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96" w:rsidRPr="00126481" w:rsidRDefault="00641E96" w:rsidP="00641E96">
      <w:pPr>
        <w:jc w:val="center"/>
        <w:rPr>
          <w:b/>
          <w:i/>
        </w:rPr>
      </w:pPr>
      <w:r w:rsidRPr="00126481"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-219075</wp:posOffset>
            </wp:positionV>
            <wp:extent cx="675640" cy="723900"/>
            <wp:effectExtent l="19050" t="0" r="0" b="0"/>
            <wp:wrapSquare wrapText="bothSides"/>
            <wp:docPr id="2" name="Рисунок 1" descr="герб Лен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ен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E96" w:rsidRPr="00126481" w:rsidRDefault="00641E96" w:rsidP="00782EA6">
      <w:pPr>
        <w:jc w:val="both"/>
        <w:rPr>
          <w:b/>
          <w:i/>
        </w:rPr>
      </w:pPr>
    </w:p>
    <w:p w:rsidR="00C26768" w:rsidRPr="00126481" w:rsidRDefault="00C26768" w:rsidP="00782EA6">
      <w:pPr>
        <w:jc w:val="both"/>
        <w:rPr>
          <w:b/>
          <w:i/>
        </w:rPr>
      </w:pPr>
    </w:p>
    <w:p w:rsidR="00C26768" w:rsidRPr="00126481" w:rsidRDefault="00C26768" w:rsidP="00782EA6">
      <w:pPr>
        <w:jc w:val="both"/>
        <w:rPr>
          <w:b/>
          <w:i/>
        </w:rPr>
      </w:pPr>
    </w:p>
    <w:p w:rsidR="00641E96" w:rsidRPr="0066469D" w:rsidRDefault="00641E96" w:rsidP="00641E96">
      <w:pPr>
        <w:jc w:val="center"/>
        <w:rPr>
          <w:bCs/>
        </w:rPr>
      </w:pPr>
      <w:r w:rsidRPr="0066469D">
        <w:rPr>
          <w:bCs/>
        </w:rPr>
        <w:t>Контрольно-счетная комиссия муниципального образования</w:t>
      </w:r>
    </w:p>
    <w:p w:rsidR="00641E96" w:rsidRPr="0066469D" w:rsidRDefault="00641E96" w:rsidP="00641E96">
      <w:pPr>
        <w:jc w:val="center"/>
        <w:rPr>
          <w:bCs/>
        </w:rPr>
      </w:pPr>
      <w:r w:rsidRPr="0066469D">
        <w:rPr>
          <w:bCs/>
        </w:rPr>
        <w:t>«Ленский муниципальный район»</w:t>
      </w:r>
    </w:p>
    <w:p w:rsidR="00641E96" w:rsidRPr="0066469D" w:rsidRDefault="00641E96" w:rsidP="00641E96">
      <w:pPr>
        <w:jc w:val="center"/>
        <w:rPr>
          <w:bCs/>
        </w:rPr>
      </w:pPr>
    </w:p>
    <w:p w:rsidR="00641E96" w:rsidRPr="0066469D" w:rsidRDefault="00641E96" w:rsidP="00641E96">
      <w:r w:rsidRPr="0066469D">
        <w:t xml:space="preserve">ул. </w:t>
      </w:r>
      <w:proofErr w:type="spellStart"/>
      <w:r w:rsidRPr="0066469D">
        <w:t>Бр</w:t>
      </w:r>
      <w:proofErr w:type="gramStart"/>
      <w:r w:rsidRPr="0066469D">
        <w:t>.П</w:t>
      </w:r>
      <w:proofErr w:type="gramEnd"/>
      <w:r w:rsidRPr="0066469D">
        <w:t>окровских</w:t>
      </w:r>
      <w:proofErr w:type="spellEnd"/>
      <w:r w:rsidRPr="0066469D">
        <w:t xml:space="preserve">, д.19, с.Яренск, Ленский р-н, Архангельская область 165780, </w:t>
      </w:r>
    </w:p>
    <w:p w:rsidR="00641E96" w:rsidRPr="00126481" w:rsidRDefault="00641E96" w:rsidP="00641E96">
      <w:pPr>
        <w:rPr>
          <w:i/>
          <w:u w:val="single"/>
          <w:lang w:val="en-US"/>
        </w:rPr>
      </w:pPr>
      <w:r w:rsidRPr="0066469D">
        <w:rPr>
          <w:u w:val="single"/>
        </w:rPr>
        <w:t>тел</w:t>
      </w:r>
      <w:r w:rsidRPr="0066469D">
        <w:rPr>
          <w:u w:val="single"/>
          <w:lang w:val="en-US"/>
        </w:rPr>
        <w:t xml:space="preserve">.(818 59) 5-25-84, email </w:t>
      </w:r>
      <w:hyperlink r:id="rId9" w:history="1">
        <w:r w:rsidRPr="0066469D">
          <w:rPr>
            <w:rStyle w:val="afb"/>
            <w:rFonts w:ascii="Times New Roman" w:hAnsi="Times New Roman" w:cs="Times New Roman"/>
            <w:color w:val="auto"/>
            <w:sz w:val="24"/>
            <w:szCs w:val="24"/>
            <w:lang w:val="en-US"/>
          </w:rPr>
          <w:t>ksklensky@mail.ru____________________________________________</w:t>
        </w:r>
      </w:hyperlink>
      <w:r w:rsidRPr="00126481">
        <w:rPr>
          <w:i/>
          <w:u w:val="single"/>
          <w:lang w:val="en-US"/>
        </w:rPr>
        <w:t xml:space="preserve"> </w:t>
      </w:r>
    </w:p>
    <w:tbl>
      <w:tblPr>
        <w:tblW w:w="5000" w:type="pct"/>
        <w:tblLook w:val="0000"/>
      </w:tblPr>
      <w:tblGrid>
        <w:gridCol w:w="2485"/>
        <w:gridCol w:w="280"/>
        <w:gridCol w:w="1987"/>
        <w:gridCol w:w="5385"/>
      </w:tblGrid>
      <w:tr w:rsidR="00641E96" w:rsidRPr="00B66E24" w:rsidTr="00F36CD2">
        <w:trPr>
          <w:trHeight w:val="120"/>
        </w:trPr>
        <w:tc>
          <w:tcPr>
            <w:tcW w:w="1364" w:type="pct"/>
            <w:gridSpan w:val="2"/>
          </w:tcPr>
          <w:p w:rsidR="00641E96" w:rsidRPr="00B66E24" w:rsidRDefault="00641E96" w:rsidP="00B66E24">
            <w:pPr>
              <w:rPr>
                <w:b/>
                <w:bCs/>
              </w:rPr>
            </w:pPr>
            <w:r w:rsidRPr="00B66E24">
              <w:t xml:space="preserve">от </w:t>
            </w:r>
            <w:r w:rsidR="000E461F" w:rsidRPr="00B66E24">
              <w:t>2</w:t>
            </w:r>
            <w:r w:rsidR="00B66E24">
              <w:t>3</w:t>
            </w:r>
            <w:r w:rsidR="000E461F" w:rsidRPr="00B66E24">
              <w:t xml:space="preserve"> </w:t>
            </w:r>
            <w:r w:rsidR="00B66E24">
              <w:t>августа</w:t>
            </w:r>
            <w:r w:rsidRPr="00B66E24">
              <w:t xml:space="preserve"> 201</w:t>
            </w:r>
            <w:r w:rsidR="000E461F" w:rsidRPr="00B66E24">
              <w:t>9</w:t>
            </w:r>
            <w:r w:rsidRPr="00B66E24">
              <w:t xml:space="preserve"> года   </w:t>
            </w:r>
          </w:p>
        </w:tc>
        <w:tc>
          <w:tcPr>
            <w:tcW w:w="980" w:type="pct"/>
          </w:tcPr>
          <w:p w:rsidR="00641E96" w:rsidRPr="00B66E24" w:rsidRDefault="00641E96" w:rsidP="00B66E24">
            <w:pPr>
              <w:rPr>
                <w:b/>
                <w:bCs/>
              </w:rPr>
            </w:pPr>
            <w:r w:rsidRPr="00B66E24">
              <w:t xml:space="preserve">№ </w:t>
            </w:r>
            <w:r w:rsidR="00B66E24">
              <w:t>70</w:t>
            </w:r>
          </w:p>
        </w:tc>
        <w:tc>
          <w:tcPr>
            <w:tcW w:w="2656" w:type="pct"/>
            <w:vMerge w:val="restart"/>
          </w:tcPr>
          <w:p w:rsidR="00641E96" w:rsidRPr="00B66E24" w:rsidRDefault="00641E96" w:rsidP="00F36CD2">
            <w:pPr>
              <w:jc w:val="right"/>
            </w:pPr>
            <w:r w:rsidRPr="00B66E24">
              <w:t xml:space="preserve">       </w:t>
            </w:r>
          </w:p>
          <w:p w:rsidR="00641E96" w:rsidRPr="00B66E24" w:rsidRDefault="00641E96" w:rsidP="00F36CD2">
            <w:pPr>
              <w:jc w:val="right"/>
            </w:pPr>
            <w:r w:rsidRPr="00B66E24">
              <w:t xml:space="preserve">Председателю Собрания депутатов </w:t>
            </w:r>
          </w:p>
          <w:p w:rsidR="00641E96" w:rsidRPr="00B66E24" w:rsidRDefault="00641E96" w:rsidP="00F36CD2">
            <w:pPr>
              <w:jc w:val="right"/>
            </w:pPr>
            <w:r w:rsidRPr="00B66E24">
              <w:t xml:space="preserve">МО «Ленский муниципальный район» </w:t>
            </w:r>
          </w:p>
          <w:p w:rsidR="00641E96" w:rsidRPr="00B66E24" w:rsidRDefault="00641E96" w:rsidP="00F36CD2">
            <w:pPr>
              <w:jc w:val="right"/>
            </w:pPr>
            <w:r w:rsidRPr="00B66E24">
              <w:t xml:space="preserve">Т. С. Лобановой </w:t>
            </w:r>
          </w:p>
        </w:tc>
      </w:tr>
      <w:tr w:rsidR="00641E96" w:rsidRPr="00B66E24" w:rsidTr="00F36CD2">
        <w:trPr>
          <w:trHeight w:val="375"/>
        </w:trPr>
        <w:tc>
          <w:tcPr>
            <w:tcW w:w="1226" w:type="pct"/>
          </w:tcPr>
          <w:p w:rsidR="00641E96" w:rsidRPr="00B66E24" w:rsidRDefault="00641E96" w:rsidP="00F36CD2">
            <w:r w:rsidRPr="00B66E24">
              <w:t xml:space="preserve">на  № </w:t>
            </w:r>
          </w:p>
        </w:tc>
        <w:tc>
          <w:tcPr>
            <w:tcW w:w="1118" w:type="pct"/>
            <w:gridSpan w:val="2"/>
          </w:tcPr>
          <w:p w:rsidR="00641E96" w:rsidRPr="00B66E24" w:rsidRDefault="00641E96" w:rsidP="00F36CD2">
            <w:r w:rsidRPr="00B66E24">
              <w:t xml:space="preserve">от </w:t>
            </w:r>
          </w:p>
        </w:tc>
        <w:tc>
          <w:tcPr>
            <w:tcW w:w="2656" w:type="pct"/>
            <w:vMerge/>
          </w:tcPr>
          <w:p w:rsidR="00641E96" w:rsidRPr="00B66E24" w:rsidRDefault="00641E96" w:rsidP="00F36CD2">
            <w:pPr>
              <w:jc w:val="center"/>
            </w:pPr>
          </w:p>
        </w:tc>
      </w:tr>
      <w:tr w:rsidR="00641E96" w:rsidRPr="00B66E24" w:rsidTr="00F36CD2">
        <w:trPr>
          <w:trHeight w:val="330"/>
        </w:trPr>
        <w:tc>
          <w:tcPr>
            <w:tcW w:w="2344" w:type="pct"/>
            <w:gridSpan w:val="3"/>
          </w:tcPr>
          <w:p w:rsidR="00641E96" w:rsidRPr="00B66E24" w:rsidRDefault="00641E96" w:rsidP="00F36CD2">
            <w:pPr>
              <w:jc w:val="both"/>
              <w:rPr>
                <w:b/>
              </w:rPr>
            </w:pPr>
          </w:p>
        </w:tc>
        <w:tc>
          <w:tcPr>
            <w:tcW w:w="2656" w:type="pct"/>
            <w:vMerge/>
          </w:tcPr>
          <w:p w:rsidR="00641E96" w:rsidRPr="00B66E24" w:rsidRDefault="00641E96" w:rsidP="00F36CD2">
            <w:pPr>
              <w:jc w:val="center"/>
            </w:pPr>
          </w:p>
        </w:tc>
      </w:tr>
    </w:tbl>
    <w:p w:rsidR="00641E96" w:rsidRPr="00B66E24" w:rsidRDefault="00641E96" w:rsidP="00641E96">
      <w:pPr>
        <w:jc w:val="right"/>
      </w:pPr>
      <w:r w:rsidRPr="00B66E24">
        <w:rPr>
          <w:b/>
        </w:rPr>
        <w:t xml:space="preserve">     </w:t>
      </w:r>
      <w:r w:rsidRPr="00B66E24">
        <w:t>Главе</w:t>
      </w:r>
      <w:r w:rsidRPr="00B66E24">
        <w:rPr>
          <w:b/>
        </w:rPr>
        <w:t xml:space="preserve"> </w:t>
      </w:r>
      <w:r w:rsidRPr="00B66E24">
        <w:t xml:space="preserve">МО «Ленский муниципальный район» </w:t>
      </w:r>
    </w:p>
    <w:p w:rsidR="00641E96" w:rsidRPr="00B66E24" w:rsidRDefault="00641E96" w:rsidP="00641E96">
      <w:pPr>
        <w:jc w:val="right"/>
      </w:pPr>
      <w:r w:rsidRPr="00B66E24">
        <w:t>А.Г. Торкову</w:t>
      </w:r>
    </w:p>
    <w:p w:rsidR="004A349E" w:rsidRPr="00126481" w:rsidRDefault="004A349E" w:rsidP="004A349E">
      <w:pPr>
        <w:jc w:val="center"/>
        <w:rPr>
          <w:b/>
          <w:i/>
          <w:sz w:val="28"/>
          <w:szCs w:val="28"/>
        </w:rPr>
      </w:pPr>
    </w:p>
    <w:p w:rsidR="004A349E" w:rsidRPr="00126481" w:rsidRDefault="004A349E" w:rsidP="004A349E">
      <w:pPr>
        <w:jc w:val="center"/>
        <w:rPr>
          <w:b/>
          <w:sz w:val="28"/>
          <w:szCs w:val="28"/>
        </w:rPr>
      </w:pPr>
    </w:p>
    <w:p w:rsidR="004A349E" w:rsidRPr="00126481" w:rsidRDefault="004A349E" w:rsidP="00886A0C">
      <w:pPr>
        <w:jc w:val="center"/>
        <w:rPr>
          <w:b/>
        </w:rPr>
      </w:pPr>
      <w:r w:rsidRPr="00126481">
        <w:rPr>
          <w:b/>
        </w:rPr>
        <w:t>Заключение</w:t>
      </w:r>
    </w:p>
    <w:p w:rsidR="00886A0C" w:rsidRPr="00126481" w:rsidRDefault="004A349E" w:rsidP="00886A0C">
      <w:pPr>
        <w:pStyle w:val="a3"/>
        <w:jc w:val="center"/>
        <w:rPr>
          <w:sz w:val="24"/>
          <w:szCs w:val="24"/>
        </w:rPr>
      </w:pPr>
      <w:r w:rsidRPr="00126481">
        <w:rPr>
          <w:b/>
          <w:sz w:val="24"/>
          <w:szCs w:val="24"/>
        </w:rPr>
        <w:t>Контрольно-счётной комиссии МО «Ленский муниципальный район»</w:t>
      </w:r>
      <w:r w:rsidR="00886A0C" w:rsidRPr="00126481">
        <w:rPr>
          <w:sz w:val="24"/>
          <w:szCs w:val="24"/>
        </w:rPr>
        <w:t xml:space="preserve"> </w:t>
      </w:r>
    </w:p>
    <w:p w:rsidR="00886A0C" w:rsidRPr="00126481" w:rsidRDefault="00886A0C" w:rsidP="00886A0C">
      <w:pPr>
        <w:pStyle w:val="a3"/>
        <w:jc w:val="center"/>
        <w:rPr>
          <w:b/>
          <w:color w:val="000000"/>
          <w:sz w:val="24"/>
          <w:szCs w:val="24"/>
        </w:rPr>
      </w:pPr>
      <w:r w:rsidRPr="00126481">
        <w:rPr>
          <w:b/>
          <w:sz w:val="24"/>
          <w:szCs w:val="24"/>
        </w:rPr>
        <w:t xml:space="preserve">по результатам экспертно-аналитического мероприятия </w:t>
      </w:r>
      <w:r w:rsidRPr="00126481">
        <w:rPr>
          <w:b/>
          <w:color w:val="000000"/>
          <w:sz w:val="24"/>
          <w:szCs w:val="24"/>
        </w:rPr>
        <w:t>«Экспертиза и а</w:t>
      </w:r>
      <w:r w:rsidRPr="00126481">
        <w:rPr>
          <w:b/>
          <w:sz w:val="24"/>
          <w:szCs w:val="24"/>
        </w:rPr>
        <w:t xml:space="preserve">нализ исполнения  бюджета </w:t>
      </w:r>
      <w:r w:rsidRPr="00126481">
        <w:rPr>
          <w:b/>
          <w:color w:val="000000"/>
          <w:sz w:val="24"/>
          <w:szCs w:val="24"/>
        </w:rPr>
        <w:t xml:space="preserve"> МО «Ленский муниципальный район»  за 1 </w:t>
      </w:r>
      <w:r w:rsidR="00126481">
        <w:rPr>
          <w:b/>
          <w:color w:val="000000"/>
          <w:sz w:val="24"/>
          <w:szCs w:val="24"/>
        </w:rPr>
        <w:t>полугодие</w:t>
      </w:r>
      <w:r w:rsidRPr="00126481">
        <w:rPr>
          <w:b/>
          <w:color w:val="000000"/>
          <w:sz w:val="24"/>
          <w:szCs w:val="24"/>
        </w:rPr>
        <w:t xml:space="preserve"> 2019 года».</w:t>
      </w:r>
    </w:p>
    <w:p w:rsidR="004A349E" w:rsidRPr="00126481" w:rsidRDefault="004A349E" w:rsidP="00886A0C">
      <w:pPr>
        <w:jc w:val="center"/>
        <w:rPr>
          <w:b/>
          <w:i/>
        </w:rPr>
      </w:pPr>
    </w:p>
    <w:p w:rsidR="00F36CD2" w:rsidRPr="00126481" w:rsidRDefault="00F36CD2" w:rsidP="00F36CD2">
      <w:pPr>
        <w:shd w:val="clear" w:color="auto" w:fill="FFFFFF"/>
        <w:tabs>
          <w:tab w:val="left" w:pos="4838"/>
        </w:tabs>
        <w:ind w:firstLine="964"/>
        <w:jc w:val="center"/>
        <w:rPr>
          <w:b/>
          <w:i/>
        </w:rPr>
      </w:pPr>
    </w:p>
    <w:p w:rsidR="00F36CD2" w:rsidRPr="00126481" w:rsidRDefault="00F36CD2" w:rsidP="00F36CD2">
      <w:pPr>
        <w:shd w:val="clear" w:color="auto" w:fill="FFFFFF"/>
        <w:tabs>
          <w:tab w:val="left" w:pos="4838"/>
        </w:tabs>
        <w:ind w:firstLine="709"/>
        <w:jc w:val="both"/>
        <w:rPr>
          <w:b/>
        </w:rPr>
      </w:pPr>
      <w:r w:rsidRPr="00126481">
        <w:rPr>
          <w:rFonts w:eastAsia="Calibri"/>
          <w:b/>
        </w:rPr>
        <w:t>1. Основание для пров</w:t>
      </w:r>
      <w:r w:rsidRPr="00126481">
        <w:rPr>
          <w:b/>
        </w:rPr>
        <w:t xml:space="preserve">едения экспертно-аналитического </w:t>
      </w:r>
      <w:r w:rsidRPr="00126481">
        <w:rPr>
          <w:rFonts w:eastAsia="Calibri"/>
          <w:b/>
        </w:rPr>
        <w:t>мероприятия:</w:t>
      </w:r>
      <w:r w:rsidRPr="00126481">
        <w:rPr>
          <w:b/>
        </w:rPr>
        <w:t xml:space="preserve">   </w:t>
      </w:r>
    </w:p>
    <w:p w:rsidR="00F36CD2" w:rsidRPr="00126481" w:rsidRDefault="00F36CD2" w:rsidP="00F36CD2">
      <w:pPr>
        <w:shd w:val="clear" w:color="auto" w:fill="FFFFFF"/>
        <w:tabs>
          <w:tab w:val="left" w:pos="4838"/>
        </w:tabs>
        <w:ind w:firstLine="709"/>
        <w:jc w:val="both"/>
      </w:pPr>
      <w:proofErr w:type="gramStart"/>
      <w:r w:rsidRPr="00126481">
        <w:t xml:space="preserve">Бюджетный кодекс  Российской Федерации,   </w:t>
      </w:r>
      <w:r w:rsidRPr="00126481">
        <w:rPr>
          <w:spacing w:val="-2"/>
        </w:rPr>
        <w:t xml:space="preserve"> </w:t>
      </w:r>
      <w:r w:rsidR="006B40EA" w:rsidRPr="00126481">
        <w:rPr>
          <w:spacing w:val="1"/>
        </w:rPr>
        <w:t xml:space="preserve"> «Положение</w:t>
      </w:r>
      <w:r w:rsidRPr="00126481">
        <w:rPr>
          <w:spacing w:val="1"/>
        </w:rPr>
        <w:t xml:space="preserve"> о бюджетном</w:t>
      </w:r>
      <w:r w:rsidRPr="00126481">
        <w:rPr>
          <w:spacing w:val="-2"/>
        </w:rPr>
        <w:t xml:space="preserve"> </w:t>
      </w:r>
      <w:r w:rsidRPr="00126481">
        <w:rPr>
          <w:spacing w:val="1"/>
        </w:rPr>
        <w:t xml:space="preserve">процессе в МО «Ленский муниципальный район» (далее Положение о бюджетном процессе), утвержденное </w:t>
      </w:r>
      <w:r w:rsidRPr="00126481">
        <w:t>решением Собрания депутатов</w:t>
      </w:r>
      <w:r w:rsidRPr="00126481">
        <w:rPr>
          <w:spacing w:val="-4"/>
        </w:rPr>
        <w:t xml:space="preserve"> от  18 июня  2014 </w:t>
      </w:r>
      <w:r w:rsidRPr="00126481">
        <w:rPr>
          <w:spacing w:val="-2"/>
        </w:rPr>
        <w:t>года № 34-н, с изменениями,</w:t>
      </w:r>
      <w:r w:rsidRPr="00126481">
        <w:t xml:space="preserve"> </w:t>
      </w:r>
      <w:r w:rsidRPr="00126481">
        <w:rPr>
          <w:spacing w:val="1"/>
        </w:rPr>
        <w:t xml:space="preserve"> </w:t>
      </w:r>
      <w:r w:rsidRPr="00126481">
        <w:t xml:space="preserve"> </w:t>
      </w:r>
      <w:r w:rsidR="006B40EA" w:rsidRPr="00126481">
        <w:t>П</w:t>
      </w:r>
      <w:r w:rsidRPr="00126481">
        <w:t>оложение   «О Контрольно-счетной комиссии муниципального образования «Ленский муниципальный район»</w:t>
      </w:r>
      <w:r w:rsidR="006B40EA" w:rsidRPr="00126481">
        <w:t>,</w:t>
      </w:r>
      <w:r w:rsidRPr="00126481">
        <w:t xml:space="preserve"> </w:t>
      </w:r>
      <w:r w:rsidR="006B40EA" w:rsidRPr="00126481">
        <w:rPr>
          <w:spacing w:val="1"/>
        </w:rPr>
        <w:t xml:space="preserve">утвержденное </w:t>
      </w:r>
      <w:r w:rsidR="006B40EA" w:rsidRPr="00126481">
        <w:t>решением Собрания депутатов</w:t>
      </w:r>
      <w:r w:rsidR="006B40EA" w:rsidRPr="00126481">
        <w:rPr>
          <w:spacing w:val="-4"/>
        </w:rPr>
        <w:t xml:space="preserve"> </w:t>
      </w:r>
      <w:r w:rsidRPr="00126481">
        <w:t xml:space="preserve">от 29.02.2012 № 143, с изменениями,  </w:t>
      </w:r>
      <w:r w:rsidRPr="00126481">
        <w:rPr>
          <w:spacing w:val="1"/>
        </w:rPr>
        <w:t xml:space="preserve">  план работы к</w:t>
      </w:r>
      <w:r w:rsidRPr="00126481">
        <w:t>онтрольно-счетной комиссии муниципального образования «Ленский муниципальный район» (далее КСК) на</w:t>
      </w:r>
      <w:proofErr w:type="gramEnd"/>
      <w:r w:rsidRPr="00126481">
        <w:t xml:space="preserve"> 201</w:t>
      </w:r>
      <w:r w:rsidR="00E34C4F" w:rsidRPr="00126481">
        <w:t>9</w:t>
      </w:r>
      <w:r w:rsidRPr="00126481">
        <w:t xml:space="preserve"> год.  </w:t>
      </w:r>
    </w:p>
    <w:p w:rsidR="00F36CD2" w:rsidRPr="00126481" w:rsidRDefault="00F36CD2" w:rsidP="00F36CD2">
      <w:pPr>
        <w:shd w:val="clear" w:color="auto" w:fill="FFFFFF"/>
        <w:tabs>
          <w:tab w:val="left" w:pos="4838"/>
        </w:tabs>
        <w:ind w:firstLine="709"/>
        <w:jc w:val="both"/>
        <w:rPr>
          <w:rFonts w:eastAsia="Calibri"/>
          <w:b/>
        </w:rPr>
      </w:pPr>
      <w:r w:rsidRPr="00126481">
        <w:rPr>
          <w:rFonts w:eastAsia="Calibri"/>
          <w:b/>
        </w:rPr>
        <w:t>2. Предмет экспертно-аналитического мероприятия:</w:t>
      </w:r>
    </w:p>
    <w:p w:rsidR="004A349E" w:rsidRPr="00126481" w:rsidRDefault="00F36CD2" w:rsidP="00F36CD2">
      <w:pPr>
        <w:shd w:val="clear" w:color="auto" w:fill="FFFFFF"/>
        <w:tabs>
          <w:tab w:val="left" w:pos="4838"/>
        </w:tabs>
        <w:ind w:firstLine="709"/>
        <w:jc w:val="both"/>
      </w:pPr>
      <w:r w:rsidRPr="00126481">
        <w:t xml:space="preserve"> Отчетность  об исполнении бюджета МО «Ленский муниципальный район» за 1 </w:t>
      </w:r>
      <w:r w:rsidR="00126481">
        <w:t>полугодие</w:t>
      </w:r>
      <w:r w:rsidRPr="00126481">
        <w:t xml:space="preserve"> 201</w:t>
      </w:r>
      <w:r w:rsidR="00862965" w:rsidRPr="00126481">
        <w:t>9</w:t>
      </w:r>
      <w:r w:rsidRPr="00126481">
        <w:t xml:space="preserve"> года. </w:t>
      </w:r>
    </w:p>
    <w:p w:rsidR="004A349E" w:rsidRPr="00126481" w:rsidRDefault="00F36CD2" w:rsidP="00F36CD2">
      <w:pPr>
        <w:shd w:val="clear" w:color="auto" w:fill="FFFFFF"/>
        <w:tabs>
          <w:tab w:val="left" w:pos="4838"/>
        </w:tabs>
        <w:ind w:firstLine="709"/>
        <w:jc w:val="both"/>
      </w:pPr>
      <w:r w:rsidRPr="00126481">
        <w:t xml:space="preserve"> Сведения по состоянию на 01.0</w:t>
      </w:r>
      <w:r w:rsidR="00126481">
        <w:t>7</w:t>
      </w:r>
      <w:r w:rsidRPr="00126481">
        <w:t>.201</w:t>
      </w:r>
      <w:r w:rsidR="00862965" w:rsidRPr="00126481">
        <w:t>9</w:t>
      </w:r>
      <w:r w:rsidRPr="00126481">
        <w:t xml:space="preserve"> года о ходе исполнения бюджета, о численности и денежном содержании муниципальных служащих с пояснительн</w:t>
      </w:r>
      <w:r w:rsidR="004A349E" w:rsidRPr="00126481">
        <w:t>ой</w:t>
      </w:r>
      <w:r w:rsidRPr="00126481">
        <w:t xml:space="preserve"> записк</w:t>
      </w:r>
      <w:r w:rsidR="004A349E" w:rsidRPr="00126481">
        <w:t>ой</w:t>
      </w:r>
      <w:r w:rsidRPr="00126481">
        <w:t xml:space="preserve">. </w:t>
      </w:r>
    </w:p>
    <w:p w:rsidR="00AF7C0D" w:rsidRPr="00126481" w:rsidRDefault="00F36CD2" w:rsidP="00F36CD2">
      <w:pPr>
        <w:shd w:val="clear" w:color="auto" w:fill="FFFFFF"/>
        <w:tabs>
          <w:tab w:val="left" w:pos="4838"/>
        </w:tabs>
        <w:ind w:firstLine="709"/>
        <w:jc w:val="both"/>
      </w:pPr>
      <w:r w:rsidRPr="00126481">
        <w:t>Отчет о расходовании резервного фонда Администрации МО «Лен</w:t>
      </w:r>
      <w:r w:rsidR="004A349E" w:rsidRPr="00126481">
        <w:t xml:space="preserve">ский муниципальный район» за 1 </w:t>
      </w:r>
      <w:r w:rsidR="00126481">
        <w:t>полугодие</w:t>
      </w:r>
      <w:r w:rsidRPr="00126481">
        <w:t xml:space="preserve"> 201</w:t>
      </w:r>
      <w:r w:rsidR="00862965" w:rsidRPr="00126481">
        <w:t>9</w:t>
      </w:r>
      <w:r w:rsidR="00AF7C0D" w:rsidRPr="00126481">
        <w:t xml:space="preserve"> года.</w:t>
      </w:r>
    </w:p>
    <w:p w:rsidR="00F36CD2" w:rsidRPr="00126481" w:rsidRDefault="00F36CD2" w:rsidP="00F36CD2">
      <w:pPr>
        <w:shd w:val="clear" w:color="auto" w:fill="FFFFFF"/>
        <w:tabs>
          <w:tab w:val="left" w:pos="4838"/>
        </w:tabs>
        <w:ind w:firstLine="709"/>
        <w:jc w:val="both"/>
      </w:pPr>
      <w:r w:rsidRPr="00126481">
        <w:rPr>
          <w:rFonts w:eastAsia="Calibri"/>
          <w:b/>
        </w:rPr>
        <w:t>3. Объект (объекты) экспертно-аналитического мер</w:t>
      </w:r>
      <w:r w:rsidRPr="00126481">
        <w:rPr>
          <w:b/>
        </w:rPr>
        <w:t xml:space="preserve">оприятия: </w:t>
      </w:r>
      <w:r w:rsidRPr="00126481">
        <w:t>Администрация МО «Ленский муниципальный район».</w:t>
      </w:r>
    </w:p>
    <w:p w:rsidR="00F36CD2" w:rsidRPr="003F172A" w:rsidRDefault="00F36CD2" w:rsidP="00F36CD2">
      <w:pPr>
        <w:ind w:right="-284" w:firstLine="709"/>
        <w:rPr>
          <w:rFonts w:eastAsia="Calibri"/>
        </w:rPr>
      </w:pPr>
      <w:r w:rsidRPr="003F172A">
        <w:rPr>
          <w:rFonts w:eastAsia="Calibri"/>
          <w:b/>
        </w:rPr>
        <w:t>4. Срок проведения экспертно-аналитического мероприятия:</w:t>
      </w:r>
      <w:r w:rsidR="003D3483" w:rsidRPr="003F172A">
        <w:rPr>
          <w:rFonts w:eastAsia="Calibri"/>
        </w:rPr>
        <w:t xml:space="preserve"> с </w:t>
      </w:r>
      <w:r w:rsidR="003F172A">
        <w:rPr>
          <w:rFonts w:eastAsia="Calibri"/>
        </w:rPr>
        <w:t>5 августа</w:t>
      </w:r>
      <w:r w:rsidRPr="003F172A">
        <w:rPr>
          <w:rFonts w:eastAsia="Calibri"/>
        </w:rPr>
        <w:t xml:space="preserve"> по  </w:t>
      </w:r>
      <w:r w:rsidR="00DF5F15" w:rsidRPr="003F172A">
        <w:rPr>
          <w:rFonts w:eastAsia="Calibri"/>
        </w:rPr>
        <w:t>2</w:t>
      </w:r>
      <w:r w:rsidR="003F172A">
        <w:rPr>
          <w:rFonts w:eastAsia="Calibri"/>
        </w:rPr>
        <w:t>3</w:t>
      </w:r>
      <w:r w:rsidR="00DF5F15" w:rsidRPr="003F172A">
        <w:rPr>
          <w:rFonts w:eastAsia="Calibri"/>
        </w:rPr>
        <w:t xml:space="preserve"> </w:t>
      </w:r>
      <w:r w:rsidR="003F172A">
        <w:rPr>
          <w:rFonts w:eastAsia="Calibri"/>
        </w:rPr>
        <w:t>августа</w:t>
      </w:r>
      <w:r w:rsidRPr="003F172A">
        <w:rPr>
          <w:rFonts w:eastAsia="Calibri"/>
        </w:rPr>
        <w:t xml:space="preserve"> 201</w:t>
      </w:r>
      <w:r w:rsidR="00862965" w:rsidRPr="003F172A">
        <w:rPr>
          <w:rFonts w:eastAsia="Calibri"/>
        </w:rPr>
        <w:t>9</w:t>
      </w:r>
      <w:r w:rsidRPr="003F172A">
        <w:rPr>
          <w:rFonts w:eastAsia="Calibri"/>
        </w:rPr>
        <w:t xml:space="preserve"> года. </w:t>
      </w:r>
    </w:p>
    <w:p w:rsidR="00F36CD2" w:rsidRPr="00126481" w:rsidRDefault="00F36CD2" w:rsidP="00F36CD2">
      <w:pPr>
        <w:pStyle w:val="a3"/>
        <w:ind w:firstLine="709"/>
        <w:jc w:val="both"/>
        <w:rPr>
          <w:sz w:val="24"/>
          <w:szCs w:val="24"/>
        </w:rPr>
      </w:pPr>
      <w:r w:rsidRPr="00126481">
        <w:rPr>
          <w:b/>
          <w:sz w:val="24"/>
          <w:szCs w:val="24"/>
        </w:rPr>
        <w:t>5. Цель экспертно-аналитического мероприятия</w:t>
      </w:r>
      <w:r w:rsidRPr="00126481">
        <w:rPr>
          <w:sz w:val="24"/>
          <w:szCs w:val="24"/>
        </w:rPr>
        <w:t xml:space="preserve">: </w:t>
      </w:r>
      <w:r w:rsidRPr="00126481">
        <w:rPr>
          <w:color w:val="000000"/>
          <w:sz w:val="24"/>
          <w:szCs w:val="24"/>
          <w:shd w:val="clear" w:color="auto" w:fill="FFFFFF"/>
        </w:rPr>
        <w:t xml:space="preserve">соблюдение требований действующего законодательства  в процессе исполнения бюджета МО «Ленский муниципальный район» за 1 </w:t>
      </w:r>
      <w:r w:rsidR="00126481">
        <w:rPr>
          <w:color w:val="000000"/>
          <w:sz w:val="24"/>
          <w:szCs w:val="24"/>
          <w:shd w:val="clear" w:color="auto" w:fill="FFFFFF"/>
        </w:rPr>
        <w:t>полугодие</w:t>
      </w:r>
      <w:r w:rsidR="006578E3" w:rsidRPr="00126481">
        <w:rPr>
          <w:color w:val="000000"/>
          <w:sz w:val="24"/>
          <w:szCs w:val="24"/>
          <w:shd w:val="clear" w:color="auto" w:fill="FFFFFF"/>
        </w:rPr>
        <w:t xml:space="preserve"> 201</w:t>
      </w:r>
      <w:r w:rsidR="00862965" w:rsidRPr="00126481">
        <w:rPr>
          <w:color w:val="000000"/>
          <w:sz w:val="24"/>
          <w:szCs w:val="24"/>
          <w:shd w:val="clear" w:color="auto" w:fill="FFFFFF"/>
        </w:rPr>
        <w:t>9</w:t>
      </w:r>
      <w:r w:rsidRPr="00126481">
        <w:rPr>
          <w:color w:val="000000"/>
          <w:sz w:val="24"/>
          <w:szCs w:val="24"/>
          <w:shd w:val="clear" w:color="auto" w:fill="FFFFFF"/>
        </w:rPr>
        <w:t xml:space="preserve"> года, анализ поступления доходов бюджета, анализ исполнения расходов бюджета муниципального образования, а также а</w:t>
      </w:r>
      <w:r w:rsidR="006578E3" w:rsidRPr="00126481">
        <w:rPr>
          <w:color w:val="000000"/>
          <w:sz w:val="24"/>
          <w:szCs w:val="24"/>
          <w:shd w:val="clear" w:color="auto" w:fill="FFFFFF"/>
        </w:rPr>
        <w:t>нализ дефицита местного бюджета</w:t>
      </w:r>
      <w:r w:rsidRPr="00126481">
        <w:rPr>
          <w:color w:val="000000"/>
          <w:sz w:val="24"/>
          <w:szCs w:val="24"/>
          <w:shd w:val="clear" w:color="auto" w:fill="FFFFFF"/>
        </w:rPr>
        <w:t>. Проверка расходования средств резервного фонда Администрации МО «Ленский муниципальный район».</w:t>
      </w:r>
    </w:p>
    <w:p w:rsidR="00F36CD2" w:rsidRPr="00126481" w:rsidRDefault="00F36CD2" w:rsidP="00F36CD2">
      <w:pPr>
        <w:ind w:right="-284" w:firstLine="709"/>
        <w:rPr>
          <w:rFonts w:eastAsia="Calibri"/>
        </w:rPr>
      </w:pPr>
      <w:r w:rsidRPr="00126481">
        <w:rPr>
          <w:rFonts w:eastAsia="Calibri"/>
          <w:b/>
        </w:rPr>
        <w:t>6. Исследуемый период:</w:t>
      </w:r>
      <w:r w:rsidRPr="00126481">
        <w:rPr>
          <w:rFonts w:eastAsia="Calibri"/>
        </w:rPr>
        <w:t xml:space="preserve"> </w:t>
      </w:r>
      <w:r w:rsidR="006578E3" w:rsidRPr="00126481">
        <w:t>перв</w:t>
      </w:r>
      <w:r w:rsidR="00126481">
        <w:t xml:space="preserve">ое </w:t>
      </w:r>
      <w:r w:rsidR="006578E3" w:rsidRPr="00126481">
        <w:t xml:space="preserve"> </w:t>
      </w:r>
      <w:r w:rsidR="00126481">
        <w:t>полугодие</w:t>
      </w:r>
      <w:r w:rsidR="006578E3" w:rsidRPr="00126481">
        <w:t xml:space="preserve"> 201</w:t>
      </w:r>
      <w:r w:rsidR="005D315B" w:rsidRPr="00126481">
        <w:t>9</w:t>
      </w:r>
      <w:r w:rsidR="006578E3" w:rsidRPr="00126481">
        <w:t xml:space="preserve"> года</w:t>
      </w:r>
    </w:p>
    <w:p w:rsidR="00F36CD2" w:rsidRPr="00126481" w:rsidRDefault="00F36CD2" w:rsidP="00F36CD2">
      <w:pPr>
        <w:ind w:right="-284" w:firstLine="709"/>
        <w:rPr>
          <w:rFonts w:eastAsia="Calibri"/>
          <w:b/>
        </w:rPr>
      </w:pPr>
      <w:r w:rsidRPr="00126481">
        <w:rPr>
          <w:rFonts w:eastAsia="Calibri"/>
          <w:b/>
        </w:rPr>
        <w:t>7. Результаты мероприятия:</w:t>
      </w:r>
    </w:p>
    <w:p w:rsidR="00BA1072" w:rsidRPr="00126481" w:rsidRDefault="00575DBE" w:rsidP="00BA1072">
      <w:pPr>
        <w:pStyle w:val="a3"/>
        <w:jc w:val="both"/>
        <w:rPr>
          <w:color w:val="000000"/>
          <w:sz w:val="24"/>
          <w:szCs w:val="24"/>
        </w:rPr>
      </w:pPr>
      <w:r w:rsidRPr="00126481">
        <w:rPr>
          <w:sz w:val="24"/>
          <w:szCs w:val="24"/>
        </w:rPr>
        <w:t xml:space="preserve">           </w:t>
      </w:r>
      <w:r w:rsidR="000E6D55" w:rsidRPr="00126481">
        <w:rPr>
          <w:sz w:val="24"/>
          <w:szCs w:val="24"/>
        </w:rPr>
        <w:t xml:space="preserve">В соответствии  с Бюджетным </w:t>
      </w:r>
      <w:r w:rsidR="00523071" w:rsidRPr="00126481">
        <w:rPr>
          <w:sz w:val="24"/>
          <w:szCs w:val="24"/>
        </w:rPr>
        <w:t xml:space="preserve">кодексом Российской Федерации, </w:t>
      </w:r>
      <w:r w:rsidR="000E6D55" w:rsidRPr="00126481">
        <w:rPr>
          <w:spacing w:val="1"/>
          <w:sz w:val="24"/>
          <w:szCs w:val="24"/>
        </w:rPr>
        <w:t>Положением о бюджетном</w:t>
      </w:r>
      <w:r w:rsidR="000E6D55" w:rsidRPr="00126481">
        <w:rPr>
          <w:spacing w:val="-2"/>
          <w:sz w:val="24"/>
          <w:szCs w:val="24"/>
        </w:rPr>
        <w:t xml:space="preserve"> </w:t>
      </w:r>
      <w:r w:rsidR="000E6D55" w:rsidRPr="00126481">
        <w:rPr>
          <w:spacing w:val="1"/>
          <w:sz w:val="24"/>
          <w:szCs w:val="24"/>
        </w:rPr>
        <w:t>процессе</w:t>
      </w:r>
      <w:r w:rsidR="000E6D55" w:rsidRPr="00126481">
        <w:rPr>
          <w:spacing w:val="-2"/>
          <w:sz w:val="24"/>
          <w:szCs w:val="24"/>
        </w:rPr>
        <w:t xml:space="preserve">, </w:t>
      </w:r>
      <w:r w:rsidR="000E6D55" w:rsidRPr="00126481">
        <w:rPr>
          <w:spacing w:val="1"/>
          <w:sz w:val="24"/>
          <w:szCs w:val="24"/>
        </w:rPr>
        <w:t xml:space="preserve">планом работы </w:t>
      </w:r>
      <w:r w:rsidR="006B40EA" w:rsidRPr="00126481">
        <w:rPr>
          <w:spacing w:val="1"/>
          <w:sz w:val="24"/>
          <w:szCs w:val="24"/>
        </w:rPr>
        <w:t>КСК</w:t>
      </w:r>
      <w:r w:rsidR="000E6D55" w:rsidRPr="00126481">
        <w:rPr>
          <w:sz w:val="24"/>
          <w:szCs w:val="24"/>
        </w:rPr>
        <w:t xml:space="preserve"> на 201</w:t>
      </w:r>
      <w:r w:rsidR="005D315B" w:rsidRPr="00126481">
        <w:rPr>
          <w:sz w:val="24"/>
          <w:szCs w:val="24"/>
        </w:rPr>
        <w:t>9</w:t>
      </w:r>
      <w:r w:rsidR="000E6D55" w:rsidRPr="00126481">
        <w:rPr>
          <w:sz w:val="24"/>
          <w:szCs w:val="24"/>
        </w:rPr>
        <w:t xml:space="preserve">  год проведено эксп</w:t>
      </w:r>
      <w:r w:rsidR="00523071" w:rsidRPr="00126481">
        <w:rPr>
          <w:sz w:val="24"/>
          <w:szCs w:val="24"/>
        </w:rPr>
        <w:t xml:space="preserve">ертно-аналитическое </w:t>
      </w:r>
      <w:r w:rsidR="00523071" w:rsidRPr="00126481">
        <w:rPr>
          <w:sz w:val="24"/>
          <w:szCs w:val="24"/>
        </w:rPr>
        <w:lastRenderedPageBreak/>
        <w:t>мероприятие</w:t>
      </w:r>
      <w:r w:rsidR="00523071" w:rsidRPr="00126481">
        <w:t xml:space="preserve"> </w:t>
      </w:r>
      <w:r w:rsidR="005D315B" w:rsidRPr="00126481">
        <w:rPr>
          <w:color w:val="000000"/>
          <w:sz w:val="24"/>
          <w:szCs w:val="24"/>
        </w:rPr>
        <w:t>«Экспертиза и а</w:t>
      </w:r>
      <w:r w:rsidR="005D315B" w:rsidRPr="00126481">
        <w:rPr>
          <w:sz w:val="24"/>
          <w:szCs w:val="24"/>
        </w:rPr>
        <w:t xml:space="preserve">нализ исполнения  бюджета </w:t>
      </w:r>
      <w:r w:rsidR="005D315B" w:rsidRPr="00126481">
        <w:rPr>
          <w:color w:val="000000"/>
          <w:sz w:val="24"/>
          <w:szCs w:val="24"/>
        </w:rPr>
        <w:t xml:space="preserve"> МО «Ленский муниципальный район»  за 1 </w:t>
      </w:r>
      <w:r w:rsidR="00126481">
        <w:rPr>
          <w:color w:val="000000"/>
          <w:sz w:val="24"/>
          <w:szCs w:val="24"/>
        </w:rPr>
        <w:t>полугодие</w:t>
      </w:r>
      <w:r w:rsidR="005D315B" w:rsidRPr="00126481">
        <w:rPr>
          <w:color w:val="000000"/>
          <w:sz w:val="24"/>
          <w:szCs w:val="24"/>
        </w:rPr>
        <w:t xml:space="preserve"> 2019 года».</w:t>
      </w:r>
      <w:r w:rsidR="00BA1072" w:rsidRPr="00126481">
        <w:rPr>
          <w:color w:val="000000"/>
          <w:sz w:val="24"/>
          <w:szCs w:val="24"/>
        </w:rPr>
        <w:t xml:space="preserve"> </w:t>
      </w:r>
    </w:p>
    <w:p w:rsidR="000E6D55" w:rsidRPr="00126481" w:rsidRDefault="00BA1072" w:rsidP="00BA1072">
      <w:pPr>
        <w:pStyle w:val="a3"/>
        <w:jc w:val="both"/>
        <w:rPr>
          <w:sz w:val="24"/>
          <w:szCs w:val="24"/>
        </w:rPr>
      </w:pPr>
      <w:r w:rsidRPr="00126481">
        <w:rPr>
          <w:i/>
          <w:color w:val="000000"/>
          <w:sz w:val="24"/>
          <w:szCs w:val="24"/>
        </w:rPr>
        <w:t xml:space="preserve">            </w:t>
      </w:r>
      <w:proofErr w:type="gramStart"/>
      <w:r w:rsidR="000E6D55" w:rsidRPr="00126481">
        <w:rPr>
          <w:sz w:val="24"/>
          <w:szCs w:val="24"/>
        </w:rPr>
        <w:t xml:space="preserve">В соответствии с требованиями статьи 264.2 БК РФ, ст.36 Положения о бюджетном процессе «Отчёт об исполнении бюджета муниципального образования «Ленский муниципальный район» за 1 </w:t>
      </w:r>
      <w:r w:rsidR="00126481">
        <w:rPr>
          <w:sz w:val="24"/>
          <w:szCs w:val="24"/>
        </w:rPr>
        <w:t>полугодие</w:t>
      </w:r>
      <w:r w:rsidR="000E6D55" w:rsidRPr="00126481">
        <w:rPr>
          <w:sz w:val="24"/>
          <w:szCs w:val="24"/>
        </w:rPr>
        <w:t xml:space="preserve"> 201</w:t>
      </w:r>
      <w:r w:rsidR="005335BF" w:rsidRPr="00126481">
        <w:rPr>
          <w:sz w:val="24"/>
          <w:szCs w:val="24"/>
        </w:rPr>
        <w:t>9</w:t>
      </w:r>
      <w:r w:rsidR="000E6D55" w:rsidRPr="00126481">
        <w:rPr>
          <w:sz w:val="24"/>
          <w:szCs w:val="24"/>
        </w:rPr>
        <w:t xml:space="preserve"> года утвержден </w:t>
      </w:r>
      <w:r w:rsidR="00F36CD2" w:rsidRPr="00126481">
        <w:rPr>
          <w:sz w:val="24"/>
          <w:szCs w:val="24"/>
        </w:rPr>
        <w:t>постановле</w:t>
      </w:r>
      <w:r w:rsidR="000E6D55" w:rsidRPr="00126481">
        <w:rPr>
          <w:sz w:val="24"/>
          <w:szCs w:val="24"/>
        </w:rPr>
        <w:t xml:space="preserve">нием Администрации МО «Ленский муниципальный район» от </w:t>
      </w:r>
      <w:r w:rsidR="00575DBE" w:rsidRPr="00126481">
        <w:rPr>
          <w:sz w:val="24"/>
          <w:szCs w:val="24"/>
        </w:rPr>
        <w:t>2</w:t>
      </w:r>
      <w:r w:rsidR="001877FF">
        <w:rPr>
          <w:sz w:val="24"/>
          <w:szCs w:val="24"/>
        </w:rPr>
        <w:t>4</w:t>
      </w:r>
      <w:r w:rsidR="000E6D55" w:rsidRPr="00126481">
        <w:rPr>
          <w:sz w:val="24"/>
          <w:szCs w:val="24"/>
        </w:rPr>
        <w:t>.</w:t>
      </w:r>
      <w:r w:rsidR="00575DBE" w:rsidRPr="00126481">
        <w:rPr>
          <w:sz w:val="24"/>
          <w:szCs w:val="24"/>
        </w:rPr>
        <w:t>0</w:t>
      </w:r>
      <w:r w:rsidR="001877FF">
        <w:rPr>
          <w:sz w:val="24"/>
          <w:szCs w:val="24"/>
        </w:rPr>
        <w:t>7</w:t>
      </w:r>
      <w:r w:rsidR="000E6D55" w:rsidRPr="00126481">
        <w:rPr>
          <w:sz w:val="24"/>
          <w:szCs w:val="24"/>
        </w:rPr>
        <w:t>.201</w:t>
      </w:r>
      <w:r w:rsidR="00552361" w:rsidRPr="00126481">
        <w:rPr>
          <w:sz w:val="24"/>
          <w:szCs w:val="24"/>
        </w:rPr>
        <w:t>9</w:t>
      </w:r>
      <w:r w:rsidR="000E6D55" w:rsidRPr="00126481">
        <w:rPr>
          <w:sz w:val="24"/>
          <w:szCs w:val="24"/>
        </w:rPr>
        <w:t xml:space="preserve"> № </w:t>
      </w:r>
      <w:r w:rsidR="001877FF">
        <w:rPr>
          <w:sz w:val="24"/>
          <w:szCs w:val="24"/>
        </w:rPr>
        <w:t>455</w:t>
      </w:r>
      <w:r w:rsidR="000E6D55" w:rsidRPr="00126481">
        <w:rPr>
          <w:sz w:val="24"/>
          <w:szCs w:val="24"/>
        </w:rPr>
        <w:t xml:space="preserve"> «Об утверждении отчета об исполнении бюджета муниципального образования «Ленский муниципальный район» за I  </w:t>
      </w:r>
      <w:r w:rsidR="001877FF">
        <w:rPr>
          <w:sz w:val="24"/>
          <w:szCs w:val="24"/>
        </w:rPr>
        <w:t>полугодие</w:t>
      </w:r>
      <w:r w:rsidR="000E6D55" w:rsidRPr="00126481">
        <w:rPr>
          <w:sz w:val="24"/>
          <w:szCs w:val="24"/>
        </w:rPr>
        <w:t xml:space="preserve"> 201</w:t>
      </w:r>
      <w:r w:rsidR="00552361" w:rsidRPr="00126481">
        <w:rPr>
          <w:sz w:val="24"/>
          <w:szCs w:val="24"/>
        </w:rPr>
        <w:t>9</w:t>
      </w:r>
      <w:r w:rsidR="00575DBE" w:rsidRPr="00126481">
        <w:rPr>
          <w:sz w:val="24"/>
          <w:szCs w:val="24"/>
        </w:rPr>
        <w:t xml:space="preserve"> </w:t>
      </w:r>
      <w:r w:rsidR="000E6D55" w:rsidRPr="00126481">
        <w:rPr>
          <w:sz w:val="24"/>
          <w:szCs w:val="24"/>
        </w:rPr>
        <w:t>года».</w:t>
      </w:r>
      <w:proofErr w:type="gramEnd"/>
    </w:p>
    <w:p w:rsidR="000E6D55" w:rsidRPr="005433D8" w:rsidRDefault="00374BBB" w:rsidP="00374BBB">
      <w:pPr>
        <w:shd w:val="clear" w:color="auto" w:fill="FFFFFF"/>
        <w:tabs>
          <w:tab w:val="left" w:pos="4838"/>
        </w:tabs>
        <w:jc w:val="both"/>
      </w:pPr>
      <w:r w:rsidRPr="005433D8">
        <w:t xml:space="preserve">    </w:t>
      </w:r>
      <w:r w:rsidR="00DE2D70" w:rsidRPr="005433D8">
        <w:t xml:space="preserve">      </w:t>
      </w:r>
      <w:proofErr w:type="gramStart"/>
      <w:r w:rsidR="000E6D55" w:rsidRPr="005433D8">
        <w:t xml:space="preserve">В соответствии с </w:t>
      </w:r>
      <w:r w:rsidR="000E6D55" w:rsidRPr="005433D8">
        <w:rPr>
          <w:bCs/>
          <w:shd w:val="clear" w:color="auto" w:fill="FFFFFF"/>
        </w:rPr>
        <w:t>Решением Собрания депутатов №85-н от 25.02.2015 «Об утверждении состава и формы еже</w:t>
      </w:r>
      <w:r w:rsidR="003D7DBF" w:rsidRPr="005433D8">
        <w:rPr>
          <w:bCs/>
          <w:shd w:val="clear" w:color="auto" w:fill="FFFFFF"/>
        </w:rPr>
        <w:t>кварталь</w:t>
      </w:r>
      <w:r w:rsidR="000E6D55" w:rsidRPr="005433D8">
        <w:rPr>
          <w:bCs/>
          <w:shd w:val="clear" w:color="auto" w:fill="FFFFFF"/>
        </w:rPr>
        <w:t xml:space="preserve">ных сведений о ходе исполнения бюджета МО «Ленский муниципальный район» и о численности муниципальных служащих органов местного самоуправления МО «Ленский муниципальный район» </w:t>
      </w:r>
      <w:r w:rsidR="000E6D55" w:rsidRPr="005433D8">
        <w:t xml:space="preserve"> и   Положением  о бюджетном процессе  в Собрание депутатов МО «Ленский муниципальный район» и КСК представлены </w:t>
      </w:r>
      <w:r w:rsidR="000650C5" w:rsidRPr="005433D8">
        <w:t>2</w:t>
      </w:r>
      <w:r w:rsidR="005433D8">
        <w:t>4</w:t>
      </w:r>
      <w:r w:rsidR="003D7DBF" w:rsidRPr="005433D8">
        <w:t xml:space="preserve"> </w:t>
      </w:r>
      <w:r w:rsidR="005433D8">
        <w:t>июля</w:t>
      </w:r>
      <w:r w:rsidR="000E6D55" w:rsidRPr="005433D8">
        <w:t xml:space="preserve"> 201</w:t>
      </w:r>
      <w:r w:rsidR="004E3020" w:rsidRPr="005433D8">
        <w:t>9</w:t>
      </w:r>
      <w:r w:rsidR="000E6D55" w:rsidRPr="005433D8">
        <w:t xml:space="preserve"> года  </w:t>
      </w:r>
      <w:r w:rsidR="005433D8">
        <w:t>«</w:t>
      </w:r>
      <w:r w:rsidR="000E6D55" w:rsidRPr="005433D8">
        <w:t>Сведения по состоянию на 01.0</w:t>
      </w:r>
      <w:r w:rsidR="005433D8">
        <w:t>7</w:t>
      </w:r>
      <w:r w:rsidR="000E6D55" w:rsidRPr="005433D8">
        <w:t>.201</w:t>
      </w:r>
      <w:r w:rsidR="004E3020" w:rsidRPr="005433D8">
        <w:t>9</w:t>
      </w:r>
      <w:proofErr w:type="gramEnd"/>
      <w:r w:rsidR="000E6D55" w:rsidRPr="005433D8">
        <w:t xml:space="preserve"> года</w:t>
      </w:r>
      <w:r w:rsidR="005433D8">
        <w:t>»</w:t>
      </w:r>
      <w:r w:rsidR="000E6D55" w:rsidRPr="005433D8">
        <w:t xml:space="preserve"> о ходе исполнения бюджета, о численности и денежном содержании муниципальных служащих с пояснительн</w:t>
      </w:r>
      <w:r w:rsidR="003D7DBF" w:rsidRPr="005433D8">
        <w:t>ой</w:t>
      </w:r>
      <w:r w:rsidR="000E6D55" w:rsidRPr="005433D8">
        <w:t xml:space="preserve"> записк</w:t>
      </w:r>
      <w:r w:rsidR="003D7DBF" w:rsidRPr="005433D8">
        <w:t>ой</w:t>
      </w:r>
      <w:r w:rsidR="000E6D55" w:rsidRPr="005433D8">
        <w:t xml:space="preserve">. </w:t>
      </w:r>
    </w:p>
    <w:p w:rsidR="003C63A2" w:rsidRPr="005433D8" w:rsidRDefault="00947490" w:rsidP="004E3020">
      <w:pPr>
        <w:jc w:val="both"/>
        <w:outlineLvl w:val="0"/>
        <w:rPr>
          <w:b/>
        </w:rPr>
      </w:pPr>
      <w:r w:rsidRPr="00126481">
        <w:rPr>
          <w:b/>
          <w:i/>
        </w:rPr>
        <w:t xml:space="preserve">           </w:t>
      </w:r>
      <w:r w:rsidR="00995864" w:rsidRPr="005433D8">
        <w:rPr>
          <w:b/>
        </w:rPr>
        <w:t>7.1</w:t>
      </w:r>
      <w:r w:rsidR="003C63A2" w:rsidRPr="005433D8">
        <w:rPr>
          <w:b/>
        </w:rPr>
        <w:t xml:space="preserve">. </w:t>
      </w:r>
      <w:r w:rsidR="00782EA6" w:rsidRPr="005433D8">
        <w:rPr>
          <w:b/>
          <w:bCs/>
        </w:rPr>
        <w:t xml:space="preserve">Изменение основных характеристик бюджета Ленского </w:t>
      </w:r>
      <w:r w:rsidR="008D0CAE" w:rsidRPr="005433D8">
        <w:rPr>
          <w:b/>
          <w:bCs/>
        </w:rPr>
        <w:t>муниципального района</w:t>
      </w:r>
      <w:r w:rsidR="000E6D55" w:rsidRPr="005433D8">
        <w:rPr>
          <w:b/>
          <w:bCs/>
        </w:rPr>
        <w:t xml:space="preserve"> </w:t>
      </w:r>
      <w:r w:rsidR="003C63A2" w:rsidRPr="005433D8">
        <w:rPr>
          <w:b/>
        </w:rPr>
        <w:t xml:space="preserve">за 1 </w:t>
      </w:r>
      <w:r w:rsidR="005433D8">
        <w:rPr>
          <w:b/>
        </w:rPr>
        <w:t>полугодие</w:t>
      </w:r>
      <w:r w:rsidR="003C63A2" w:rsidRPr="005433D8">
        <w:rPr>
          <w:b/>
        </w:rPr>
        <w:t xml:space="preserve"> 201</w:t>
      </w:r>
      <w:r w:rsidR="005D315B" w:rsidRPr="005433D8">
        <w:rPr>
          <w:b/>
        </w:rPr>
        <w:t>9</w:t>
      </w:r>
      <w:r w:rsidR="003C63A2" w:rsidRPr="005433D8">
        <w:rPr>
          <w:b/>
        </w:rPr>
        <w:t xml:space="preserve"> года</w:t>
      </w:r>
      <w:r w:rsidR="00782EA6" w:rsidRPr="005433D8">
        <w:rPr>
          <w:b/>
        </w:rPr>
        <w:t>.</w:t>
      </w:r>
    </w:p>
    <w:p w:rsidR="00BB2FA5" w:rsidRPr="004F71DF" w:rsidRDefault="00BB2FA5" w:rsidP="00BB2FA5">
      <w:pPr>
        <w:ind w:firstLine="720"/>
        <w:jc w:val="both"/>
      </w:pPr>
      <w:r w:rsidRPr="004F71DF">
        <w:t>В ходе исполнения бюджета 201</w:t>
      </w:r>
      <w:r w:rsidR="005D315B" w:rsidRPr="004F71DF">
        <w:t>9</w:t>
      </w:r>
      <w:r w:rsidRPr="004F71DF">
        <w:t xml:space="preserve"> года, утвержденного решением Собрания депутатов № 1</w:t>
      </w:r>
      <w:r w:rsidR="00F42914" w:rsidRPr="004F71DF">
        <w:t>5</w:t>
      </w:r>
      <w:r w:rsidR="005D315B" w:rsidRPr="004F71DF">
        <w:t>-н от 19</w:t>
      </w:r>
      <w:r w:rsidRPr="004F71DF">
        <w:t>.12.201</w:t>
      </w:r>
      <w:r w:rsidR="005D315B" w:rsidRPr="004F71DF">
        <w:t>8</w:t>
      </w:r>
      <w:r w:rsidRPr="004F71DF">
        <w:t>г., в него внесены изменения, которые затр</w:t>
      </w:r>
      <w:r w:rsidR="005D315B" w:rsidRPr="004F71DF">
        <w:t>онули</w:t>
      </w:r>
      <w:r w:rsidRPr="004F71DF">
        <w:t xml:space="preserve"> утвержденные показатели доходов и расходов бюджета и  основные параметры.</w:t>
      </w:r>
    </w:p>
    <w:p w:rsidR="00B120B3" w:rsidRPr="004F71DF" w:rsidRDefault="00B120B3" w:rsidP="00B120B3">
      <w:pPr>
        <w:tabs>
          <w:tab w:val="left" w:pos="9900"/>
        </w:tabs>
        <w:jc w:val="both"/>
      </w:pPr>
      <w:r w:rsidRPr="00126481">
        <w:rPr>
          <w:i/>
        </w:rPr>
        <w:t xml:space="preserve">           </w:t>
      </w:r>
      <w:r w:rsidRPr="004F71DF">
        <w:t>Согласно данным отчета исполнение бюджета МО «Ленский муниципальный район» за перв</w:t>
      </w:r>
      <w:r w:rsidR="004F71DF">
        <w:t>ое</w:t>
      </w:r>
      <w:r w:rsidRPr="004F71DF">
        <w:t xml:space="preserve"> </w:t>
      </w:r>
      <w:r w:rsidR="004F71DF">
        <w:t>полугодие</w:t>
      </w:r>
      <w:r w:rsidRPr="004F71DF">
        <w:t xml:space="preserve"> 201</w:t>
      </w:r>
      <w:r w:rsidR="005D315B" w:rsidRPr="004F71DF">
        <w:t>9</w:t>
      </w:r>
      <w:r w:rsidRPr="004F71DF">
        <w:t xml:space="preserve"> года по основным характеристикам в сравнении с уточненными показателями составило:</w:t>
      </w:r>
    </w:p>
    <w:p w:rsidR="00C94FE7" w:rsidRPr="004F71DF" w:rsidRDefault="00C94FE7" w:rsidP="00C94FE7">
      <w:pPr>
        <w:tabs>
          <w:tab w:val="left" w:pos="9900"/>
        </w:tabs>
        <w:jc w:val="right"/>
        <w:rPr>
          <w:sz w:val="20"/>
          <w:szCs w:val="20"/>
        </w:rPr>
      </w:pPr>
      <w:r w:rsidRPr="004F71DF">
        <w:rPr>
          <w:sz w:val="20"/>
          <w:szCs w:val="20"/>
        </w:rPr>
        <w:t>(тыс. руб.)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857"/>
        <w:gridCol w:w="1857"/>
        <w:gridCol w:w="2043"/>
        <w:gridCol w:w="1671"/>
      </w:tblGrid>
      <w:tr w:rsidR="00B120B3" w:rsidRPr="00126481" w:rsidTr="004F71DF">
        <w:trPr>
          <w:trHeight w:val="239"/>
        </w:trPr>
        <w:tc>
          <w:tcPr>
            <w:tcW w:w="2340" w:type="dxa"/>
            <w:vMerge w:val="restart"/>
            <w:shd w:val="clear" w:color="auto" w:fill="auto"/>
            <w:vAlign w:val="center"/>
          </w:tcPr>
          <w:p w:rsidR="00B120B3" w:rsidRPr="007524E1" w:rsidRDefault="00B120B3" w:rsidP="00B120B3">
            <w:pPr>
              <w:jc w:val="both"/>
              <w:rPr>
                <w:sz w:val="20"/>
                <w:szCs w:val="20"/>
              </w:rPr>
            </w:pPr>
            <w:r w:rsidRPr="007524E1">
              <w:rPr>
                <w:sz w:val="20"/>
                <w:szCs w:val="20"/>
              </w:rPr>
              <w:t xml:space="preserve">Основные </w:t>
            </w:r>
          </w:p>
          <w:p w:rsidR="00B120B3" w:rsidRPr="007524E1" w:rsidRDefault="00B120B3" w:rsidP="00B120B3">
            <w:pPr>
              <w:jc w:val="both"/>
              <w:rPr>
                <w:sz w:val="20"/>
                <w:szCs w:val="20"/>
              </w:rPr>
            </w:pPr>
            <w:r w:rsidRPr="007524E1">
              <w:rPr>
                <w:sz w:val="20"/>
                <w:szCs w:val="20"/>
              </w:rPr>
              <w:t>характеристики бюджета</w:t>
            </w:r>
          </w:p>
        </w:tc>
        <w:tc>
          <w:tcPr>
            <w:tcW w:w="1857" w:type="dxa"/>
            <w:vMerge w:val="restart"/>
            <w:shd w:val="clear" w:color="auto" w:fill="auto"/>
            <w:vAlign w:val="center"/>
          </w:tcPr>
          <w:p w:rsidR="00B120B3" w:rsidRPr="007524E1" w:rsidRDefault="00B120B3" w:rsidP="0090497B">
            <w:pPr>
              <w:rPr>
                <w:sz w:val="20"/>
                <w:szCs w:val="20"/>
              </w:rPr>
            </w:pPr>
            <w:r w:rsidRPr="007524E1">
              <w:rPr>
                <w:sz w:val="20"/>
                <w:szCs w:val="20"/>
              </w:rPr>
              <w:t xml:space="preserve">Принято на сессии по бюджету </w:t>
            </w:r>
            <w:r w:rsidR="00C94FE7" w:rsidRPr="007524E1">
              <w:rPr>
                <w:sz w:val="20"/>
                <w:szCs w:val="20"/>
              </w:rPr>
              <w:t>2</w:t>
            </w:r>
            <w:r w:rsidRPr="007524E1">
              <w:rPr>
                <w:sz w:val="20"/>
                <w:szCs w:val="20"/>
              </w:rPr>
              <w:t>01</w:t>
            </w:r>
            <w:r w:rsidR="0090497B" w:rsidRPr="007524E1">
              <w:rPr>
                <w:sz w:val="20"/>
                <w:szCs w:val="20"/>
              </w:rPr>
              <w:t>9</w:t>
            </w:r>
            <w:r w:rsidRPr="007524E1">
              <w:rPr>
                <w:sz w:val="20"/>
                <w:szCs w:val="20"/>
              </w:rPr>
              <w:t>г. (реш.1</w:t>
            </w:r>
            <w:r w:rsidR="009629EB" w:rsidRPr="007524E1">
              <w:rPr>
                <w:sz w:val="20"/>
                <w:szCs w:val="20"/>
              </w:rPr>
              <w:t xml:space="preserve">5-н от </w:t>
            </w:r>
            <w:r w:rsidR="0090497B" w:rsidRPr="007524E1">
              <w:rPr>
                <w:sz w:val="20"/>
                <w:szCs w:val="20"/>
              </w:rPr>
              <w:t>19</w:t>
            </w:r>
            <w:r w:rsidRPr="007524E1">
              <w:rPr>
                <w:sz w:val="20"/>
                <w:szCs w:val="20"/>
              </w:rPr>
              <w:t>.12.201</w:t>
            </w:r>
            <w:r w:rsidR="0090497B" w:rsidRPr="007524E1">
              <w:rPr>
                <w:sz w:val="20"/>
                <w:szCs w:val="20"/>
              </w:rPr>
              <w:t>8</w:t>
            </w:r>
            <w:r w:rsidRPr="007524E1">
              <w:rPr>
                <w:sz w:val="20"/>
                <w:szCs w:val="20"/>
              </w:rPr>
              <w:t>г.)</w:t>
            </w:r>
          </w:p>
        </w:tc>
        <w:tc>
          <w:tcPr>
            <w:tcW w:w="5571" w:type="dxa"/>
            <w:gridSpan w:val="3"/>
            <w:shd w:val="clear" w:color="auto" w:fill="auto"/>
            <w:vAlign w:val="center"/>
          </w:tcPr>
          <w:p w:rsidR="00B120B3" w:rsidRPr="007524E1" w:rsidRDefault="00B120B3" w:rsidP="006D0B3C">
            <w:pPr>
              <w:jc w:val="center"/>
              <w:rPr>
                <w:sz w:val="20"/>
                <w:szCs w:val="20"/>
              </w:rPr>
            </w:pPr>
            <w:r w:rsidRPr="007524E1">
              <w:rPr>
                <w:sz w:val="20"/>
                <w:szCs w:val="20"/>
              </w:rPr>
              <w:t>201</w:t>
            </w:r>
            <w:r w:rsidR="006D0B3C" w:rsidRPr="007524E1">
              <w:rPr>
                <w:sz w:val="20"/>
                <w:szCs w:val="20"/>
              </w:rPr>
              <w:t>8</w:t>
            </w:r>
            <w:r w:rsidRPr="007524E1">
              <w:rPr>
                <w:sz w:val="20"/>
                <w:szCs w:val="20"/>
              </w:rPr>
              <w:t xml:space="preserve"> год</w:t>
            </w:r>
          </w:p>
        </w:tc>
      </w:tr>
      <w:tr w:rsidR="00B120B3" w:rsidRPr="00126481" w:rsidTr="004F71DF">
        <w:trPr>
          <w:trHeight w:val="614"/>
        </w:trPr>
        <w:tc>
          <w:tcPr>
            <w:tcW w:w="2340" w:type="dxa"/>
            <w:vMerge/>
            <w:shd w:val="clear" w:color="auto" w:fill="auto"/>
            <w:vAlign w:val="center"/>
          </w:tcPr>
          <w:p w:rsidR="00B120B3" w:rsidRPr="007524E1" w:rsidRDefault="00B120B3" w:rsidP="00D11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auto"/>
            <w:vAlign w:val="center"/>
          </w:tcPr>
          <w:p w:rsidR="00B120B3" w:rsidRPr="007524E1" w:rsidRDefault="00B120B3" w:rsidP="00D11D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B120B3" w:rsidRPr="007524E1" w:rsidRDefault="00B120B3" w:rsidP="00D11D31">
            <w:pPr>
              <w:jc w:val="center"/>
              <w:rPr>
                <w:sz w:val="20"/>
                <w:szCs w:val="20"/>
              </w:rPr>
            </w:pPr>
            <w:r w:rsidRPr="007524E1">
              <w:rPr>
                <w:sz w:val="20"/>
                <w:szCs w:val="20"/>
              </w:rPr>
              <w:t>Уточненный</w:t>
            </w:r>
          </w:p>
          <w:p w:rsidR="00B120B3" w:rsidRPr="007524E1" w:rsidRDefault="00B120B3" w:rsidP="0090497B">
            <w:pPr>
              <w:jc w:val="center"/>
              <w:rPr>
                <w:sz w:val="20"/>
                <w:szCs w:val="20"/>
              </w:rPr>
            </w:pPr>
            <w:r w:rsidRPr="007524E1">
              <w:rPr>
                <w:sz w:val="20"/>
                <w:szCs w:val="20"/>
              </w:rPr>
              <w:t>план на 201</w:t>
            </w:r>
            <w:r w:rsidR="0090497B" w:rsidRPr="007524E1">
              <w:rPr>
                <w:sz w:val="20"/>
                <w:szCs w:val="20"/>
              </w:rPr>
              <w:t>9</w:t>
            </w:r>
            <w:r w:rsidRPr="007524E1">
              <w:rPr>
                <w:sz w:val="20"/>
                <w:szCs w:val="20"/>
              </w:rPr>
              <w:t>г.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120B3" w:rsidRPr="007524E1" w:rsidRDefault="00B120B3" w:rsidP="00D11D31">
            <w:pPr>
              <w:jc w:val="center"/>
              <w:rPr>
                <w:sz w:val="20"/>
                <w:szCs w:val="20"/>
              </w:rPr>
            </w:pPr>
            <w:r w:rsidRPr="007524E1">
              <w:rPr>
                <w:sz w:val="20"/>
                <w:szCs w:val="20"/>
              </w:rPr>
              <w:t>Отчет</w:t>
            </w:r>
          </w:p>
          <w:p w:rsidR="00B120B3" w:rsidRPr="007524E1" w:rsidRDefault="00B120B3" w:rsidP="007524E1">
            <w:pPr>
              <w:jc w:val="center"/>
              <w:rPr>
                <w:sz w:val="20"/>
                <w:szCs w:val="20"/>
              </w:rPr>
            </w:pPr>
            <w:r w:rsidRPr="007524E1">
              <w:rPr>
                <w:sz w:val="20"/>
                <w:szCs w:val="20"/>
              </w:rPr>
              <w:t xml:space="preserve">1 </w:t>
            </w:r>
            <w:r w:rsidR="007524E1">
              <w:rPr>
                <w:sz w:val="20"/>
                <w:szCs w:val="20"/>
              </w:rPr>
              <w:t>полугодие</w:t>
            </w:r>
            <w:r w:rsidRPr="007524E1">
              <w:rPr>
                <w:sz w:val="20"/>
                <w:szCs w:val="20"/>
              </w:rPr>
              <w:t xml:space="preserve"> 201</w:t>
            </w:r>
            <w:r w:rsidR="0090497B" w:rsidRPr="007524E1">
              <w:rPr>
                <w:sz w:val="20"/>
                <w:szCs w:val="20"/>
              </w:rPr>
              <w:t>9</w:t>
            </w:r>
            <w:r w:rsidRPr="007524E1">
              <w:rPr>
                <w:sz w:val="20"/>
                <w:szCs w:val="20"/>
              </w:rPr>
              <w:t>г.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120B3" w:rsidRPr="007524E1" w:rsidRDefault="00B120B3" w:rsidP="00D11D31">
            <w:pPr>
              <w:jc w:val="center"/>
              <w:rPr>
                <w:sz w:val="20"/>
                <w:szCs w:val="20"/>
              </w:rPr>
            </w:pPr>
            <w:r w:rsidRPr="007524E1">
              <w:rPr>
                <w:sz w:val="20"/>
                <w:szCs w:val="20"/>
              </w:rPr>
              <w:t>%</w:t>
            </w:r>
          </w:p>
          <w:p w:rsidR="00B120B3" w:rsidRPr="007524E1" w:rsidRDefault="00B120B3" w:rsidP="00D11D31">
            <w:pPr>
              <w:jc w:val="center"/>
              <w:rPr>
                <w:sz w:val="20"/>
                <w:szCs w:val="20"/>
              </w:rPr>
            </w:pPr>
            <w:r w:rsidRPr="007524E1">
              <w:rPr>
                <w:sz w:val="20"/>
                <w:szCs w:val="20"/>
              </w:rPr>
              <w:t>исполнения</w:t>
            </w:r>
          </w:p>
        </w:tc>
      </w:tr>
      <w:tr w:rsidR="00B120B3" w:rsidRPr="00126481" w:rsidTr="004F71DF">
        <w:trPr>
          <w:trHeight w:val="459"/>
        </w:trPr>
        <w:tc>
          <w:tcPr>
            <w:tcW w:w="2340" w:type="dxa"/>
            <w:shd w:val="clear" w:color="auto" w:fill="auto"/>
            <w:vAlign w:val="center"/>
          </w:tcPr>
          <w:p w:rsidR="00B120B3" w:rsidRPr="007524E1" w:rsidRDefault="00B120B3" w:rsidP="00D11D31">
            <w:pPr>
              <w:rPr>
                <w:b/>
                <w:sz w:val="20"/>
                <w:szCs w:val="20"/>
              </w:rPr>
            </w:pPr>
            <w:r w:rsidRPr="007524E1">
              <w:rPr>
                <w:b/>
                <w:sz w:val="20"/>
                <w:szCs w:val="20"/>
              </w:rPr>
              <w:t>Общий объем       доходов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B120B3" w:rsidRPr="007524E1" w:rsidRDefault="0090497B" w:rsidP="00D11D31">
            <w:pPr>
              <w:jc w:val="center"/>
              <w:rPr>
                <w:sz w:val="20"/>
                <w:szCs w:val="20"/>
              </w:rPr>
            </w:pPr>
            <w:r w:rsidRPr="007524E1">
              <w:rPr>
                <w:sz w:val="20"/>
                <w:szCs w:val="20"/>
              </w:rPr>
              <w:t>620 093,6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B120B3" w:rsidRPr="007524E1" w:rsidRDefault="007524E1" w:rsidP="00D11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691 437,2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120B3" w:rsidRPr="007524E1" w:rsidRDefault="007524E1" w:rsidP="00D11D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350 314,9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120B3" w:rsidRPr="007524E1" w:rsidRDefault="007524E1" w:rsidP="00D11D31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50,7</w:t>
            </w:r>
          </w:p>
        </w:tc>
      </w:tr>
      <w:tr w:rsidR="00B120B3" w:rsidRPr="00126481" w:rsidTr="004F71DF">
        <w:trPr>
          <w:trHeight w:val="459"/>
        </w:trPr>
        <w:tc>
          <w:tcPr>
            <w:tcW w:w="2340" w:type="dxa"/>
            <w:shd w:val="clear" w:color="auto" w:fill="auto"/>
            <w:vAlign w:val="center"/>
          </w:tcPr>
          <w:p w:rsidR="00B120B3" w:rsidRPr="007524E1" w:rsidRDefault="00B120B3" w:rsidP="00D11D31">
            <w:pPr>
              <w:rPr>
                <w:b/>
                <w:sz w:val="20"/>
                <w:szCs w:val="20"/>
              </w:rPr>
            </w:pPr>
            <w:r w:rsidRPr="007524E1">
              <w:rPr>
                <w:b/>
                <w:sz w:val="20"/>
                <w:szCs w:val="20"/>
              </w:rPr>
              <w:t>Общий объем      расходов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B120B3" w:rsidRPr="007524E1" w:rsidRDefault="0090497B" w:rsidP="00D11D31">
            <w:pPr>
              <w:jc w:val="center"/>
              <w:rPr>
                <w:sz w:val="20"/>
                <w:szCs w:val="20"/>
              </w:rPr>
            </w:pPr>
            <w:r w:rsidRPr="007524E1">
              <w:rPr>
                <w:sz w:val="20"/>
                <w:szCs w:val="20"/>
              </w:rPr>
              <w:t>624 958,3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B120B3" w:rsidRPr="007524E1" w:rsidRDefault="007524E1" w:rsidP="00D11D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719 663,8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120B3" w:rsidRPr="007524E1" w:rsidRDefault="007524E1" w:rsidP="00D11D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363 362,1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120B3" w:rsidRPr="007524E1" w:rsidRDefault="007524E1" w:rsidP="00D11D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50,5</w:t>
            </w:r>
          </w:p>
        </w:tc>
      </w:tr>
      <w:tr w:rsidR="00B120B3" w:rsidRPr="00126481" w:rsidTr="004F71DF">
        <w:trPr>
          <w:trHeight w:val="470"/>
        </w:trPr>
        <w:tc>
          <w:tcPr>
            <w:tcW w:w="2340" w:type="dxa"/>
            <w:shd w:val="clear" w:color="auto" w:fill="auto"/>
            <w:vAlign w:val="center"/>
          </w:tcPr>
          <w:p w:rsidR="00B120B3" w:rsidRPr="007524E1" w:rsidRDefault="00B120B3" w:rsidP="00D11D31">
            <w:pPr>
              <w:rPr>
                <w:b/>
                <w:sz w:val="20"/>
                <w:szCs w:val="20"/>
              </w:rPr>
            </w:pPr>
            <w:r w:rsidRPr="007524E1">
              <w:rPr>
                <w:b/>
                <w:sz w:val="20"/>
                <w:szCs w:val="20"/>
              </w:rPr>
              <w:t>Дефицит –</w:t>
            </w:r>
          </w:p>
          <w:p w:rsidR="00B120B3" w:rsidRPr="007524E1" w:rsidRDefault="00B120B3" w:rsidP="00D11D31">
            <w:pPr>
              <w:rPr>
                <w:b/>
                <w:sz w:val="20"/>
                <w:szCs w:val="20"/>
              </w:rPr>
            </w:pPr>
            <w:r w:rsidRPr="007524E1">
              <w:rPr>
                <w:b/>
                <w:sz w:val="20"/>
                <w:szCs w:val="20"/>
              </w:rPr>
              <w:t>Профицит +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B120B3" w:rsidRPr="007524E1" w:rsidRDefault="006D0B3C" w:rsidP="00350455">
            <w:pPr>
              <w:jc w:val="center"/>
              <w:rPr>
                <w:sz w:val="20"/>
                <w:szCs w:val="20"/>
              </w:rPr>
            </w:pPr>
            <w:r w:rsidRPr="007524E1">
              <w:rPr>
                <w:sz w:val="20"/>
                <w:szCs w:val="20"/>
              </w:rPr>
              <w:t>-</w:t>
            </w:r>
            <w:r w:rsidR="00350455" w:rsidRPr="007524E1">
              <w:rPr>
                <w:sz w:val="20"/>
                <w:szCs w:val="20"/>
              </w:rPr>
              <w:t>4864,7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B120B3" w:rsidRPr="007524E1" w:rsidRDefault="00DF6542" w:rsidP="007524E1">
            <w:pPr>
              <w:jc w:val="center"/>
              <w:rPr>
                <w:bCs/>
                <w:sz w:val="20"/>
                <w:szCs w:val="20"/>
              </w:rPr>
            </w:pPr>
            <w:r w:rsidRPr="007524E1">
              <w:rPr>
                <w:bCs/>
                <w:sz w:val="20"/>
                <w:szCs w:val="20"/>
              </w:rPr>
              <w:t>-</w:t>
            </w:r>
            <w:r w:rsidR="00350455" w:rsidRPr="007524E1">
              <w:rPr>
                <w:bCs/>
                <w:sz w:val="20"/>
                <w:szCs w:val="20"/>
              </w:rPr>
              <w:t>2</w:t>
            </w:r>
            <w:r w:rsidR="007524E1">
              <w:rPr>
                <w:bCs/>
                <w:sz w:val="20"/>
                <w:szCs w:val="20"/>
              </w:rPr>
              <w:t>8 226,6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120B3" w:rsidRPr="007524E1" w:rsidRDefault="009B69CB" w:rsidP="000A079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-13 047,2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120B3" w:rsidRPr="007524E1" w:rsidRDefault="00ED7F92" w:rsidP="00D11D31">
            <w:pPr>
              <w:jc w:val="center"/>
              <w:rPr>
                <w:sz w:val="20"/>
                <w:szCs w:val="20"/>
              </w:rPr>
            </w:pPr>
            <w:r w:rsidRPr="007524E1">
              <w:rPr>
                <w:sz w:val="20"/>
                <w:szCs w:val="20"/>
              </w:rPr>
              <w:t>Х</w:t>
            </w:r>
          </w:p>
        </w:tc>
      </w:tr>
    </w:tbl>
    <w:p w:rsidR="00311743" w:rsidRPr="00126481" w:rsidRDefault="00311743" w:rsidP="0095744A">
      <w:pPr>
        <w:pStyle w:val="a3"/>
        <w:ind w:firstLine="851"/>
        <w:jc w:val="both"/>
        <w:rPr>
          <w:i/>
          <w:sz w:val="24"/>
          <w:szCs w:val="24"/>
        </w:rPr>
      </w:pPr>
    </w:p>
    <w:p w:rsidR="0095744A" w:rsidRPr="009B69CB" w:rsidRDefault="0095744A" w:rsidP="0095744A">
      <w:pPr>
        <w:pStyle w:val="a3"/>
        <w:ind w:firstLine="851"/>
        <w:jc w:val="both"/>
        <w:rPr>
          <w:sz w:val="24"/>
          <w:szCs w:val="24"/>
        </w:rPr>
      </w:pPr>
      <w:r w:rsidRPr="009B69CB">
        <w:rPr>
          <w:sz w:val="24"/>
          <w:szCs w:val="24"/>
        </w:rPr>
        <w:t xml:space="preserve">За 1 </w:t>
      </w:r>
      <w:r w:rsidR="009B69CB">
        <w:rPr>
          <w:sz w:val="24"/>
          <w:szCs w:val="24"/>
        </w:rPr>
        <w:t>полугодие</w:t>
      </w:r>
      <w:r w:rsidRPr="009B69CB">
        <w:rPr>
          <w:sz w:val="24"/>
          <w:szCs w:val="24"/>
        </w:rPr>
        <w:t xml:space="preserve"> 2019 года в муниципальный бюджет поступило доходов в сумме </w:t>
      </w:r>
      <w:r w:rsidR="009B4D0A" w:rsidRPr="009B69CB">
        <w:rPr>
          <w:sz w:val="24"/>
          <w:szCs w:val="24"/>
        </w:rPr>
        <w:t xml:space="preserve"> </w:t>
      </w:r>
      <w:r w:rsidR="009B69CB">
        <w:rPr>
          <w:sz w:val="24"/>
          <w:szCs w:val="24"/>
        </w:rPr>
        <w:t>350</w:t>
      </w:r>
      <w:r w:rsidR="00F359DC">
        <w:rPr>
          <w:sz w:val="24"/>
          <w:szCs w:val="24"/>
        </w:rPr>
        <w:t xml:space="preserve"> </w:t>
      </w:r>
      <w:r w:rsidR="009B69CB">
        <w:rPr>
          <w:sz w:val="24"/>
          <w:szCs w:val="24"/>
        </w:rPr>
        <w:t>314,9</w:t>
      </w:r>
      <w:r w:rsidRPr="009B69CB">
        <w:rPr>
          <w:bCs/>
          <w:sz w:val="24"/>
          <w:szCs w:val="24"/>
        </w:rPr>
        <w:t xml:space="preserve"> тыс</w:t>
      </w:r>
      <w:proofErr w:type="gramStart"/>
      <w:r w:rsidRPr="009B69CB">
        <w:rPr>
          <w:sz w:val="24"/>
          <w:szCs w:val="24"/>
        </w:rPr>
        <w:t>.р</w:t>
      </w:r>
      <w:proofErr w:type="gramEnd"/>
      <w:r w:rsidRPr="009B69CB">
        <w:rPr>
          <w:sz w:val="24"/>
          <w:szCs w:val="24"/>
        </w:rPr>
        <w:t xml:space="preserve">уб., что по отношению к </w:t>
      </w:r>
      <w:r w:rsidR="00047EC1" w:rsidRPr="009B69CB">
        <w:rPr>
          <w:sz w:val="24"/>
          <w:szCs w:val="24"/>
        </w:rPr>
        <w:t>уточненным</w:t>
      </w:r>
      <w:r w:rsidRPr="009B69CB">
        <w:rPr>
          <w:sz w:val="24"/>
          <w:szCs w:val="24"/>
        </w:rPr>
        <w:t xml:space="preserve"> параметрам 201</w:t>
      </w:r>
      <w:r w:rsidR="00047EC1" w:rsidRPr="009B69CB">
        <w:rPr>
          <w:sz w:val="24"/>
          <w:szCs w:val="24"/>
        </w:rPr>
        <w:t>9</w:t>
      </w:r>
      <w:r w:rsidRPr="009B69CB">
        <w:rPr>
          <w:sz w:val="24"/>
          <w:szCs w:val="24"/>
        </w:rPr>
        <w:t xml:space="preserve"> года составило </w:t>
      </w:r>
      <w:r w:rsidR="000359B0">
        <w:rPr>
          <w:sz w:val="24"/>
          <w:szCs w:val="24"/>
        </w:rPr>
        <w:t>50,7</w:t>
      </w:r>
      <w:r w:rsidRPr="009B69CB">
        <w:rPr>
          <w:sz w:val="24"/>
          <w:szCs w:val="24"/>
        </w:rPr>
        <w:t xml:space="preserve"> %, в том числе налоговые доходы поступили в сумме </w:t>
      </w:r>
      <w:r w:rsidR="00F359DC">
        <w:rPr>
          <w:sz w:val="24"/>
          <w:szCs w:val="24"/>
        </w:rPr>
        <w:t>47 357,8</w:t>
      </w:r>
      <w:r w:rsidRPr="009B69CB">
        <w:rPr>
          <w:sz w:val="24"/>
          <w:szCs w:val="24"/>
        </w:rPr>
        <w:t xml:space="preserve"> </w:t>
      </w:r>
      <w:r w:rsidR="009B4D0A" w:rsidRPr="009B69CB">
        <w:rPr>
          <w:sz w:val="24"/>
          <w:szCs w:val="24"/>
        </w:rPr>
        <w:t>тыс</w:t>
      </w:r>
      <w:r w:rsidRPr="009B69CB">
        <w:rPr>
          <w:sz w:val="24"/>
          <w:szCs w:val="24"/>
        </w:rPr>
        <w:t>.руб. (</w:t>
      </w:r>
      <w:r w:rsidR="00F359DC">
        <w:rPr>
          <w:sz w:val="24"/>
          <w:szCs w:val="24"/>
        </w:rPr>
        <w:t>54,6</w:t>
      </w:r>
      <w:r w:rsidRPr="009B69CB">
        <w:rPr>
          <w:sz w:val="24"/>
          <w:szCs w:val="24"/>
        </w:rPr>
        <w:t xml:space="preserve"> %), неналоговые доходы – в сумме </w:t>
      </w:r>
      <w:r w:rsidR="00F359DC">
        <w:rPr>
          <w:sz w:val="24"/>
          <w:szCs w:val="24"/>
        </w:rPr>
        <w:t>6 331,5</w:t>
      </w:r>
      <w:r w:rsidRPr="009B69CB">
        <w:rPr>
          <w:sz w:val="24"/>
          <w:szCs w:val="24"/>
        </w:rPr>
        <w:t xml:space="preserve"> </w:t>
      </w:r>
      <w:r w:rsidR="009B4D0A" w:rsidRPr="009B69CB">
        <w:rPr>
          <w:sz w:val="24"/>
          <w:szCs w:val="24"/>
        </w:rPr>
        <w:t>тыс</w:t>
      </w:r>
      <w:r w:rsidRPr="009B69CB">
        <w:rPr>
          <w:sz w:val="24"/>
          <w:szCs w:val="24"/>
        </w:rPr>
        <w:t>.руб. (</w:t>
      </w:r>
      <w:r w:rsidR="00F359DC">
        <w:rPr>
          <w:sz w:val="24"/>
          <w:szCs w:val="24"/>
        </w:rPr>
        <w:t>59,8</w:t>
      </w:r>
      <w:r w:rsidRPr="009B69CB">
        <w:rPr>
          <w:sz w:val="24"/>
          <w:szCs w:val="24"/>
        </w:rPr>
        <w:t xml:space="preserve"> %), безвозмездные поступления – </w:t>
      </w:r>
      <w:r w:rsidR="00F359DC">
        <w:rPr>
          <w:sz w:val="24"/>
          <w:szCs w:val="24"/>
        </w:rPr>
        <w:t>296 625,6</w:t>
      </w:r>
      <w:r w:rsidRPr="009B69CB">
        <w:rPr>
          <w:sz w:val="24"/>
          <w:szCs w:val="24"/>
        </w:rPr>
        <w:t xml:space="preserve"> </w:t>
      </w:r>
      <w:r w:rsidR="009B4D0A" w:rsidRPr="009B69CB">
        <w:rPr>
          <w:sz w:val="24"/>
          <w:szCs w:val="24"/>
        </w:rPr>
        <w:t>тыс</w:t>
      </w:r>
      <w:r w:rsidRPr="009B69CB">
        <w:rPr>
          <w:sz w:val="24"/>
          <w:szCs w:val="24"/>
        </w:rPr>
        <w:t>.руб. (</w:t>
      </w:r>
      <w:r w:rsidR="00F359DC">
        <w:rPr>
          <w:sz w:val="24"/>
          <w:szCs w:val="24"/>
        </w:rPr>
        <w:t>49,9</w:t>
      </w:r>
      <w:r w:rsidRPr="009B69CB">
        <w:rPr>
          <w:sz w:val="24"/>
          <w:szCs w:val="24"/>
        </w:rPr>
        <w:t> %).</w:t>
      </w:r>
    </w:p>
    <w:p w:rsidR="00311743" w:rsidRPr="00F359DC" w:rsidRDefault="00311743" w:rsidP="00311743">
      <w:pPr>
        <w:ind w:firstLine="851"/>
        <w:jc w:val="both"/>
      </w:pPr>
      <w:r w:rsidRPr="00F359DC">
        <w:t xml:space="preserve">Расходы муниципального бюджета за 1 </w:t>
      </w:r>
      <w:r w:rsidR="00C84678">
        <w:t>полугодие</w:t>
      </w:r>
      <w:r w:rsidRPr="00F359DC">
        <w:t xml:space="preserve"> 2019 года произведены в сумме </w:t>
      </w:r>
      <w:r w:rsidR="005C3728">
        <w:t>363362,1</w:t>
      </w:r>
      <w:r w:rsidRPr="00F359DC">
        <w:t xml:space="preserve"> тыс.</w:t>
      </w:r>
      <w:r w:rsidR="00F359DC">
        <w:t xml:space="preserve"> </w:t>
      </w:r>
      <w:r w:rsidRPr="00F359DC">
        <w:t xml:space="preserve">руб. и к уточненным на отчетную дату годовым назначениям исполнены на </w:t>
      </w:r>
      <w:r w:rsidR="005C3728">
        <w:t>50,5</w:t>
      </w:r>
      <w:r w:rsidRPr="00F359DC">
        <w:t> %. По отно</w:t>
      </w:r>
      <w:r w:rsidR="005C3728">
        <w:t>шению к исполнению за 1 полугодие</w:t>
      </w:r>
      <w:r w:rsidRPr="00F359DC">
        <w:t xml:space="preserve"> 2018 года рост кассовых выплат муниципального бюджета составил </w:t>
      </w:r>
      <w:r w:rsidR="005C3728">
        <w:t>48 165,1</w:t>
      </w:r>
      <w:r w:rsidRPr="00F359DC">
        <w:t xml:space="preserve"> тыс.</w:t>
      </w:r>
      <w:r w:rsidR="00F359DC">
        <w:t xml:space="preserve"> </w:t>
      </w:r>
      <w:r w:rsidRPr="00F359DC">
        <w:t xml:space="preserve">руб. или на </w:t>
      </w:r>
      <w:r w:rsidR="005C3728">
        <w:t>15,3</w:t>
      </w:r>
      <w:r w:rsidRPr="00F359DC">
        <w:t> %.</w:t>
      </w:r>
    </w:p>
    <w:p w:rsidR="00ED7F92" w:rsidRPr="00081189" w:rsidRDefault="00ED7F92" w:rsidP="00ED7F92">
      <w:pPr>
        <w:ind w:firstLine="720"/>
        <w:jc w:val="both"/>
        <w:rPr>
          <w:sz w:val="26"/>
          <w:szCs w:val="26"/>
        </w:rPr>
      </w:pPr>
      <w:r w:rsidRPr="00081189">
        <w:t>За перв</w:t>
      </w:r>
      <w:r w:rsidR="00081189">
        <w:t>ое</w:t>
      </w:r>
      <w:r w:rsidRPr="00081189">
        <w:t xml:space="preserve"> </w:t>
      </w:r>
      <w:r w:rsidR="00081189">
        <w:t>полугодие</w:t>
      </w:r>
      <w:r w:rsidRPr="00081189">
        <w:t xml:space="preserve"> 201</w:t>
      </w:r>
      <w:r w:rsidR="000A079C" w:rsidRPr="00081189">
        <w:t>9</w:t>
      </w:r>
      <w:r w:rsidR="00115F16" w:rsidRPr="00081189">
        <w:t xml:space="preserve"> года </w:t>
      </w:r>
      <w:r w:rsidR="00081189">
        <w:t>де</w:t>
      </w:r>
      <w:r w:rsidRPr="00081189">
        <w:t xml:space="preserve">фицит бюджета составил </w:t>
      </w:r>
      <w:r w:rsidR="00081189">
        <w:t>13 047,2</w:t>
      </w:r>
      <w:r w:rsidRPr="00081189">
        <w:t xml:space="preserve"> тыс.</w:t>
      </w:r>
      <w:r w:rsidR="00240663" w:rsidRPr="00081189">
        <w:t xml:space="preserve"> </w:t>
      </w:r>
      <w:r w:rsidRPr="00081189">
        <w:t xml:space="preserve">руб. </w:t>
      </w:r>
    </w:p>
    <w:p w:rsidR="005B5679" w:rsidRPr="00081189" w:rsidRDefault="00797545" w:rsidP="002E1D01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81189">
        <w:rPr>
          <w:rFonts w:ascii="Times New Roman" w:hAnsi="Times New Roman"/>
          <w:b/>
          <w:sz w:val="24"/>
          <w:szCs w:val="24"/>
        </w:rPr>
        <w:t xml:space="preserve">           </w:t>
      </w:r>
      <w:r w:rsidR="00311743" w:rsidRPr="00081189">
        <w:rPr>
          <w:rFonts w:ascii="Times New Roman" w:hAnsi="Times New Roman"/>
          <w:b/>
          <w:sz w:val="24"/>
          <w:szCs w:val="24"/>
        </w:rPr>
        <w:t xml:space="preserve"> </w:t>
      </w:r>
      <w:r w:rsidR="00D11D31" w:rsidRPr="00081189">
        <w:rPr>
          <w:rFonts w:ascii="Times New Roman" w:hAnsi="Times New Roman"/>
          <w:sz w:val="24"/>
          <w:szCs w:val="24"/>
        </w:rPr>
        <w:t>В перво</w:t>
      </w:r>
      <w:r w:rsidR="0062416A">
        <w:rPr>
          <w:rFonts w:ascii="Times New Roman" w:hAnsi="Times New Roman"/>
          <w:sz w:val="24"/>
          <w:szCs w:val="24"/>
        </w:rPr>
        <w:t>е</w:t>
      </w:r>
      <w:r w:rsidR="00D11D31" w:rsidRPr="00081189">
        <w:rPr>
          <w:rFonts w:ascii="Times New Roman" w:hAnsi="Times New Roman"/>
          <w:sz w:val="24"/>
          <w:szCs w:val="24"/>
        </w:rPr>
        <w:t xml:space="preserve"> </w:t>
      </w:r>
      <w:r w:rsidR="0062416A">
        <w:rPr>
          <w:rFonts w:ascii="Times New Roman" w:hAnsi="Times New Roman"/>
          <w:sz w:val="24"/>
          <w:szCs w:val="24"/>
        </w:rPr>
        <w:t>полугодие</w:t>
      </w:r>
      <w:r w:rsidR="00D11D31" w:rsidRPr="00081189">
        <w:rPr>
          <w:rFonts w:ascii="Times New Roman" w:hAnsi="Times New Roman"/>
          <w:sz w:val="24"/>
          <w:szCs w:val="24"/>
        </w:rPr>
        <w:t xml:space="preserve"> 201</w:t>
      </w:r>
      <w:r w:rsidR="000D2E22" w:rsidRPr="00081189">
        <w:rPr>
          <w:rFonts w:ascii="Times New Roman" w:hAnsi="Times New Roman"/>
          <w:sz w:val="24"/>
          <w:szCs w:val="24"/>
        </w:rPr>
        <w:t>9</w:t>
      </w:r>
      <w:r w:rsidR="00D11D31" w:rsidRPr="00081189">
        <w:rPr>
          <w:rFonts w:ascii="Times New Roman" w:hAnsi="Times New Roman"/>
          <w:sz w:val="24"/>
          <w:szCs w:val="24"/>
        </w:rPr>
        <w:t xml:space="preserve"> года у</w:t>
      </w:r>
      <w:r w:rsidR="005B5679" w:rsidRPr="00081189">
        <w:rPr>
          <w:rFonts w:ascii="Times New Roman" w:hAnsi="Times New Roman"/>
          <w:sz w:val="24"/>
          <w:szCs w:val="24"/>
        </w:rPr>
        <w:t>величен</w:t>
      </w:r>
      <w:r w:rsidR="00D11D31" w:rsidRPr="00081189">
        <w:rPr>
          <w:rFonts w:ascii="Times New Roman" w:hAnsi="Times New Roman"/>
          <w:sz w:val="24"/>
          <w:szCs w:val="24"/>
        </w:rPr>
        <w:t>ы</w:t>
      </w:r>
      <w:r w:rsidR="005B5679" w:rsidRPr="00081189">
        <w:rPr>
          <w:rFonts w:ascii="Times New Roman" w:hAnsi="Times New Roman"/>
          <w:sz w:val="24"/>
          <w:szCs w:val="24"/>
        </w:rPr>
        <w:t xml:space="preserve"> расход</w:t>
      </w:r>
      <w:r w:rsidR="00D11D31" w:rsidRPr="00081189">
        <w:rPr>
          <w:rFonts w:ascii="Times New Roman" w:hAnsi="Times New Roman"/>
          <w:sz w:val="24"/>
          <w:szCs w:val="24"/>
        </w:rPr>
        <w:t>ы</w:t>
      </w:r>
      <w:r w:rsidR="005B5679" w:rsidRPr="00081189">
        <w:rPr>
          <w:rFonts w:ascii="Times New Roman" w:hAnsi="Times New Roman"/>
          <w:sz w:val="24"/>
          <w:szCs w:val="24"/>
        </w:rPr>
        <w:t xml:space="preserve"> за счет </w:t>
      </w:r>
      <w:r w:rsidR="00DC74BA" w:rsidRPr="00081189">
        <w:rPr>
          <w:rFonts w:ascii="Times New Roman" w:hAnsi="Times New Roman"/>
          <w:sz w:val="24"/>
          <w:szCs w:val="24"/>
        </w:rPr>
        <w:t xml:space="preserve">остатков </w:t>
      </w:r>
      <w:r w:rsidR="005B5679" w:rsidRPr="00081189">
        <w:rPr>
          <w:rFonts w:ascii="Times New Roman" w:hAnsi="Times New Roman"/>
          <w:sz w:val="24"/>
          <w:szCs w:val="24"/>
        </w:rPr>
        <w:t>средств бюджета МО «Ленский муниципальный район» по состоянию на 01.01.201</w:t>
      </w:r>
      <w:r w:rsidR="000D2E22" w:rsidRPr="00081189">
        <w:rPr>
          <w:rFonts w:ascii="Times New Roman" w:hAnsi="Times New Roman"/>
          <w:sz w:val="24"/>
          <w:szCs w:val="24"/>
        </w:rPr>
        <w:t>9</w:t>
      </w:r>
      <w:r w:rsidR="005B5679" w:rsidRPr="00081189">
        <w:rPr>
          <w:rFonts w:ascii="Times New Roman" w:hAnsi="Times New Roman"/>
          <w:sz w:val="24"/>
          <w:szCs w:val="24"/>
        </w:rPr>
        <w:t xml:space="preserve"> года</w:t>
      </w:r>
      <w:r w:rsidR="00D11D31" w:rsidRPr="00081189">
        <w:rPr>
          <w:rFonts w:ascii="Times New Roman" w:hAnsi="Times New Roman"/>
          <w:sz w:val="24"/>
          <w:szCs w:val="24"/>
        </w:rPr>
        <w:t xml:space="preserve"> в сумме </w:t>
      </w:r>
      <w:r w:rsidR="008F3386" w:rsidRPr="005F5EA2">
        <w:rPr>
          <w:rFonts w:ascii="Times New Roman" w:hAnsi="Times New Roman"/>
          <w:b/>
          <w:sz w:val="24"/>
          <w:szCs w:val="24"/>
        </w:rPr>
        <w:t>19 961,1</w:t>
      </w:r>
      <w:r w:rsidR="00D11D31" w:rsidRPr="00081189">
        <w:rPr>
          <w:rFonts w:ascii="Times New Roman" w:hAnsi="Times New Roman"/>
          <w:sz w:val="24"/>
          <w:szCs w:val="24"/>
        </w:rPr>
        <w:t xml:space="preserve"> тыс. руб.</w:t>
      </w:r>
      <w:r w:rsidR="005B5679" w:rsidRPr="00081189">
        <w:rPr>
          <w:rFonts w:ascii="Times New Roman" w:hAnsi="Times New Roman"/>
          <w:sz w:val="24"/>
          <w:szCs w:val="24"/>
        </w:rPr>
        <w:t>:</w:t>
      </w:r>
    </w:p>
    <w:p w:rsidR="00382912" w:rsidRPr="00E34469" w:rsidRDefault="002E1D01" w:rsidP="005B5679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34469">
        <w:rPr>
          <w:rFonts w:ascii="Times New Roman" w:hAnsi="Times New Roman"/>
          <w:b/>
          <w:sz w:val="24"/>
          <w:szCs w:val="24"/>
        </w:rPr>
        <w:t xml:space="preserve">Отдел образования – </w:t>
      </w:r>
      <w:r w:rsidR="00E34469" w:rsidRPr="00A749EC">
        <w:rPr>
          <w:rFonts w:ascii="Times New Roman" w:hAnsi="Times New Roman"/>
          <w:b/>
          <w:sz w:val="24"/>
          <w:szCs w:val="24"/>
        </w:rPr>
        <w:t>1</w:t>
      </w:r>
      <w:r w:rsidR="00647C11" w:rsidRPr="00A749EC">
        <w:rPr>
          <w:rFonts w:ascii="Times New Roman" w:hAnsi="Times New Roman"/>
          <w:b/>
          <w:sz w:val="24"/>
          <w:szCs w:val="24"/>
        </w:rPr>
        <w:t>5</w:t>
      </w:r>
      <w:r w:rsidR="00E34469" w:rsidRPr="00A749EC">
        <w:rPr>
          <w:rFonts w:ascii="Times New Roman" w:hAnsi="Times New Roman"/>
          <w:b/>
          <w:sz w:val="24"/>
          <w:szCs w:val="24"/>
        </w:rPr>
        <w:t>48,7</w:t>
      </w:r>
      <w:r w:rsidRPr="00E34469">
        <w:rPr>
          <w:rFonts w:ascii="Times New Roman" w:hAnsi="Times New Roman"/>
          <w:sz w:val="24"/>
          <w:szCs w:val="24"/>
        </w:rPr>
        <w:t xml:space="preserve"> тыс. руб., из них:</w:t>
      </w:r>
    </w:p>
    <w:p w:rsidR="002E1D01" w:rsidRPr="00E34469" w:rsidRDefault="004B4A41" w:rsidP="00797545">
      <w:pPr>
        <w:pStyle w:val="a7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4469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E34469">
        <w:rPr>
          <w:rFonts w:ascii="Times New Roman" w:hAnsi="Times New Roman"/>
          <w:sz w:val="24"/>
          <w:szCs w:val="24"/>
        </w:rPr>
        <w:t>непрограмные</w:t>
      </w:r>
      <w:proofErr w:type="spellEnd"/>
      <w:r w:rsidRPr="00E34469">
        <w:rPr>
          <w:rFonts w:ascii="Times New Roman" w:hAnsi="Times New Roman"/>
          <w:sz w:val="24"/>
          <w:szCs w:val="24"/>
        </w:rPr>
        <w:t xml:space="preserve">  направления расходов по разделу 0701 «Дошкольное образование» </w:t>
      </w:r>
      <w:r w:rsidR="00AE4C16" w:rsidRPr="00E34469">
        <w:rPr>
          <w:rFonts w:ascii="Times New Roman" w:hAnsi="Times New Roman"/>
          <w:sz w:val="24"/>
          <w:szCs w:val="24"/>
        </w:rPr>
        <w:t xml:space="preserve"> – </w:t>
      </w:r>
      <w:r w:rsidRPr="00E34469">
        <w:rPr>
          <w:rFonts w:ascii="Times New Roman" w:hAnsi="Times New Roman"/>
          <w:sz w:val="24"/>
          <w:szCs w:val="24"/>
        </w:rPr>
        <w:t>1</w:t>
      </w:r>
      <w:r w:rsidR="00F3747A">
        <w:rPr>
          <w:rFonts w:ascii="Times New Roman" w:hAnsi="Times New Roman"/>
          <w:sz w:val="24"/>
          <w:szCs w:val="24"/>
        </w:rPr>
        <w:t>33,5</w:t>
      </w:r>
      <w:r w:rsidR="00AE4C16" w:rsidRPr="00E34469">
        <w:rPr>
          <w:rFonts w:ascii="Times New Roman" w:hAnsi="Times New Roman"/>
          <w:sz w:val="24"/>
          <w:szCs w:val="24"/>
        </w:rPr>
        <w:t xml:space="preserve"> тыс. руб.</w:t>
      </w:r>
      <w:r w:rsidRPr="00E34469">
        <w:rPr>
          <w:rFonts w:ascii="Times New Roman" w:hAnsi="Times New Roman"/>
          <w:sz w:val="24"/>
          <w:szCs w:val="24"/>
        </w:rPr>
        <w:t xml:space="preserve"> (оплата </w:t>
      </w:r>
      <w:r w:rsidR="00814F57" w:rsidRPr="00E34469">
        <w:rPr>
          <w:rFonts w:ascii="Times New Roman" w:hAnsi="Times New Roman"/>
          <w:sz w:val="24"/>
          <w:szCs w:val="24"/>
        </w:rPr>
        <w:t xml:space="preserve">кредиторской задолженности на 01.01.2019г. за </w:t>
      </w:r>
      <w:r w:rsidRPr="00E34469">
        <w:rPr>
          <w:rFonts w:ascii="Times New Roman" w:hAnsi="Times New Roman"/>
          <w:sz w:val="24"/>
          <w:szCs w:val="24"/>
        </w:rPr>
        <w:t>приобретение и установку видеонаблюдения в д/сад  «Теремок» с. Яренск – 46,1 тыс. руб., проезд к месту отдыха и обратно работникам дошкольных учреждений – 60,0 тыс. руб.</w:t>
      </w:r>
      <w:r w:rsidR="00F3747A">
        <w:rPr>
          <w:rFonts w:ascii="Times New Roman" w:hAnsi="Times New Roman"/>
          <w:sz w:val="24"/>
          <w:szCs w:val="24"/>
        </w:rPr>
        <w:t>, прохождение медосмотров – 27,4 тыс. руб.</w:t>
      </w:r>
      <w:r w:rsidRPr="00E34469">
        <w:rPr>
          <w:rFonts w:ascii="Times New Roman" w:hAnsi="Times New Roman"/>
          <w:sz w:val="24"/>
          <w:szCs w:val="24"/>
        </w:rPr>
        <w:t>).</w:t>
      </w:r>
    </w:p>
    <w:p w:rsidR="005B6CF8" w:rsidRPr="00CE3A20" w:rsidRDefault="004B4A41" w:rsidP="0089772A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A20">
        <w:rPr>
          <w:rFonts w:ascii="Times New Roman" w:hAnsi="Times New Roman"/>
          <w:sz w:val="24"/>
          <w:szCs w:val="24"/>
        </w:rPr>
        <w:t xml:space="preserve">по разделу 0702 «Общее образование»  – </w:t>
      </w:r>
      <w:r w:rsidR="00CE3A20">
        <w:rPr>
          <w:rFonts w:ascii="Times New Roman" w:hAnsi="Times New Roman"/>
          <w:sz w:val="24"/>
          <w:szCs w:val="24"/>
        </w:rPr>
        <w:t xml:space="preserve">1 </w:t>
      </w:r>
      <w:r w:rsidR="005F5EA2">
        <w:rPr>
          <w:rFonts w:ascii="Times New Roman" w:hAnsi="Times New Roman"/>
          <w:sz w:val="24"/>
          <w:szCs w:val="24"/>
        </w:rPr>
        <w:t>1</w:t>
      </w:r>
      <w:r w:rsidR="00CE3A20">
        <w:rPr>
          <w:rFonts w:ascii="Times New Roman" w:hAnsi="Times New Roman"/>
          <w:sz w:val="24"/>
          <w:szCs w:val="24"/>
        </w:rPr>
        <w:t>41,6</w:t>
      </w:r>
      <w:r w:rsidRPr="00CE3A20">
        <w:rPr>
          <w:rFonts w:ascii="Times New Roman" w:hAnsi="Times New Roman"/>
          <w:sz w:val="24"/>
          <w:szCs w:val="24"/>
        </w:rPr>
        <w:t xml:space="preserve"> тыс. руб.</w:t>
      </w:r>
      <w:r w:rsidR="005B6CF8" w:rsidRPr="00CE3A20">
        <w:rPr>
          <w:rFonts w:ascii="Times New Roman" w:hAnsi="Times New Roman"/>
          <w:sz w:val="24"/>
          <w:szCs w:val="24"/>
        </w:rPr>
        <w:t>:</w:t>
      </w:r>
      <w:r w:rsidRPr="00CE3A20">
        <w:rPr>
          <w:rFonts w:ascii="Times New Roman" w:hAnsi="Times New Roman"/>
          <w:sz w:val="24"/>
          <w:szCs w:val="24"/>
        </w:rPr>
        <w:t xml:space="preserve"> </w:t>
      </w:r>
    </w:p>
    <w:p w:rsidR="0089772A" w:rsidRPr="00CE3A20" w:rsidRDefault="005B6CF8" w:rsidP="005B6CF8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E3A20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CE3A20">
        <w:rPr>
          <w:rFonts w:ascii="Times New Roman" w:hAnsi="Times New Roman"/>
          <w:sz w:val="24"/>
          <w:szCs w:val="24"/>
        </w:rPr>
        <w:t xml:space="preserve">- на </w:t>
      </w:r>
      <w:proofErr w:type="spellStart"/>
      <w:r w:rsidRPr="00CE3A20">
        <w:rPr>
          <w:rFonts w:ascii="Times New Roman" w:hAnsi="Times New Roman"/>
          <w:sz w:val="24"/>
          <w:szCs w:val="24"/>
        </w:rPr>
        <w:t>непрог</w:t>
      </w:r>
      <w:r w:rsidR="005B6028">
        <w:rPr>
          <w:rFonts w:ascii="Times New Roman" w:hAnsi="Times New Roman"/>
          <w:sz w:val="24"/>
          <w:szCs w:val="24"/>
        </w:rPr>
        <w:t>рамные</w:t>
      </w:r>
      <w:proofErr w:type="spellEnd"/>
      <w:r w:rsidR="005B6028">
        <w:rPr>
          <w:rFonts w:ascii="Times New Roman" w:hAnsi="Times New Roman"/>
          <w:sz w:val="24"/>
          <w:szCs w:val="24"/>
        </w:rPr>
        <w:t xml:space="preserve">  направления расходов – 786,0</w:t>
      </w:r>
      <w:r w:rsidRPr="00CE3A20">
        <w:rPr>
          <w:rFonts w:ascii="Times New Roman" w:hAnsi="Times New Roman"/>
          <w:sz w:val="24"/>
          <w:szCs w:val="24"/>
        </w:rPr>
        <w:t xml:space="preserve"> тыс. руб. </w:t>
      </w:r>
      <w:r w:rsidR="004B4A41" w:rsidRPr="00CE3A20">
        <w:rPr>
          <w:rFonts w:ascii="Times New Roman" w:hAnsi="Times New Roman"/>
          <w:sz w:val="24"/>
          <w:szCs w:val="24"/>
        </w:rPr>
        <w:t>(</w:t>
      </w:r>
      <w:r w:rsidR="0089772A" w:rsidRPr="00CE3A20">
        <w:rPr>
          <w:rFonts w:ascii="Times New Roman" w:hAnsi="Times New Roman"/>
          <w:sz w:val="24"/>
          <w:szCs w:val="24"/>
        </w:rPr>
        <w:t xml:space="preserve">на оплату кредиторской </w:t>
      </w:r>
      <w:r w:rsidR="0089772A" w:rsidRPr="00CE3A20">
        <w:rPr>
          <w:rFonts w:ascii="Times New Roman" w:hAnsi="Times New Roman"/>
          <w:sz w:val="24"/>
          <w:szCs w:val="24"/>
        </w:rPr>
        <w:lastRenderedPageBreak/>
        <w:t>задолженности по состоянию на 01.01.2019 г. МБОУ «Яренская СШ» - Архангельскому предприятию противопожарной автоматики -18,0  тыс. рублей, на проведение контрольно-измерительных работ в электроустановках в зданиях и сооружениях Яренской СШ - 89,3 тыс. рублей, проезд к месту отдыха и обратно работникам образовательных  учреждений общего образования – 187,3  тыс. рублей</w:t>
      </w:r>
      <w:r w:rsidR="005B6028">
        <w:rPr>
          <w:rFonts w:ascii="Times New Roman" w:hAnsi="Times New Roman"/>
          <w:sz w:val="24"/>
          <w:szCs w:val="24"/>
        </w:rPr>
        <w:t>, прохождение медосмотров – 170,8 тыс. руб</w:t>
      </w:r>
      <w:proofErr w:type="gramEnd"/>
      <w:r w:rsidR="005B6028">
        <w:rPr>
          <w:rFonts w:ascii="Times New Roman" w:hAnsi="Times New Roman"/>
          <w:sz w:val="24"/>
          <w:szCs w:val="24"/>
        </w:rPr>
        <w:t>., проведение предрейсовых и послерейсовых осмотров – 10,1 тыс. руб., во внебюджетные фонды – 310,5 тыс. руб.</w:t>
      </w:r>
      <w:r w:rsidR="0089772A" w:rsidRPr="00CE3A20">
        <w:rPr>
          <w:rFonts w:ascii="Times New Roman" w:hAnsi="Times New Roman"/>
          <w:sz w:val="24"/>
          <w:szCs w:val="24"/>
        </w:rPr>
        <w:t>);</w:t>
      </w:r>
    </w:p>
    <w:p w:rsidR="0089772A" w:rsidRPr="005B6028" w:rsidRDefault="005B6CF8" w:rsidP="005B6CF8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26481">
        <w:rPr>
          <w:rFonts w:ascii="Times New Roman" w:hAnsi="Times New Roman"/>
          <w:i/>
          <w:sz w:val="24"/>
          <w:szCs w:val="24"/>
        </w:rPr>
        <w:t xml:space="preserve">           </w:t>
      </w:r>
      <w:r w:rsidRPr="005B6028">
        <w:rPr>
          <w:rFonts w:ascii="Times New Roman" w:hAnsi="Times New Roman"/>
          <w:sz w:val="24"/>
          <w:szCs w:val="24"/>
        </w:rPr>
        <w:t xml:space="preserve">- </w:t>
      </w:r>
      <w:r w:rsidR="0089772A" w:rsidRPr="005B6028">
        <w:rPr>
          <w:rFonts w:ascii="Times New Roman" w:hAnsi="Times New Roman"/>
          <w:sz w:val="24"/>
          <w:szCs w:val="24"/>
        </w:rPr>
        <w:t>на МП «Развитие   образования Ленского  муниципального района (2015-2020 годы)»</w:t>
      </w:r>
      <w:r w:rsidRPr="005B6028">
        <w:rPr>
          <w:rFonts w:ascii="Times New Roman" w:hAnsi="Times New Roman"/>
          <w:sz w:val="24"/>
          <w:szCs w:val="24"/>
        </w:rPr>
        <w:t xml:space="preserve"> - </w:t>
      </w:r>
      <w:r w:rsidR="00C6213F">
        <w:rPr>
          <w:rFonts w:ascii="Times New Roman" w:hAnsi="Times New Roman"/>
          <w:sz w:val="24"/>
          <w:szCs w:val="24"/>
        </w:rPr>
        <w:t>3</w:t>
      </w:r>
      <w:r w:rsidRPr="005B6028">
        <w:rPr>
          <w:rFonts w:ascii="Times New Roman" w:hAnsi="Times New Roman"/>
          <w:sz w:val="24"/>
          <w:szCs w:val="24"/>
        </w:rPr>
        <w:t xml:space="preserve">55,6 тыс. руб. </w:t>
      </w:r>
      <w:r w:rsidR="0089772A" w:rsidRPr="005B6028">
        <w:rPr>
          <w:rFonts w:ascii="Times New Roman" w:hAnsi="Times New Roman"/>
          <w:sz w:val="24"/>
          <w:szCs w:val="24"/>
        </w:rPr>
        <w:t xml:space="preserve">(МБОУ "Яренская СШ" -  в соответствии с экспертным заключением   </w:t>
      </w:r>
      <w:proofErr w:type="spellStart"/>
      <w:r w:rsidR="0089772A" w:rsidRPr="005B6028">
        <w:rPr>
          <w:rFonts w:ascii="Times New Roman" w:hAnsi="Times New Roman"/>
          <w:sz w:val="24"/>
          <w:szCs w:val="24"/>
        </w:rPr>
        <w:t>Коряжемского</w:t>
      </w:r>
      <w:proofErr w:type="spellEnd"/>
      <w:r w:rsidR="0089772A" w:rsidRPr="005B6028">
        <w:rPr>
          <w:rFonts w:ascii="Times New Roman" w:hAnsi="Times New Roman"/>
          <w:sz w:val="24"/>
          <w:szCs w:val="24"/>
        </w:rPr>
        <w:t xml:space="preserve"> территориального отдела Управления </w:t>
      </w:r>
      <w:proofErr w:type="spellStart"/>
      <w:r w:rsidR="0089772A" w:rsidRPr="005B6028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89772A" w:rsidRPr="005B6028">
        <w:rPr>
          <w:rFonts w:ascii="Times New Roman" w:hAnsi="Times New Roman"/>
          <w:sz w:val="24"/>
          <w:szCs w:val="24"/>
        </w:rPr>
        <w:t xml:space="preserve"> по Архангельской области для получения лицензии на образовательную деятельность) - 154,3 тыс</w:t>
      </w:r>
      <w:proofErr w:type="gramStart"/>
      <w:r w:rsidR="0089772A" w:rsidRPr="005B6028">
        <w:rPr>
          <w:rFonts w:ascii="Times New Roman" w:hAnsi="Times New Roman"/>
          <w:sz w:val="24"/>
          <w:szCs w:val="24"/>
        </w:rPr>
        <w:t>.р</w:t>
      </w:r>
      <w:proofErr w:type="gramEnd"/>
      <w:r w:rsidR="0089772A" w:rsidRPr="005B6028">
        <w:rPr>
          <w:rFonts w:ascii="Times New Roman" w:hAnsi="Times New Roman"/>
          <w:sz w:val="24"/>
          <w:szCs w:val="24"/>
        </w:rPr>
        <w:t>ублей;  1,4  тыс.рублей -</w:t>
      </w:r>
      <w:r w:rsidRPr="005B6028">
        <w:rPr>
          <w:rFonts w:ascii="Times New Roman" w:hAnsi="Times New Roman"/>
          <w:sz w:val="24"/>
          <w:szCs w:val="24"/>
        </w:rPr>
        <w:t xml:space="preserve"> </w:t>
      </w:r>
      <w:r w:rsidR="0089772A" w:rsidRPr="005B6028">
        <w:rPr>
          <w:rFonts w:ascii="Times New Roman" w:hAnsi="Times New Roman"/>
          <w:sz w:val="24"/>
          <w:szCs w:val="24"/>
        </w:rPr>
        <w:t>на оплату услуг по проведению санитарно-гигиенических исследований водопроводной воды с оценкой соответствия результатов исследования; 99,9 тыс</w:t>
      </w:r>
      <w:proofErr w:type="gramStart"/>
      <w:r w:rsidR="0089772A" w:rsidRPr="005B6028">
        <w:rPr>
          <w:rFonts w:ascii="Times New Roman" w:hAnsi="Times New Roman"/>
          <w:sz w:val="24"/>
          <w:szCs w:val="24"/>
        </w:rPr>
        <w:t>.р</w:t>
      </w:r>
      <w:proofErr w:type="gramEnd"/>
      <w:r w:rsidR="0089772A" w:rsidRPr="005B6028">
        <w:rPr>
          <w:rFonts w:ascii="Times New Roman" w:hAnsi="Times New Roman"/>
          <w:sz w:val="24"/>
          <w:szCs w:val="24"/>
        </w:rPr>
        <w:t>ублей - на проведение специальной оценки труда 42 рабочих мест</w:t>
      </w:r>
      <w:r w:rsidR="00537677">
        <w:rPr>
          <w:rFonts w:ascii="Times New Roman" w:hAnsi="Times New Roman"/>
          <w:sz w:val="24"/>
          <w:szCs w:val="24"/>
        </w:rPr>
        <w:t>; 100,0 тыс. руб.</w:t>
      </w:r>
      <w:r w:rsidR="00C6213F">
        <w:rPr>
          <w:rFonts w:ascii="Times New Roman" w:hAnsi="Times New Roman"/>
          <w:sz w:val="24"/>
          <w:szCs w:val="24"/>
        </w:rPr>
        <w:t xml:space="preserve"> -</w:t>
      </w:r>
      <w:r w:rsidR="00537677">
        <w:rPr>
          <w:rFonts w:ascii="Times New Roman" w:hAnsi="Times New Roman"/>
          <w:sz w:val="24"/>
          <w:szCs w:val="24"/>
        </w:rPr>
        <w:t xml:space="preserve"> на оснащение материальной базы школ и учреждений дополнительного образования</w:t>
      </w:r>
      <w:r w:rsidR="0089772A" w:rsidRPr="005B6028">
        <w:rPr>
          <w:rFonts w:ascii="Times New Roman" w:hAnsi="Times New Roman"/>
          <w:sz w:val="24"/>
          <w:szCs w:val="24"/>
        </w:rPr>
        <w:t xml:space="preserve">); </w:t>
      </w:r>
    </w:p>
    <w:p w:rsidR="005B6CF8" w:rsidRPr="005B6028" w:rsidRDefault="005B6CF8" w:rsidP="005B6CF8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6028">
        <w:rPr>
          <w:rFonts w:ascii="Times New Roman" w:hAnsi="Times New Roman"/>
          <w:sz w:val="24"/>
          <w:szCs w:val="24"/>
        </w:rPr>
        <w:t xml:space="preserve">на раздел 0703 «Общее образование» в сумме 217,6 тыс. рублей: </w:t>
      </w:r>
    </w:p>
    <w:p w:rsidR="005B6CF8" w:rsidRPr="005B6028" w:rsidRDefault="005B6CF8" w:rsidP="005B6CF8">
      <w:pPr>
        <w:widowControl w:val="0"/>
        <w:autoSpaceDE w:val="0"/>
        <w:autoSpaceDN w:val="0"/>
        <w:adjustRightInd w:val="0"/>
        <w:jc w:val="both"/>
      </w:pPr>
      <w:r w:rsidRPr="005B6028">
        <w:t xml:space="preserve">           - на непрограммные  направления расходов на оплату кредиторской задолженности по состоянию на 01.01.2019 года по  проезду к месту отдыха и обратно работникам образовательных  учреждений дополнительного образования -  18,1 тыс. рублей;</w:t>
      </w:r>
    </w:p>
    <w:p w:rsidR="006C6B38" w:rsidRDefault="00D54884" w:rsidP="006C6B38">
      <w:pPr>
        <w:widowControl w:val="0"/>
        <w:autoSpaceDE w:val="0"/>
        <w:autoSpaceDN w:val="0"/>
        <w:adjustRightInd w:val="0"/>
        <w:jc w:val="both"/>
      </w:pPr>
      <w:r w:rsidRPr="005B6028">
        <w:t xml:space="preserve">           </w:t>
      </w:r>
      <w:proofErr w:type="gramStart"/>
      <w:r w:rsidRPr="005B6028">
        <w:t xml:space="preserve">- </w:t>
      </w:r>
      <w:r w:rsidR="005B6CF8" w:rsidRPr="005B6028">
        <w:t>на МП «Развитие   образования Ленского  муниципального района (2015-2020 годы)»</w:t>
      </w:r>
      <w:r w:rsidR="006C6B38" w:rsidRPr="005B6028">
        <w:t>- 199,5 тыс. руб.</w:t>
      </w:r>
      <w:r w:rsidR="005B6CF8" w:rsidRPr="005B6028">
        <w:t xml:space="preserve">  (Детская школа искусств Ленского района – монтаж пожарной сигнализации в здании обособленного подразделения «Урдомская ДШИ» </w:t>
      </w:r>
      <w:r w:rsidRPr="005B6028">
        <w:t>-</w:t>
      </w:r>
      <w:r w:rsidR="005B6CF8" w:rsidRPr="005B6028">
        <w:t xml:space="preserve"> 99,5 тыс. рублей;</w:t>
      </w:r>
      <w:r w:rsidR="006C6B38" w:rsidRPr="005B6028">
        <w:t xml:space="preserve"> КЦДО - на участие в областных мероприятиях, соревнованиях, олимпиадах, конференциях, слетах, конкурсах - 100,0 тыс. рублей); </w:t>
      </w:r>
      <w:proofErr w:type="gramEnd"/>
    </w:p>
    <w:p w:rsidR="005B6028" w:rsidRPr="005B6028" w:rsidRDefault="005B6028" w:rsidP="005B6028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6028">
        <w:rPr>
          <w:rFonts w:ascii="Times New Roman" w:hAnsi="Times New Roman"/>
          <w:sz w:val="24"/>
          <w:szCs w:val="24"/>
        </w:rPr>
        <w:t>на раздел 070</w:t>
      </w:r>
      <w:r>
        <w:rPr>
          <w:rFonts w:ascii="Times New Roman" w:hAnsi="Times New Roman"/>
          <w:sz w:val="24"/>
          <w:szCs w:val="24"/>
        </w:rPr>
        <w:t>7</w:t>
      </w:r>
      <w:r w:rsidRPr="005B602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Молодежная политика</w:t>
      </w:r>
      <w:r w:rsidRPr="005B6028">
        <w:rPr>
          <w:rFonts w:ascii="Times New Roman" w:hAnsi="Times New Roman"/>
          <w:sz w:val="24"/>
          <w:szCs w:val="24"/>
        </w:rPr>
        <w:t xml:space="preserve">» в сумме </w:t>
      </w:r>
      <w:r>
        <w:rPr>
          <w:rFonts w:ascii="Times New Roman" w:hAnsi="Times New Roman"/>
          <w:sz w:val="24"/>
          <w:szCs w:val="24"/>
        </w:rPr>
        <w:t>5</w:t>
      </w:r>
      <w:r w:rsidRPr="005B602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,0</w:t>
      </w:r>
      <w:r w:rsidRPr="005B6028">
        <w:rPr>
          <w:rFonts w:ascii="Times New Roman" w:hAnsi="Times New Roman"/>
          <w:sz w:val="24"/>
          <w:szCs w:val="24"/>
        </w:rPr>
        <w:t xml:space="preserve"> тыс. рублей: </w:t>
      </w:r>
    </w:p>
    <w:p w:rsidR="005B6028" w:rsidRPr="005B6028" w:rsidRDefault="005B6028" w:rsidP="005B6028">
      <w:pPr>
        <w:widowControl w:val="0"/>
        <w:autoSpaceDE w:val="0"/>
        <w:autoSpaceDN w:val="0"/>
        <w:adjustRightInd w:val="0"/>
        <w:jc w:val="both"/>
      </w:pPr>
      <w:r>
        <w:t xml:space="preserve">            - </w:t>
      </w:r>
      <w:r w:rsidRPr="005B6028">
        <w:t xml:space="preserve">на МП «Развитие  </w:t>
      </w:r>
      <w:r>
        <w:t>физической культуры, спорта туризма, повышение эффективности реализации молодежной и семейной политики</w:t>
      </w:r>
      <w:r w:rsidRPr="005B6028">
        <w:t xml:space="preserve"> </w:t>
      </w:r>
      <w:r>
        <w:t>МО</w:t>
      </w:r>
      <w:r w:rsidRPr="005B6028">
        <w:t xml:space="preserve"> </w:t>
      </w:r>
      <w:r>
        <w:t>«</w:t>
      </w:r>
      <w:r w:rsidRPr="005B6028">
        <w:t>Ленск</w:t>
      </w:r>
      <w:r>
        <w:t>ий</w:t>
      </w:r>
      <w:r w:rsidRPr="005B6028">
        <w:t xml:space="preserve">  муниципальн</w:t>
      </w:r>
      <w:r>
        <w:t>ый</w:t>
      </w:r>
      <w:r w:rsidRPr="005B6028">
        <w:t xml:space="preserve"> район</w:t>
      </w:r>
      <w:r w:rsidR="009216DE">
        <w:t>»</w:t>
      </w:r>
      <w:r w:rsidRPr="005B6028">
        <w:t xml:space="preserve"> (201</w:t>
      </w:r>
      <w:r w:rsidR="009216DE">
        <w:t>7</w:t>
      </w:r>
      <w:r w:rsidRPr="005B6028">
        <w:t>-20</w:t>
      </w:r>
      <w:r w:rsidR="009216DE">
        <w:t>19</w:t>
      </w:r>
      <w:r w:rsidRPr="005B6028">
        <w:t xml:space="preserve"> годы)»- </w:t>
      </w:r>
      <w:r w:rsidR="009216DE">
        <w:t>56,0</w:t>
      </w:r>
      <w:r w:rsidRPr="005B6028">
        <w:t xml:space="preserve"> тыс. руб.</w:t>
      </w:r>
      <w:r w:rsidR="009216DE">
        <w:t xml:space="preserve"> (на реализацию проектов, направленных на пропаганду здорового образа жизни, организацию отдыха и досуга молодежи, создание ресурсного центра для молодежи МО</w:t>
      </w:r>
      <w:r w:rsidR="009216DE" w:rsidRPr="005B6028">
        <w:t xml:space="preserve"> </w:t>
      </w:r>
      <w:r w:rsidR="009216DE">
        <w:t>«</w:t>
      </w:r>
      <w:r w:rsidR="009216DE" w:rsidRPr="005B6028">
        <w:t>Ленск</w:t>
      </w:r>
      <w:r w:rsidR="009216DE">
        <w:t>ий</w:t>
      </w:r>
      <w:r w:rsidR="009216DE" w:rsidRPr="005B6028">
        <w:t xml:space="preserve">  муниципальн</w:t>
      </w:r>
      <w:r w:rsidR="009216DE">
        <w:t>ый</w:t>
      </w:r>
      <w:r w:rsidR="009216DE" w:rsidRPr="005B6028">
        <w:t xml:space="preserve"> район</w:t>
      </w:r>
      <w:r w:rsidR="009216DE">
        <w:t>» (софинансирование с областным бюджетом)).</w:t>
      </w:r>
    </w:p>
    <w:p w:rsidR="00962997" w:rsidRPr="00253704" w:rsidRDefault="00962997" w:rsidP="006C6B38">
      <w:pPr>
        <w:jc w:val="both"/>
      </w:pPr>
      <w:r w:rsidRPr="00253704">
        <w:rPr>
          <w:b/>
        </w:rPr>
        <w:t>Финансовый отдел</w:t>
      </w:r>
      <w:r w:rsidRPr="00253704">
        <w:t xml:space="preserve"> – </w:t>
      </w:r>
      <w:r w:rsidR="006C6B38" w:rsidRPr="00A749EC">
        <w:rPr>
          <w:b/>
        </w:rPr>
        <w:t>384,6</w:t>
      </w:r>
      <w:r w:rsidRPr="00253704">
        <w:t xml:space="preserve"> тыс. руб., из них:</w:t>
      </w:r>
    </w:p>
    <w:p w:rsidR="006C6B38" w:rsidRPr="00253704" w:rsidRDefault="006C6B38" w:rsidP="006C6B38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3704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253704">
        <w:rPr>
          <w:rFonts w:ascii="Times New Roman" w:hAnsi="Times New Roman"/>
          <w:iCs/>
          <w:sz w:val="24"/>
          <w:szCs w:val="24"/>
        </w:rPr>
        <w:t>на раздел 0106 «Обеспечение деятельности финансовых органов, налоговых и таможенных органов и органов финансового (финансово-бюджетного) надзора»</w:t>
      </w:r>
      <w:r w:rsidRPr="00253704">
        <w:rPr>
          <w:rFonts w:ascii="Times New Roman" w:hAnsi="Times New Roman"/>
          <w:sz w:val="24"/>
          <w:szCs w:val="24"/>
        </w:rPr>
        <w:t xml:space="preserve">  - 341,0 тыс. рублей:</w:t>
      </w:r>
    </w:p>
    <w:p w:rsidR="006C6B38" w:rsidRPr="00253704" w:rsidRDefault="006C6B38" w:rsidP="006C6B38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3704">
        <w:rPr>
          <w:rFonts w:ascii="Times New Roman" w:hAnsi="Times New Roman"/>
          <w:iCs/>
          <w:sz w:val="24"/>
          <w:szCs w:val="24"/>
        </w:rPr>
        <w:t xml:space="preserve">            - на  реализацию МП </w:t>
      </w:r>
      <w:r w:rsidRPr="00253704">
        <w:rPr>
          <w:rFonts w:ascii="Times New Roman" w:hAnsi="Times New Roman"/>
          <w:color w:val="000000"/>
          <w:sz w:val="24"/>
          <w:szCs w:val="24"/>
        </w:rPr>
        <w:t>"Управление муниципальными финансами МО "Ленский муниципальный район" и муниципальным долгом МО "Ленский муниципальный район" на 2018-2020 годы", (на приобретение сервера - 341,0 тыс. рублей);</w:t>
      </w:r>
    </w:p>
    <w:p w:rsidR="006C6B38" w:rsidRPr="00253704" w:rsidRDefault="006C6B38" w:rsidP="00D6084D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3704">
        <w:rPr>
          <w:rFonts w:ascii="Times New Roman" w:hAnsi="Times New Roman"/>
          <w:iCs/>
          <w:sz w:val="24"/>
          <w:szCs w:val="24"/>
        </w:rPr>
        <w:t>на раздел 0113 «Другие общегосударственные вопросы»</w:t>
      </w:r>
      <w:r w:rsidR="00D6084D" w:rsidRPr="00253704">
        <w:rPr>
          <w:rFonts w:ascii="Times New Roman" w:hAnsi="Times New Roman"/>
          <w:sz w:val="24"/>
          <w:szCs w:val="24"/>
        </w:rPr>
        <w:t xml:space="preserve">  -</w:t>
      </w:r>
      <w:r w:rsidRPr="00253704">
        <w:rPr>
          <w:rFonts w:ascii="Times New Roman" w:hAnsi="Times New Roman"/>
          <w:sz w:val="24"/>
          <w:szCs w:val="24"/>
        </w:rPr>
        <w:t xml:space="preserve"> 43,6 тыс. рублей:</w:t>
      </w:r>
    </w:p>
    <w:p w:rsidR="006C6B38" w:rsidRPr="00253704" w:rsidRDefault="00D6084D" w:rsidP="00D6084D">
      <w:pPr>
        <w:widowControl w:val="0"/>
        <w:autoSpaceDE w:val="0"/>
        <w:autoSpaceDN w:val="0"/>
        <w:adjustRightInd w:val="0"/>
        <w:jc w:val="both"/>
      </w:pPr>
      <w:r w:rsidRPr="00253704">
        <w:t xml:space="preserve">            - </w:t>
      </w:r>
      <w:r w:rsidR="006C6B38" w:rsidRPr="00253704">
        <w:t xml:space="preserve">на реализацию </w:t>
      </w:r>
      <w:r w:rsidRPr="00253704">
        <w:t>МП</w:t>
      </w:r>
      <w:r w:rsidR="006C6B38" w:rsidRPr="00253704">
        <w:t xml:space="preserve"> «Развитие местного самоуправления в МО «Ленский муниципальный район» и поддержка социально ориентированных некоммерческих орг</w:t>
      </w:r>
      <w:r w:rsidRPr="00253704">
        <w:t xml:space="preserve">анизаций» (2017 – 2019 годы)» на </w:t>
      </w:r>
      <w:r w:rsidR="006C6B38" w:rsidRPr="00253704">
        <w:t xml:space="preserve">софинансирование с областным бюджетом по ТОС </w:t>
      </w:r>
      <w:r w:rsidRPr="00253704">
        <w:t xml:space="preserve">- </w:t>
      </w:r>
      <w:r w:rsidR="006C6B38" w:rsidRPr="00253704">
        <w:t>43,6 тыс. рублей.</w:t>
      </w:r>
    </w:p>
    <w:p w:rsidR="00F40745" w:rsidRDefault="00F40745" w:rsidP="00D6084D">
      <w:pPr>
        <w:pStyle w:val="a7"/>
        <w:spacing w:after="0"/>
        <w:ind w:left="357" w:hanging="357"/>
        <w:rPr>
          <w:rFonts w:ascii="Times New Roman" w:hAnsi="Times New Roman"/>
          <w:bCs/>
          <w:sz w:val="24"/>
          <w:szCs w:val="24"/>
        </w:rPr>
      </w:pPr>
      <w:r w:rsidRPr="00253704">
        <w:rPr>
          <w:rFonts w:ascii="Times New Roman" w:hAnsi="Times New Roman"/>
          <w:b/>
          <w:bCs/>
          <w:sz w:val="24"/>
          <w:szCs w:val="24"/>
        </w:rPr>
        <w:t>Администрация МО «Ленский муниципальный район»</w:t>
      </w:r>
      <w:r w:rsidRPr="00253704">
        <w:rPr>
          <w:rFonts w:ascii="Times New Roman" w:hAnsi="Times New Roman"/>
          <w:bCs/>
          <w:sz w:val="24"/>
          <w:szCs w:val="24"/>
        </w:rPr>
        <w:t xml:space="preserve"> - </w:t>
      </w:r>
      <w:r w:rsidR="00A749EC">
        <w:rPr>
          <w:rFonts w:ascii="Times New Roman" w:hAnsi="Times New Roman"/>
          <w:b/>
          <w:bCs/>
          <w:sz w:val="24"/>
          <w:szCs w:val="24"/>
        </w:rPr>
        <w:t>18027,8</w:t>
      </w:r>
      <w:r w:rsidRPr="00253704">
        <w:rPr>
          <w:rFonts w:ascii="Times New Roman" w:hAnsi="Times New Roman"/>
          <w:bCs/>
          <w:sz w:val="24"/>
          <w:szCs w:val="24"/>
        </w:rPr>
        <w:t xml:space="preserve"> тыс. руб., из них:</w:t>
      </w:r>
    </w:p>
    <w:p w:rsidR="007A2912" w:rsidRDefault="007A2912" w:rsidP="007A2912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3704">
        <w:rPr>
          <w:rFonts w:ascii="Times New Roman" w:hAnsi="Times New Roman"/>
          <w:iCs/>
          <w:sz w:val="24"/>
          <w:szCs w:val="24"/>
        </w:rPr>
        <w:t>на раздел 01</w:t>
      </w:r>
      <w:r>
        <w:rPr>
          <w:rFonts w:ascii="Times New Roman" w:hAnsi="Times New Roman"/>
          <w:iCs/>
          <w:sz w:val="24"/>
          <w:szCs w:val="24"/>
        </w:rPr>
        <w:t>04</w:t>
      </w:r>
      <w:r w:rsidRPr="00253704">
        <w:rPr>
          <w:rFonts w:ascii="Times New Roman" w:hAnsi="Times New Roman"/>
          <w:iCs/>
          <w:sz w:val="24"/>
          <w:szCs w:val="24"/>
        </w:rPr>
        <w:t xml:space="preserve"> «</w:t>
      </w:r>
      <w:r>
        <w:rPr>
          <w:rFonts w:ascii="Times New Roman" w:hAnsi="Times New Roman"/>
          <w:iCs/>
          <w:sz w:val="24"/>
          <w:szCs w:val="24"/>
        </w:rPr>
        <w:t>Функционирование Правительства РФ, высших исполнительных органов государственной власти, субъектов РФ, местных администраций</w:t>
      </w:r>
      <w:r w:rsidRPr="00253704">
        <w:rPr>
          <w:rFonts w:ascii="Times New Roman" w:hAnsi="Times New Roman"/>
          <w:iCs/>
          <w:sz w:val="24"/>
          <w:szCs w:val="24"/>
        </w:rPr>
        <w:t>»</w:t>
      </w:r>
      <w:r w:rsidRPr="00253704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3,4</w:t>
      </w:r>
      <w:r w:rsidRPr="00253704">
        <w:rPr>
          <w:rFonts w:ascii="Times New Roman" w:hAnsi="Times New Roman"/>
          <w:sz w:val="24"/>
          <w:szCs w:val="24"/>
        </w:rPr>
        <w:t xml:space="preserve"> тыс. рублей:</w:t>
      </w:r>
    </w:p>
    <w:p w:rsidR="007A2912" w:rsidRDefault="007A2912" w:rsidP="007A2912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C162A">
        <w:rPr>
          <w:rFonts w:ascii="Times New Roman" w:hAnsi="Times New Roman"/>
          <w:sz w:val="24"/>
          <w:szCs w:val="24"/>
        </w:rPr>
        <w:t xml:space="preserve">на МП «Совершенствование муниципального управления в </w:t>
      </w:r>
      <w:r w:rsidR="00FC162A" w:rsidRPr="00253704">
        <w:rPr>
          <w:rFonts w:ascii="Times New Roman" w:hAnsi="Times New Roman"/>
          <w:sz w:val="24"/>
          <w:szCs w:val="24"/>
        </w:rPr>
        <w:t>МО «Ленский муниципальный район»</w:t>
      </w:r>
      <w:r w:rsidR="00FC162A">
        <w:rPr>
          <w:rFonts w:ascii="Times New Roman" w:hAnsi="Times New Roman"/>
          <w:sz w:val="24"/>
          <w:szCs w:val="24"/>
        </w:rPr>
        <w:t xml:space="preserve"> на 2018-2020 годы» - </w:t>
      </w:r>
      <w:r w:rsidR="00FC162A" w:rsidRPr="00A749EC">
        <w:rPr>
          <w:rFonts w:ascii="Times New Roman" w:hAnsi="Times New Roman"/>
          <w:b/>
          <w:sz w:val="24"/>
          <w:szCs w:val="24"/>
        </w:rPr>
        <w:t>3,4</w:t>
      </w:r>
      <w:r w:rsidR="00FC162A">
        <w:rPr>
          <w:rFonts w:ascii="Times New Roman" w:hAnsi="Times New Roman"/>
          <w:sz w:val="24"/>
          <w:szCs w:val="24"/>
        </w:rPr>
        <w:t xml:space="preserve"> тыс. руб. (почтовые расходы);</w:t>
      </w:r>
    </w:p>
    <w:p w:rsidR="008855C6" w:rsidRDefault="00E10867" w:rsidP="00CC2E29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3704">
        <w:rPr>
          <w:rFonts w:ascii="Times New Roman" w:hAnsi="Times New Roman"/>
          <w:iCs/>
          <w:sz w:val="24"/>
          <w:szCs w:val="24"/>
        </w:rPr>
        <w:t>на раздел 0113 «Другие общегосударственные вопросы»</w:t>
      </w:r>
      <w:r w:rsidR="00CC2E29" w:rsidRPr="00253704">
        <w:rPr>
          <w:rFonts w:ascii="Times New Roman" w:hAnsi="Times New Roman"/>
          <w:sz w:val="24"/>
          <w:szCs w:val="24"/>
        </w:rPr>
        <w:t xml:space="preserve"> - </w:t>
      </w:r>
      <w:r w:rsidR="008855C6" w:rsidRPr="00A749EC">
        <w:rPr>
          <w:rFonts w:ascii="Times New Roman" w:hAnsi="Times New Roman"/>
          <w:b/>
          <w:sz w:val="24"/>
          <w:szCs w:val="24"/>
        </w:rPr>
        <w:t>12577</w:t>
      </w:r>
      <w:r w:rsidRPr="00A749EC">
        <w:rPr>
          <w:rFonts w:ascii="Times New Roman" w:hAnsi="Times New Roman"/>
          <w:b/>
          <w:sz w:val="24"/>
          <w:szCs w:val="24"/>
        </w:rPr>
        <w:t>,7</w:t>
      </w:r>
      <w:r w:rsidRPr="00253704">
        <w:rPr>
          <w:rFonts w:ascii="Times New Roman" w:hAnsi="Times New Roman"/>
          <w:sz w:val="24"/>
          <w:szCs w:val="24"/>
        </w:rPr>
        <w:t xml:space="preserve"> тыс. рублей:</w:t>
      </w:r>
    </w:p>
    <w:p w:rsidR="00E10867" w:rsidRPr="008855C6" w:rsidRDefault="00C54192" w:rsidP="008855C6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855C6">
        <w:rPr>
          <w:rFonts w:ascii="Times New Roman" w:hAnsi="Times New Roman"/>
          <w:sz w:val="24"/>
          <w:szCs w:val="24"/>
        </w:rPr>
        <w:t xml:space="preserve"> - </w:t>
      </w:r>
      <w:r w:rsidR="00E10867" w:rsidRPr="008855C6">
        <w:rPr>
          <w:rFonts w:ascii="Times New Roman" w:hAnsi="Times New Roman"/>
          <w:sz w:val="24"/>
          <w:szCs w:val="24"/>
        </w:rPr>
        <w:t xml:space="preserve">на непрограммные  направления расходов на оплату кредиторской задолженности по состоянию на 01.01.2019 года по  проезду к месту отдыха и обратно работникам </w:t>
      </w:r>
      <w:r w:rsidR="00197736" w:rsidRPr="008855C6">
        <w:rPr>
          <w:rFonts w:ascii="Times New Roman" w:hAnsi="Times New Roman"/>
          <w:sz w:val="24"/>
          <w:szCs w:val="24"/>
        </w:rPr>
        <w:t>эксплуатационной</w:t>
      </w:r>
      <w:r w:rsidR="00E10867" w:rsidRPr="008855C6">
        <w:rPr>
          <w:rFonts w:ascii="Times New Roman" w:hAnsi="Times New Roman"/>
          <w:sz w:val="24"/>
          <w:szCs w:val="24"/>
        </w:rPr>
        <w:t xml:space="preserve"> службы </w:t>
      </w:r>
      <w:r w:rsidRPr="008855C6">
        <w:rPr>
          <w:rFonts w:ascii="Times New Roman" w:hAnsi="Times New Roman"/>
          <w:sz w:val="24"/>
          <w:szCs w:val="24"/>
        </w:rPr>
        <w:t>-</w:t>
      </w:r>
      <w:r w:rsidR="00E44C69" w:rsidRPr="008855C6">
        <w:rPr>
          <w:rFonts w:ascii="Times New Roman" w:hAnsi="Times New Roman"/>
          <w:sz w:val="24"/>
          <w:szCs w:val="24"/>
        </w:rPr>
        <w:t xml:space="preserve"> </w:t>
      </w:r>
      <w:r w:rsidR="00E10867" w:rsidRPr="008855C6">
        <w:rPr>
          <w:rFonts w:ascii="Times New Roman" w:hAnsi="Times New Roman"/>
          <w:sz w:val="24"/>
          <w:szCs w:val="24"/>
        </w:rPr>
        <w:t>8,7 тыс. рублей;</w:t>
      </w:r>
    </w:p>
    <w:p w:rsidR="008855C6" w:rsidRDefault="008855C6" w:rsidP="00CC2E29">
      <w:pPr>
        <w:widowControl w:val="0"/>
        <w:autoSpaceDE w:val="0"/>
        <w:autoSpaceDN w:val="0"/>
        <w:adjustRightInd w:val="0"/>
        <w:jc w:val="both"/>
      </w:pPr>
      <w:r>
        <w:t xml:space="preserve">- на МП «Развитие имущественно – земельных отношений в </w:t>
      </w:r>
      <w:r w:rsidRPr="00253704">
        <w:t>МО «Ленский муниципальный район»</w:t>
      </w:r>
      <w:r>
        <w:t xml:space="preserve"> на 2019-2023 годы» </w:t>
      </w:r>
      <w:r w:rsidR="00C6213F">
        <w:t xml:space="preserve">- 12569,0 тыс. руб., из них </w:t>
      </w:r>
      <w:r>
        <w:t xml:space="preserve">на проведение кадастровых работ в </w:t>
      </w:r>
      <w:r>
        <w:lastRenderedPageBreak/>
        <w:t xml:space="preserve">отношении земельных участков, на которых расположены многоквартирные дома -874,0 тыс. руб., на активизацию работ по формированию и предоставлению земельных </w:t>
      </w:r>
      <w:proofErr w:type="gramStart"/>
      <w:r>
        <w:t>участков</w:t>
      </w:r>
      <w:proofErr w:type="gramEnd"/>
      <w:r w:rsidR="0072256D">
        <w:t xml:space="preserve"> многодетным семьям – 595,0 тыс. руб., на приобретение имущества для муниципальных нужд – 11100,0 тыс. руб. (на приобретение каналопромывочной и вакуумной машины -9100,0 тыс. руб</w:t>
      </w:r>
      <w:proofErr w:type="gramStart"/>
      <w:r w:rsidR="0072256D">
        <w:t>.у</w:t>
      </w:r>
      <w:proofErr w:type="gramEnd"/>
      <w:r w:rsidR="0072256D">
        <w:t>личных светильников – 2000,0 тыс. руб.);</w:t>
      </w:r>
    </w:p>
    <w:p w:rsidR="00537677" w:rsidRPr="00537677" w:rsidRDefault="00537677" w:rsidP="00537677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3704">
        <w:rPr>
          <w:rFonts w:ascii="Times New Roman" w:hAnsi="Times New Roman"/>
          <w:iCs/>
          <w:sz w:val="24"/>
          <w:szCs w:val="24"/>
        </w:rPr>
        <w:t>на раздел 0</w:t>
      </w:r>
      <w:r>
        <w:rPr>
          <w:rFonts w:ascii="Times New Roman" w:hAnsi="Times New Roman"/>
          <w:iCs/>
          <w:sz w:val="24"/>
          <w:szCs w:val="24"/>
        </w:rPr>
        <w:t>408 «Транспорт</w:t>
      </w:r>
      <w:r w:rsidRPr="00253704">
        <w:rPr>
          <w:rFonts w:ascii="Times New Roman" w:hAnsi="Times New Roman"/>
          <w:iCs/>
          <w:sz w:val="24"/>
          <w:szCs w:val="24"/>
        </w:rPr>
        <w:t>»</w:t>
      </w:r>
      <w:r w:rsidRPr="00253704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9EC">
        <w:rPr>
          <w:rFonts w:ascii="Times New Roman" w:hAnsi="Times New Roman"/>
          <w:b/>
          <w:sz w:val="24"/>
          <w:szCs w:val="24"/>
        </w:rPr>
        <w:t>4342,7</w:t>
      </w:r>
      <w:r w:rsidRPr="00253704">
        <w:rPr>
          <w:rFonts w:ascii="Times New Roman" w:hAnsi="Times New Roman"/>
          <w:sz w:val="24"/>
          <w:szCs w:val="24"/>
        </w:rPr>
        <w:t xml:space="preserve"> тыс. рублей:</w:t>
      </w:r>
    </w:p>
    <w:p w:rsidR="00537677" w:rsidRPr="00253704" w:rsidRDefault="00537677" w:rsidP="00537677">
      <w:pPr>
        <w:pStyle w:val="a7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53704" w:rsidRPr="00253704">
        <w:rPr>
          <w:rFonts w:ascii="Times New Roman" w:hAnsi="Times New Roman"/>
          <w:sz w:val="24"/>
          <w:szCs w:val="24"/>
        </w:rPr>
        <w:t xml:space="preserve">на </w:t>
      </w:r>
      <w:r w:rsidR="00253704">
        <w:rPr>
          <w:rFonts w:ascii="Times New Roman" w:hAnsi="Times New Roman"/>
          <w:sz w:val="24"/>
          <w:szCs w:val="24"/>
        </w:rPr>
        <w:t xml:space="preserve">МП «Развитие общественного пассажирского транспорта </w:t>
      </w:r>
      <w:r w:rsidR="00253704" w:rsidRPr="00253704">
        <w:rPr>
          <w:rFonts w:ascii="Times New Roman" w:hAnsi="Times New Roman"/>
          <w:sz w:val="24"/>
          <w:szCs w:val="24"/>
        </w:rPr>
        <w:t>МО «Ленский муниципальный район»</w:t>
      </w:r>
      <w:r w:rsidR="00253704">
        <w:rPr>
          <w:rFonts w:ascii="Times New Roman" w:hAnsi="Times New Roman"/>
          <w:sz w:val="24"/>
          <w:szCs w:val="24"/>
        </w:rPr>
        <w:t xml:space="preserve"> на 2017-2020 годы» на мероприятия в сфере общественного</w:t>
      </w:r>
      <w:r w:rsidR="00253704" w:rsidRPr="00253704">
        <w:rPr>
          <w:rFonts w:ascii="Times New Roman" w:hAnsi="Times New Roman"/>
          <w:sz w:val="24"/>
          <w:szCs w:val="24"/>
        </w:rPr>
        <w:t xml:space="preserve"> </w:t>
      </w:r>
      <w:r w:rsidR="00253704">
        <w:rPr>
          <w:rFonts w:ascii="Times New Roman" w:hAnsi="Times New Roman"/>
          <w:sz w:val="24"/>
          <w:szCs w:val="24"/>
        </w:rPr>
        <w:t>пассажирского транспорта и транспортной инфраструктуры (софинансирование с областным бюджетом) – 42,7 тыс. руб.</w:t>
      </w:r>
      <w:r>
        <w:rPr>
          <w:rFonts w:ascii="Times New Roman" w:hAnsi="Times New Roman"/>
          <w:sz w:val="24"/>
          <w:szCs w:val="24"/>
        </w:rPr>
        <w:t>, приобретение</w:t>
      </w:r>
      <w:r w:rsidR="008855C6">
        <w:rPr>
          <w:rFonts w:ascii="Times New Roman" w:hAnsi="Times New Roman"/>
          <w:sz w:val="24"/>
          <w:szCs w:val="24"/>
        </w:rPr>
        <w:t xml:space="preserve"> автобусов для осуществления регулярных пассажирских перевозок и приобретение запчастей</w:t>
      </w:r>
      <w:r w:rsidR="00C6213F">
        <w:rPr>
          <w:rFonts w:ascii="Times New Roman" w:hAnsi="Times New Roman"/>
          <w:sz w:val="24"/>
          <w:szCs w:val="24"/>
        </w:rPr>
        <w:t xml:space="preserve"> – 4300,0 тыс. руб.</w:t>
      </w:r>
      <w:r w:rsidR="00253704">
        <w:rPr>
          <w:rFonts w:ascii="Times New Roman" w:hAnsi="Times New Roman"/>
          <w:sz w:val="24"/>
          <w:szCs w:val="24"/>
        </w:rPr>
        <w:t>;</w:t>
      </w:r>
    </w:p>
    <w:p w:rsidR="00E10867" w:rsidRPr="00253704" w:rsidRDefault="00E10867" w:rsidP="00C54192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3704">
        <w:rPr>
          <w:rFonts w:ascii="Times New Roman" w:hAnsi="Times New Roman"/>
          <w:iCs/>
          <w:sz w:val="24"/>
          <w:szCs w:val="24"/>
        </w:rPr>
        <w:t>на раздел 0409 «Дорожное хозяйство (дорожные фонды)»</w:t>
      </w:r>
      <w:r w:rsidRPr="0025370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4192" w:rsidRPr="00253704">
        <w:rPr>
          <w:rFonts w:ascii="Times New Roman" w:hAnsi="Times New Roman"/>
          <w:bCs/>
          <w:iCs/>
          <w:sz w:val="24"/>
          <w:szCs w:val="24"/>
        </w:rPr>
        <w:t>-</w:t>
      </w:r>
      <w:r w:rsidRPr="0025370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749EC" w:rsidRPr="00A749EC">
        <w:rPr>
          <w:rFonts w:ascii="Times New Roman" w:hAnsi="Times New Roman"/>
          <w:b/>
          <w:bCs/>
          <w:iCs/>
          <w:sz w:val="24"/>
          <w:szCs w:val="24"/>
        </w:rPr>
        <w:t>767</w:t>
      </w:r>
      <w:r w:rsidR="00FC162A" w:rsidRPr="00A749EC">
        <w:rPr>
          <w:rFonts w:ascii="Times New Roman" w:hAnsi="Times New Roman"/>
          <w:b/>
          <w:bCs/>
          <w:iCs/>
          <w:sz w:val="24"/>
          <w:szCs w:val="24"/>
        </w:rPr>
        <w:t>,0</w:t>
      </w:r>
      <w:r w:rsidRPr="00253704">
        <w:rPr>
          <w:rFonts w:ascii="Times New Roman" w:hAnsi="Times New Roman"/>
          <w:bCs/>
          <w:iCs/>
          <w:sz w:val="24"/>
          <w:szCs w:val="24"/>
        </w:rPr>
        <w:t xml:space="preserve"> тыс. рублей:</w:t>
      </w:r>
    </w:p>
    <w:p w:rsidR="00E10867" w:rsidRDefault="00E3409B" w:rsidP="00E3409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53704">
        <w:rPr>
          <w:color w:val="000000"/>
        </w:rPr>
        <w:t xml:space="preserve">       </w:t>
      </w:r>
      <w:r w:rsidR="00AB2803" w:rsidRPr="00253704">
        <w:rPr>
          <w:color w:val="000000"/>
        </w:rPr>
        <w:t xml:space="preserve">  </w:t>
      </w:r>
      <w:r w:rsidRPr="00253704">
        <w:rPr>
          <w:color w:val="000000"/>
        </w:rPr>
        <w:t xml:space="preserve"> </w:t>
      </w:r>
      <w:proofErr w:type="gramStart"/>
      <w:r w:rsidR="00832418" w:rsidRPr="00253704">
        <w:rPr>
          <w:color w:val="000000"/>
        </w:rPr>
        <w:t xml:space="preserve">- </w:t>
      </w:r>
      <w:r w:rsidR="00E10867" w:rsidRPr="00253704">
        <w:rPr>
          <w:color w:val="000000"/>
        </w:rPr>
        <w:t xml:space="preserve">по </w:t>
      </w:r>
      <w:r w:rsidR="00832418" w:rsidRPr="00253704">
        <w:rPr>
          <w:color w:val="000000"/>
        </w:rPr>
        <w:t>МП</w:t>
      </w:r>
      <w:r w:rsidR="00E10867" w:rsidRPr="00253704">
        <w:rPr>
          <w:color w:val="000000"/>
        </w:rPr>
        <w:t xml:space="preserve"> « Ремонт и содержание сети автомобильных дорог, находящихся в собственности МО «Ленский муниципальный район» на 2017-2020 годы, (за счет средств бюджета МО - содержание автомобильных дорог, вывоз снега, очистка канав от снега, возведение ледовой переправы </w:t>
      </w:r>
      <w:proofErr w:type="spellStart"/>
      <w:r w:rsidR="00E10867" w:rsidRPr="00253704">
        <w:rPr>
          <w:color w:val="000000"/>
        </w:rPr>
        <w:t>Литвино-Запань</w:t>
      </w:r>
      <w:proofErr w:type="spellEnd"/>
      <w:r w:rsidR="00E10867" w:rsidRPr="00253704">
        <w:rPr>
          <w:color w:val="000000"/>
        </w:rPr>
        <w:t xml:space="preserve"> </w:t>
      </w:r>
      <w:proofErr w:type="spellStart"/>
      <w:r w:rsidR="00E10867" w:rsidRPr="00253704">
        <w:rPr>
          <w:color w:val="000000"/>
        </w:rPr>
        <w:t>Лупья</w:t>
      </w:r>
      <w:proofErr w:type="spellEnd"/>
      <w:r w:rsidRPr="00253704">
        <w:rPr>
          <w:color w:val="000000"/>
        </w:rPr>
        <w:t>)</w:t>
      </w:r>
      <w:r w:rsidR="00E10867" w:rsidRPr="00253704">
        <w:rPr>
          <w:color w:val="000000"/>
        </w:rPr>
        <w:t xml:space="preserve"> </w:t>
      </w:r>
      <w:r w:rsidRPr="00253704">
        <w:rPr>
          <w:color w:val="000000"/>
        </w:rPr>
        <w:t>-</w:t>
      </w:r>
      <w:r w:rsidR="00E10867" w:rsidRPr="00253704">
        <w:rPr>
          <w:color w:val="000000"/>
        </w:rPr>
        <w:t xml:space="preserve"> 558,2 тыс. рублей</w:t>
      </w:r>
      <w:r w:rsidR="00FB61F7">
        <w:rPr>
          <w:color w:val="000000"/>
        </w:rPr>
        <w:t>, чистка водоотводных канав, приобретение и установка дорожных знаков, обустройство тротуаров и мостовых переходов – 1,8 тыс. руб.</w:t>
      </w:r>
      <w:r w:rsidR="00E10867" w:rsidRPr="00253704">
        <w:rPr>
          <w:color w:val="000000"/>
        </w:rPr>
        <w:t xml:space="preserve">; </w:t>
      </w:r>
      <w:proofErr w:type="gramEnd"/>
    </w:p>
    <w:p w:rsidR="00A749EC" w:rsidRPr="00A749EC" w:rsidRDefault="00A749EC" w:rsidP="00A749EC">
      <w:pPr>
        <w:widowControl w:val="0"/>
        <w:autoSpaceDE w:val="0"/>
        <w:autoSpaceDN w:val="0"/>
        <w:adjustRightInd w:val="0"/>
        <w:jc w:val="both"/>
      </w:pPr>
      <w:r w:rsidRPr="00A749EC">
        <w:rPr>
          <w:bCs/>
        </w:rPr>
        <w:t xml:space="preserve">- на увеличение расходов </w:t>
      </w:r>
      <w:r w:rsidRPr="00A749EC">
        <w:rPr>
          <w:iCs/>
        </w:rPr>
        <w:t xml:space="preserve"> по разделу подразделу 0409 «Дорожное хозяйство (дорожные фонды)»</w:t>
      </w:r>
      <w:r w:rsidRPr="00A749EC">
        <w:rPr>
          <w:bCs/>
          <w:iCs/>
        </w:rPr>
        <w:t xml:space="preserve"> в сумме 207,0 тыс. рублей, </w:t>
      </w:r>
      <w:r w:rsidRPr="00A749EC">
        <w:rPr>
          <w:bCs/>
        </w:rPr>
        <w:t xml:space="preserve">на муниципальную программу "Ремонт и содержание сети автомобильных дорог, находящихся в собственности МО "Ленский муниципальный район" на 2017-2020 годы" (на содержание автомобильных дорог, находящихся в собственности МО "Ленский муниципальный район"). </w:t>
      </w:r>
    </w:p>
    <w:p w:rsidR="00E10867" w:rsidRPr="00A749EC" w:rsidRDefault="00E10867" w:rsidP="00F5590A">
      <w:pPr>
        <w:pStyle w:val="a7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49EC">
        <w:rPr>
          <w:rFonts w:ascii="Times New Roman" w:hAnsi="Times New Roman"/>
          <w:sz w:val="24"/>
          <w:szCs w:val="24"/>
        </w:rPr>
        <w:t xml:space="preserve">на раздел 0502 «Коммунальное хозяйство» </w:t>
      </w:r>
      <w:r w:rsidR="00E3409B" w:rsidRPr="00A749EC">
        <w:rPr>
          <w:rFonts w:ascii="Times New Roman" w:hAnsi="Times New Roman"/>
          <w:sz w:val="24"/>
          <w:szCs w:val="24"/>
        </w:rPr>
        <w:t>-</w:t>
      </w:r>
      <w:r w:rsidRPr="00A749EC">
        <w:rPr>
          <w:rFonts w:ascii="Times New Roman" w:hAnsi="Times New Roman"/>
          <w:sz w:val="24"/>
          <w:szCs w:val="24"/>
        </w:rPr>
        <w:t xml:space="preserve"> </w:t>
      </w:r>
      <w:r w:rsidRPr="00A749EC">
        <w:rPr>
          <w:rFonts w:ascii="Times New Roman" w:hAnsi="Times New Roman"/>
          <w:b/>
          <w:sz w:val="24"/>
          <w:szCs w:val="24"/>
        </w:rPr>
        <w:t>188,7</w:t>
      </w:r>
      <w:r w:rsidRPr="00A749EC">
        <w:rPr>
          <w:rFonts w:ascii="Times New Roman" w:hAnsi="Times New Roman"/>
          <w:sz w:val="24"/>
          <w:szCs w:val="24"/>
        </w:rPr>
        <w:t xml:space="preserve"> тыс. рублей:</w:t>
      </w:r>
    </w:p>
    <w:p w:rsidR="00E10867" w:rsidRPr="00A749EC" w:rsidRDefault="00F5590A" w:rsidP="00F5590A">
      <w:pPr>
        <w:jc w:val="both"/>
      </w:pPr>
      <w:r w:rsidRPr="00A749EC">
        <w:rPr>
          <w:sz w:val="28"/>
          <w:szCs w:val="28"/>
        </w:rPr>
        <w:t xml:space="preserve">         </w:t>
      </w:r>
      <w:r w:rsidR="00E10867" w:rsidRPr="00A749EC">
        <w:rPr>
          <w:sz w:val="28"/>
          <w:szCs w:val="28"/>
        </w:rPr>
        <w:t>-</w:t>
      </w:r>
      <w:r w:rsidRPr="00A749EC">
        <w:rPr>
          <w:sz w:val="28"/>
          <w:szCs w:val="28"/>
        </w:rPr>
        <w:t xml:space="preserve"> </w:t>
      </w:r>
      <w:r w:rsidR="00E10867" w:rsidRPr="00A749EC">
        <w:t xml:space="preserve">на возмещение недополученных доходов в связи с производством  (реализацией) товаров, выполнением работ, оказанием услуг по услугам водоснабжения и водоотведения </w:t>
      </w:r>
      <w:r w:rsidRPr="00A749EC">
        <w:t>(</w:t>
      </w:r>
      <w:r w:rsidR="00E10867" w:rsidRPr="00A749EC">
        <w:t>Козьминское МУППЖКХ</w:t>
      </w:r>
      <w:r w:rsidRPr="00A749EC">
        <w:t>) -</w:t>
      </w:r>
      <w:r w:rsidR="00E10867" w:rsidRPr="00A749EC">
        <w:t xml:space="preserve"> 188,7 тыс. рублей.</w:t>
      </w:r>
    </w:p>
    <w:p w:rsidR="00E10867" w:rsidRPr="00A749EC" w:rsidRDefault="00E10867" w:rsidP="005C6999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49EC">
        <w:rPr>
          <w:rFonts w:ascii="Times New Roman" w:hAnsi="Times New Roman"/>
          <w:iCs/>
          <w:sz w:val="24"/>
          <w:szCs w:val="24"/>
        </w:rPr>
        <w:t>на раздел 0801 «Культура»</w:t>
      </w:r>
      <w:r w:rsidRPr="00A749EC">
        <w:rPr>
          <w:rFonts w:ascii="Times New Roman" w:hAnsi="Times New Roman"/>
          <w:sz w:val="24"/>
          <w:szCs w:val="24"/>
        </w:rPr>
        <w:t xml:space="preserve"> </w:t>
      </w:r>
      <w:r w:rsidR="005C6999" w:rsidRPr="00A749EC">
        <w:rPr>
          <w:rFonts w:ascii="Times New Roman" w:hAnsi="Times New Roman"/>
          <w:sz w:val="24"/>
          <w:szCs w:val="24"/>
        </w:rPr>
        <w:t>-</w:t>
      </w:r>
      <w:r w:rsidRPr="00A749EC">
        <w:rPr>
          <w:rFonts w:ascii="Times New Roman" w:hAnsi="Times New Roman"/>
          <w:sz w:val="24"/>
          <w:szCs w:val="24"/>
        </w:rPr>
        <w:t xml:space="preserve"> </w:t>
      </w:r>
      <w:r w:rsidRPr="00A749EC">
        <w:rPr>
          <w:rFonts w:ascii="Times New Roman" w:hAnsi="Times New Roman"/>
          <w:b/>
          <w:sz w:val="24"/>
          <w:szCs w:val="24"/>
        </w:rPr>
        <w:t>148,3</w:t>
      </w:r>
      <w:r w:rsidRPr="00A749EC">
        <w:rPr>
          <w:rFonts w:ascii="Times New Roman" w:hAnsi="Times New Roman"/>
          <w:sz w:val="24"/>
          <w:szCs w:val="24"/>
        </w:rPr>
        <w:t xml:space="preserve"> тыс. рублей:</w:t>
      </w:r>
    </w:p>
    <w:p w:rsidR="00E10867" w:rsidRPr="00A749EC" w:rsidRDefault="005C6999" w:rsidP="005C6999">
      <w:pPr>
        <w:widowControl w:val="0"/>
        <w:autoSpaceDE w:val="0"/>
        <w:autoSpaceDN w:val="0"/>
        <w:adjustRightInd w:val="0"/>
        <w:jc w:val="both"/>
      </w:pPr>
      <w:r w:rsidRPr="00A749EC">
        <w:t xml:space="preserve">          - </w:t>
      </w:r>
      <w:r w:rsidR="00E10867" w:rsidRPr="00A749EC">
        <w:t>на непр</w:t>
      </w:r>
      <w:r w:rsidRPr="00A749EC">
        <w:t xml:space="preserve">ограммные  направления расходов, </w:t>
      </w:r>
      <w:r w:rsidR="00E10867" w:rsidRPr="00A749EC">
        <w:t xml:space="preserve">на оплату кредиторской задолженности по состоянию на 01.01.2019 года по  проезду к месту отдыха и обратно работникам  учреждений культуры </w:t>
      </w:r>
      <w:r w:rsidRPr="00A749EC">
        <w:t xml:space="preserve">- </w:t>
      </w:r>
      <w:r w:rsidR="00E10867" w:rsidRPr="00A749EC">
        <w:t>48,3 тыс. рублей;</w:t>
      </w:r>
    </w:p>
    <w:p w:rsidR="008A4CC7" w:rsidRDefault="00E44C69" w:rsidP="008A4CC7">
      <w:pPr>
        <w:widowControl w:val="0"/>
        <w:autoSpaceDE w:val="0"/>
        <w:autoSpaceDN w:val="0"/>
        <w:adjustRightInd w:val="0"/>
        <w:jc w:val="both"/>
      </w:pPr>
      <w:r w:rsidRPr="00A749EC">
        <w:t xml:space="preserve">          - </w:t>
      </w:r>
      <w:r w:rsidR="00E10867" w:rsidRPr="00A749EC">
        <w:t xml:space="preserve">на реализацию муниципальной программы «Развитие  сферы культуры МО «Ленский муниципальный район» на 2018-2020 годы», </w:t>
      </w:r>
      <w:r w:rsidRPr="00A749EC">
        <w:t>н</w:t>
      </w:r>
      <w:r w:rsidR="00E10867" w:rsidRPr="00A749EC">
        <w:t xml:space="preserve">а комплектование </w:t>
      </w:r>
      <w:r w:rsidRPr="00A749EC">
        <w:t>книжных фондов</w:t>
      </w:r>
      <w:r w:rsidR="00E10867" w:rsidRPr="00A749EC">
        <w:t xml:space="preserve"> </w:t>
      </w:r>
      <w:r w:rsidRPr="00A749EC">
        <w:t>(</w:t>
      </w:r>
      <w:r w:rsidR="00E10867" w:rsidRPr="00A749EC">
        <w:t>на основании заседания планово-бюджетной комиссии по проекту бюджета МО "Ленский муниципальный район" на 2019 год, пр</w:t>
      </w:r>
      <w:r w:rsidRPr="00A749EC">
        <w:t>отокол № 9 от 12.12.2018 года)  -</w:t>
      </w:r>
      <w:r w:rsidR="00E10867" w:rsidRPr="00A749EC">
        <w:t xml:space="preserve"> 100,0 тыс. рублей; </w:t>
      </w:r>
    </w:p>
    <w:p w:rsidR="006F4ADF" w:rsidRPr="005C70B2" w:rsidRDefault="00920111" w:rsidP="008A4CC7">
      <w:pPr>
        <w:widowControl w:val="0"/>
        <w:autoSpaceDE w:val="0"/>
        <w:autoSpaceDN w:val="0"/>
        <w:adjustRightInd w:val="0"/>
        <w:jc w:val="both"/>
      </w:pPr>
      <w:r w:rsidRPr="00126481">
        <w:rPr>
          <w:i/>
        </w:rPr>
        <w:t xml:space="preserve">          </w:t>
      </w:r>
      <w:r w:rsidR="006F4ADF" w:rsidRPr="00126481">
        <w:rPr>
          <w:i/>
        </w:rPr>
        <w:t xml:space="preserve">    </w:t>
      </w:r>
      <w:r w:rsidR="008A4CC7">
        <w:rPr>
          <w:i/>
        </w:rPr>
        <w:t xml:space="preserve">   </w:t>
      </w:r>
      <w:proofErr w:type="gramStart"/>
      <w:r w:rsidR="006F4ADF" w:rsidRPr="005C70B2">
        <w:t>Согласно</w:t>
      </w:r>
      <w:proofErr w:type="gramEnd"/>
      <w:r w:rsidR="006F4ADF" w:rsidRPr="005C70B2">
        <w:t xml:space="preserve"> </w:t>
      </w:r>
      <w:r w:rsidR="00812DF5" w:rsidRPr="005C70B2">
        <w:t>пред</w:t>
      </w:r>
      <w:r w:rsidR="000E461F" w:rsidRPr="005C70B2">
        <w:t>о</w:t>
      </w:r>
      <w:r w:rsidR="00812DF5" w:rsidRPr="005C70B2">
        <w:t xml:space="preserve">ставленного </w:t>
      </w:r>
      <w:r w:rsidR="006F4ADF" w:rsidRPr="005C70B2">
        <w:t xml:space="preserve">отчёта об исполнении бюджета </w:t>
      </w:r>
      <w:r w:rsidR="00FD4F63" w:rsidRPr="005C70B2">
        <w:t>МО</w:t>
      </w:r>
      <w:r w:rsidR="006F4ADF" w:rsidRPr="005C70B2">
        <w:t xml:space="preserve"> «Ленский муниципальный район» за 1 </w:t>
      </w:r>
      <w:r w:rsidR="00381C3D">
        <w:t>полугодие</w:t>
      </w:r>
      <w:r w:rsidR="006F4ADF" w:rsidRPr="005C70B2">
        <w:t xml:space="preserve"> 201</w:t>
      </w:r>
      <w:r w:rsidR="007F2901" w:rsidRPr="005C70B2">
        <w:t>9</w:t>
      </w:r>
      <w:r w:rsidR="006F4ADF" w:rsidRPr="005C70B2">
        <w:t xml:space="preserve"> года</w:t>
      </w:r>
      <w:r w:rsidR="00812DF5" w:rsidRPr="005C70B2">
        <w:t xml:space="preserve"> п</w:t>
      </w:r>
      <w:r w:rsidR="006F4ADF" w:rsidRPr="005C70B2">
        <w:t xml:space="preserve">лановый дефицит бюджета не превышает предельный объём, установленный статьей 92.1. БК РФ. </w:t>
      </w:r>
    </w:p>
    <w:p w:rsidR="00920111" w:rsidRPr="001F28DA" w:rsidRDefault="00920111" w:rsidP="006F4ADF">
      <w:pPr>
        <w:ind w:firstLine="709"/>
        <w:jc w:val="both"/>
      </w:pPr>
      <w:r w:rsidRPr="00126481">
        <w:rPr>
          <w:i/>
        </w:rPr>
        <w:t xml:space="preserve"> </w:t>
      </w:r>
      <w:r w:rsidR="00812DF5" w:rsidRPr="001F28DA">
        <w:t>Установлены р</w:t>
      </w:r>
      <w:r w:rsidRPr="001F28DA">
        <w:t xml:space="preserve">асхождения показателей </w:t>
      </w:r>
      <w:r w:rsidR="00FD1037" w:rsidRPr="001F28DA">
        <w:t>прогнозируемых доходов</w:t>
      </w:r>
      <w:r w:rsidRPr="001F28DA">
        <w:t>, утвержденных  решением Собрания депутатов №</w:t>
      </w:r>
      <w:r w:rsidR="0083145E" w:rsidRPr="001F28DA">
        <w:t xml:space="preserve"> </w:t>
      </w:r>
      <w:r w:rsidR="001F28DA">
        <w:t>62</w:t>
      </w:r>
      <w:r w:rsidRPr="001F28DA">
        <w:t xml:space="preserve">-н от </w:t>
      </w:r>
      <w:r w:rsidR="001F28DA">
        <w:t>19</w:t>
      </w:r>
      <w:r w:rsidRPr="001F28DA">
        <w:t>.0</w:t>
      </w:r>
      <w:r w:rsidR="001F28DA">
        <w:t>6</w:t>
      </w:r>
      <w:r w:rsidRPr="001F28DA">
        <w:t>.201</w:t>
      </w:r>
      <w:r w:rsidR="0083145E" w:rsidRPr="001F28DA">
        <w:t>9</w:t>
      </w:r>
      <w:r w:rsidRPr="001F28DA">
        <w:t xml:space="preserve">г. с  данными утвержденных назначений отчета об исполнении бюджета за 1 </w:t>
      </w:r>
      <w:r w:rsidR="001F28DA">
        <w:t>полугодие</w:t>
      </w:r>
      <w:r w:rsidRPr="001F28DA">
        <w:t xml:space="preserve"> 201</w:t>
      </w:r>
      <w:r w:rsidR="0083145E" w:rsidRPr="001F28DA">
        <w:t>9</w:t>
      </w:r>
      <w:r w:rsidRPr="001F28DA">
        <w:t xml:space="preserve"> года:</w:t>
      </w:r>
    </w:p>
    <w:p w:rsidR="00920111" w:rsidRPr="00126481" w:rsidRDefault="00920111" w:rsidP="00920111">
      <w:pPr>
        <w:pStyle w:val="a7"/>
        <w:spacing w:after="0"/>
        <w:ind w:left="0"/>
        <w:jc w:val="right"/>
        <w:rPr>
          <w:rFonts w:ascii="Times New Roman" w:hAnsi="Times New Roman"/>
          <w:i/>
        </w:rPr>
      </w:pPr>
      <w:r w:rsidRPr="001F28DA">
        <w:rPr>
          <w:rFonts w:ascii="Times New Roman" w:hAnsi="Times New Roman"/>
        </w:rPr>
        <w:t>тыс. руб</w:t>
      </w:r>
      <w:r w:rsidRPr="00126481">
        <w:rPr>
          <w:rFonts w:ascii="Times New Roman" w:hAnsi="Times New Roman"/>
          <w:i/>
        </w:rPr>
        <w:t>.</w:t>
      </w:r>
    </w:p>
    <w:tbl>
      <w:tblPr>
        <w:tblStyle w:val="af9"/>
        <w:tblW w:w="0" w:type="auto"/>
        <w:tblLook w:val="04A0"/>
      </w:tblPr>
      <w:tblGrid>
        <w:gridCol w:w="4177"/>
        <w:gridCol w:w="2141"/>
        <w:gridCol w:w="2440"/>
        <w:gridCol w:w="1345"/>
      </w:tblGrid>
      <w:tr w:rsidR="00920111" w:rsidRPr="00126481" w:rsidTr="0083145E">
        <w:trPr>
          <w:trHeight w:val="659"/>
        </w:trPr>
        <w:tc>
          <w:tcPr>
            <w:tcW w:w="4177" w:type="dxa"/>
            <w:vAlign w:val="center"/>
          </w:tcPr>
          <w:p w:rsidR="00920111" w:rsidRPr="001F28DA" w:rsidRDefault="00920111" w:rsidP="00DA17EC">
            <w:pPr>
              <w:jc w:val="center"/>
              <w:rPr>
                <w:sz w:val="20"/>
                <w:szCs w:val="20"/>
              </w:rPr>
            </w:pPr>
            <w:r w:rsidRPr="001F28DA">
              <w:rPr>
                <w:sz w:val="20"/>
                <w:szCs w:val="20"/>
              </w:rPr>
              <w:t xml:space="preserve">Безвозмездные </w:t>
            </w:r>
            <w:r w:rsidR="00DA17EC" w:rsidRPr="001F28DA">
              <w:rPr>
                <w:sz w:val="20"/>
                <w:szCs w:val="20"/>
              </w:rPr>
              <w:t>поступления</w:t>
            </w:r>
          </w:p>
        </w:tc>
        <w:tc>
          <w:tcPr>
            <w:tcW w:w="2141" w:type="dxa"/>
            <w:vAlign w:val="center"/>
          </w:tcPr>
          <w:p w:rsidR="00920111" w:rsidRPr="001F28DA" w:rsidRDefault="00920111" w:rsidP="00DA17EC">
            <w:pPr>
              <w:jc w:val="center"/>
              <w:rPr>
                <w:sz w:val="20"/>
                <w:szCs w:val="20"/>
              </w:rPr>
            </w:pPr>
            <w:r w:rsidRPr="001F28DA">
              <w:rPr>
                <w:sz w:val="20"/>
                <w:szCs w:val="20"/>
              </w:rPr>
              <w:t>Бюджет с учетом внесенных изменений</w:t>
            </w:r>
          </w:p>
        </w:tc>
        <w:tc>
          <w:tcPr>
            <w:tcW w:w="2440" w:type="dxa"/>
            <w:vAlign w:val="center"/>
          </w:tcPr>
          <w:p w:rsidR="00920111" w:rsidRPr="001F28DA" w:rsidRDefault="00920111" w:rsidP="00DA17EC">
            <w:pPr>
              <w:jc w:val="center"/>
              <w:rPr>
                <w:sz w:val="20"/>
                <w:szCs w:val="20"/>
              </w:rPr>
            </w:pPr>
            <w:r w:rsidRPr="001F28DA">
              <w:rPr>
                <w:sz w:val="20"/>
                <w:szCs w:val="20"/>
              </w:rPr>
              <w:t>План</w:t>
            </w:r>
          </w:p>
          <w:p w:rsidR="00627EAB" w:rsidRPr="001F28DA" w:rsidRDefault="00920111" w:rsidP="00DA17EC">
            <w:pPr>
              <w:jc w:val="center"/>
              <w:rPr>
                <w:sz w:val="20"/>
                <w:szCs w:val="20"/>
              </w:rPr>
            </w:pPr>
            <w:r w:rsidRPr="001F28DA">
              <w:rPr>
                <w:sz w:val="20"/>
                <w:szCs w:val="20"/>
              </w:rPr>
              <w:t>исполненного</w:t>
            </w:r>
          </w:p>
          <w:p w:rsidR="00920111" w:rsidRPr="001F28DA" w:rsidRDefault="00920111" w:rsidP="00DA17EC">
            <w:pPr>
              <w:jc w:val="center"/>
              <w:rPr>
                <w:sz w:val="20"/>
                <w:szCs w:val="20"/>
              </w:rPr>
            </w:pPr>
            <w:r w:rsidRPr="001F28DA">
              <w:rPr>
                <w:sz w:val="20"/>
                <w:szCs w:val="20"/>
              </w:rPr>
              <w:t>бюджета</w:t>
            </w:r>
          </w:p>
        </w:tc>
        <w:tc>
          <w:tcPr>
            <w:tcW w:w="1345" w:type="dxa"/>
            <w:vAlign w:val="center"/>
          </w:tcPr>
          <w:p w:rsidR="00920111" w:rsidRPr="001F28DA" w:rsidRDefault="00920111" w:rsidP="00DA17EC">
            <w:pPr>
              <w:jc w:val="center"/>
              <w:rPr>
                <w:sz w:val="20"/>
                <w:szCs w:val="20"/>
              </w:rPr>
            </w:pPr>
            <w:r w:rsidRPr="001F28DA">
              <w:rPr>
                <w:sz w:val="20"/>
                <w:szCs w:val="20"/>
              </w:rPr>
              <w:t>Отклонения</w:t>
            </w:r>
          </w:p>
        </w:tc>
      </w:tr>
      <w:tr w:rsidR="00920111" w:rsidRPr="00126481" w:rsidTr="0083145E">
        <w:trPr>
          <w:trHeight w:val="239"/>
        </w:trPr>
        <w:tc>
          <w:tcPr>
            <w:tcW w:w="4177" w:type="dxa"/>
          </w:tcPr>
          <w:p w:rsidR="00920111" w:rsidRPr="001F28DA" w:rsidRDefault="00920111" w:rsidP="002D25E0">
            <w:pPr>
              <w:jc w:val="center"/>
              <w:rPr>
                <w:sz w:val="20"/>
                <w:szCs w:val="20"/>
              </w:rPr>
            </w:pPr>
            <w:r w:rsidRPr="001F28DA">
              <w:rPr>
                <w:sz w:val="20"/>
                <w:szCs w:val="20"/>
              </w:rPr>
              <w:t>1</w:t>
            </w:r>
          </w:p>
        </w:tc>
        <w:tc>
          <w:tcPr>
            <w:tcW w:w="2141" w:type="dxa"/>
          </w:tcPr>
          <w:p w:rsidR="00920111" w:rsidRPr="001F28DA" w:rsidRDefault="00920111" w:rsidP="002D25E0">
            <w:pPr>
              <w:jc w:val="center"/>
              <w:rPr>
                <w:sz w:val="20"/>
                <w:szCs w:val="20"/>
              </w:rPr>
            </w:pPr>
            <w:r w:rsidRPr="001F28DA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</w:tcPr>
          <w:p w:rsidR="00920111" w:rsidRPr="001F28DA" w:rsidRDefault="00920111" w:rsidP="002D25E0">
            <w:pPr>
              <w:jc w:val="center"/>
              <w:rPr>
                <w:sz w:val="20"/>
                <w:szCs w:val="20"/>
              </w:rPr>
            </w:pPr>
            <w:r w:rsidRPr="001F28DA">
              <w:rPr>
                <w:sz w:val="20"/>
                <w:szCs w:val="20"/>
              </w:rPr>
              <w:t>3</w:t>
            </w:r>
          </w:p>
        </w:tc>
        <w:tc>
          <w:tcPr>
            <w:tcW w:w="1345" w:type="dxa"/>
          </w:tcPr>
          <w:p w:rsidR="00920111" w:rsidRPr="001F28DA" w:rsidRDefault="00920111" w:rsidP="002D25E0">
            <w:pPr>
              <w:rPr>
                <w:sz w:val="20"/>
                <w:szCs w:val="20"/>
              </w:rPr>
            </w:pPr>
            <w:r w:rsidRPr="001F28DA">
              <w:rPr>
                <w:sz w:val="20"/>
                <w:szCs w:val="20"/>
              </w:rPr>
              <w:t>4=(3-2)</w:t>
            </w:r>
          </w:p>
        </w:tc>
      </w:tr>
      <w:tr w:rsidR="00920111" w:rsidRPr="00126481" w:rsidTr="0083145E">
        <w:trPr>
          <w:trHeight w:val="224"/>
        </w:trPr>
        <w:tc>
          <w:tcPr>
            <w:tcW w:w="4177" w:type="dxa"/>
          </w:tcPr>
          <w:p w:rsidR="00920111" w:rsidRPr="001F28DA" w:rsidRDefault="00920111" w:rsidP="002D25E0">
            <w:pPr>
              <w:jc w:val="both"/>
              <w:rPr>
                <w:sz w:val="20"/>
                <w:szCs w:val="20"/>
              </w:rPr>
            </w:pPr>
            <w:r w:rsidRPr="001F28DA">
              <w:rPr>
                <w:sz w:val="20"/>
                <w:szCs w:val="20"/>
              </w:rPr>
              <w:t>Субсидии</w:t>
            </w:r>
            <w:r w:rsidR="0033220A">
              <w:rPr>
                <w:sz w:val="20"/>
                <w:szCs w:val="20"/>
              </w:rPr>
              <w:t xml:space="preserve">, в том числе: </w:t>
            </w:r>
          </w:p>
        </w:tc>
        <w:tc>
          <w:tcPr>
            <w:tcW w:w="2141" w:type="dxa"/>
          </w:tcPr>
          <w:p w:rsidR="00920111" w:rsidRPr="001F28DA" w:rsidRDefault="001F28DA" w:rsidP="00C77603">
            <w:pPr>
              <w:jc w:val="center"/>
            </w:pPr>
            <w:r>
              <w:t>229348,2</w:t>
            </w:r>
          </w:p>
        </w:tc>
        <w:tc>
          <w:tcPr>
            <w:tcW w:w="2440" w:type="dxa"/>
          </w:tcPr>
          <w:p w:rsidR="00920111" w:rsidRPr="001F28DA" w:rsidRDefault="001F28DA" w:rsidP="00C77603">
            <w:pPr>
              <w:jc w:val="center"/>
            </w:pPr>
            <w:r>
              <w:t>288179,7</w:t>
            </w:r>
          </w:p>
        </w:tc>
        <w:tc>
          <w:tcPr>
            <w:tcW w:w="1345" w:type="dxa"/>
          </w:tcPr>
          <w:p w:rsidR="00920111" w:rsidRPr="001F28DA" w:rsidRDefault="0083145E" w:rsidP="001F28DA">
            <w:pPr>
              <w:jc w:val="center"/>
            </w:pPr>
            <w:r w:rsidRPr="001F28DA">
              <w:t>+</w:t>
            </w:r>
            <w:r w:rsidR="001F28DA">
              <w:t>58831,5</w:t>
            </w:r>
          </w:p>
        </w:tc>
      </w:tr>
      <w:tr w:rsidR="0033220A" w:rsidRPr="00126481" w:rsidTr="0083145E">
        <w:trPr>
          <w:trHeight w:val="224"/>
        </w:trPr>
        <w:tc>
          <w:tcPr>
            <w:tcW w:w="4177" w:type="dxa"/>
          </w:tcPr>
          <w:p w:rsidR="0033220A" w:rsidRPr="001F28DA" w:rsidRDefault="0005119D" w:rsidP="002D25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00AEB">
              <w:rPr>
                <w:sz w:val="20"/>
                <w:szCs w:val="20"/>
              </w:rPr>
              <w:t>рочие субсидии бюджетам муниципальных районов</w:t>
            </w:r>
          </w:p>
        </w:tc>
        <w:tc>
          <w:tcPr>
            <w:tcW w:w="2141" w:type="dxa"/>
          </w:tcPr>
          <w:p w:rsidR="0033220A" w:rsidRDefault="00B00AEB" w:rsidP="00C77603">
            <w:pPr>
              <w:jc w:val="center"/>
            </w:pPr>
            <w:r>
              <w:t>279555,3</w:t>
            </w:r>
          </w:p>
        </w:tc>
        <w:tc>
          <w:tcPr>
            <w:tcW w:w="2440" w:type="dxa"/>
          </w:tcPr>
          <w:p w:rsidR="0033220A" w:rsidRDefault="00B00AEB" w:rsidP="00C77603">
            <w:pPr>
              <w:jc w:val="center"/>
            </w:pPr>
            <w:r>
              <w:t>220723,8</w:t>
            </w:r>
          </w:p>
        </w:tc>
        <w:tc>
          <w:tcPr>
            <w:tcW w:w="1345" w:type="dxa"/>
          </w:tcPr>
          <w:p w:rsidR="0033220A" w:rsidRPr="001F28DA" w:rsidRDefault="00B00AEB" w:rsidP="001F28DA">
            <w:pPr>
              <w:jc w:val="center"/>
            </w:pPr>
            <w:r w:rsidRPr="001F28DA">
              <w:t>+</w:t>
            </w:r>
            <w:r>
              <w:t>58831,5</w:t>
            </w:r>
          </w:p>
        </w:tc>
      </w:tr>
      <w:tr w:rsidR="0083145E" w:rsidRPr="00126481" w:rsidTr="0083145E">
        <w:trPr>
          <w:trHeight w:val="224"/>
        </w:trPr>
        <w:tc>
          <w:tcPr>
            <w:tcW w:w="4177" w:type="dxa"/>
          </w:tcPr>
          <w:p w:rsidR="0083145E" w:rsidRPr="001F28DA" w:rsidRDefault="0083145E" w:rsidP="0083145E">
            <w:pPr>
              <w:jc w:val="both"/>
              <w:rPr>
                <w:sz w:val="20"/>
                <w:szCs w:val="20"/>
              </w:rPr>
            </w:pPr>
            <w:r w:rsidRPr="001F28DA">
              <w:rPr>
                <w:sz w:val="20"/>
                <w:szCs w:val="20"/>
              </w:rPr>
              <w:t>Возврат остатков субсидий, субвенций и иные межбюджетных трансфертов, имеющих целевое назначение, прошлых лет</w:t>
            </w:r>
          </w:p>
        </w:tc>
        <w:tc>
          <w:tcPr>
            <w:tcW w:w="2141" w:type="dxa"/>
            <w:vAlign w:val="center"/>
          </w:tcPr>
          <w:p w:rsidR="0083145E" w:rsidRPr="001F28DA" w:rsidRDefault="0083145E" w:rsidP="004E3AA6">
            <w:pPr>
              <w:jc w:val="center"/>
            </w:pPr>
          </w:p>
        </w:tc>
        <w:tc>
          <w:tcPr>
            <w:tcW w:w="2440" w:type="dxa"/>
            <w:vAlign w:val="center"/>
          </w:tcPr>
          <w:p w:rsidR="0083145E" w:rsidRPr="001F28DA" w:rsidRDefault="004E3AA6" w:rsidP="0083145E">
            <w:pPr>
              <w:jc w:val="center"/>
            </w:pPr>
            <w:r>
              <w:t>-487,1</w:t>
            </w:r>
          </w:p>
        </w:tc>
        <w:tc>
          <w:tcPr>
            <w:tcW w:w="1345" w:type="dxa"/>
            <w:vAlign w:val="center"/>
          </w:tcPr>
          <w:p w:rsidR="0083145E" w:rsidRPr="001F28DA" w:rsidRDefault="001C6B70" w:rsidP="004E3AA6">
            <w:pPr>
              <w:jc w:val="center"/>
            </w:pPr>
            <w:r w:rsidRPr="001F28DA">
              <w:t>-</w:t>
            </w:r>
            <w:r w:rsidR="004E3AA6">
              <w:t>487,1</w:t>
            </w:r>
          </w:p>
        </w:tc>
      </w:tr>
      <w:tr w:rsidR="00920111" w:rsidRPr="00126481" w:rsidTr="0083145E">
        <w:trPr>
          <w:trHeight w:val="239"/>
        </w:trPr>
        <w:tc>
          <w:tcPr>
            <w:tcW w:w="4177" w:type="dxa"/>
          </w:tcPr>
          <w:p w:rsidR="00920111" w:rsidRPr="001F28DA" w:rsidRDefault="00920111" w:rsidP="002D25E0">
            <w:pPr>
              <w:jc w:val="both"/>
              <w:rPr>
                <w:b/>
                <w:sz w:val="20"/>
                <w:szCs w:val="20"/>
              </w:rPr>
            </w:pPr>
            <w:r w:rsidRPr="001F28DA">
              <w:rPr>
                <w:b/>
                <w:sz w:val="20"/>
                <w:szCs w:val="20"/>
              </w:rPr>
              <w:t>Безвозмездные поступления всего</w:t>
            </w:r>
          </w:p>
        </w:tc>
        <w:tc>
          <w:tcPr>
            <w:tcW w:w="2141" w:type="dxa"/>
          </w:tcPr>
          <w:p w:rsidR="00920111" w:rsidRPr="001F28DA" w:rsidRDefault="001F28DA" w:rsidP="00C77603">
            <w:pPr>
              <w:jc w:val="center"/>
              <w:rPr>
                <w:b/>
              </w:rPr>
            </w:pPr>
            <w:r>
              <w:rPr>
                <w:b/>
              </w:rPr>
              <w:t>535799,0</w:t>
            </w:r>
          </w:p>
        </w:tc>
        <w:tc>
          <w:tcPr>
            <w:tcW w:w="2440" w:type="dxa"/>
          </w:tcPr>
          <w:p w:rsidR="00920111" w:rsidRPr="001F28DA" w:rsidRDefault="001F28DA" w:rsidP="00C77603">
            <w:pPr>
              <w:jc w:val="center"/>
              <w:rPr>
                <w:b/>
              </w:rPr>
            </w:pPr>
            <w:r>
              <w:rPr>
                <w:b/>
              </w:rPr>
              <w:t>594143,4</w:t>
            </w:r>
          </w:p>
        </w:tc>
        <w:tc>
          <w:tcPr>
            <w:tcW w:w="1345" w:type="dxa"/>
          </w:tcPr>
          <w:p w:rsidR="00920111" w:rsidRPr="001F28DA" w:rsidRDefault="001F28DA" w:rsidP="00C77603">
            <w:pPr>
              <w:jc w:val="center"/>
              <w:rPr>
                <w:b/>
              </w:rPr>
            </w:pPr>
            <w:r w:rsidRPr="001F28DA">
              <w:rPr>
                <w:b/>
              </w:rPr>
              <w:t>+58344,4</w:t>
            </w:r>
          </w:p>
        </w:tc>
      </w:tr>
    </w:tbl>
    <w:p w:rsidR="00E570D9" w:rsidRPr="00797D2A" w:rsidRDefault="00FD1037" w:rsidP="00FD1037">
      <w:pPr>
        <w:jc w:val="both"/>
      </w:pPr>
      <w:r w:rsidRPr="00797D2A">
        <w:lastRenderedPageBreak/>
        <w:t xml:space="preserve">            В соответствии с полученной информацией, расхождение по доходам </w:t>
      </w:r>
      <w:r w:rsidR="00EC6D47" w:rsidRPr="00797D2A">
        <w:t>обусловлено</w:t>
      </w:r>
      <w:r w:rsidR="002D25E0" w:rsidRPr="00797D2A">
        <w:t>:</w:t>
      </w:r>
      <w:r w:rsidR="00EC6D47" w:rsidRPr="00797D2A">
        <w:t xml:space="preserve"> </w:t>
      </w:r>
      <w:r w:rsidRPr="00797D2A">
        <w:t>увеличен</w:t>
      </w:r>
      <w:r w:rsidR="00EC6D47" w:rsidRPr="00797D2A">
        <w:t>ием</w:t>
      </w:r>
      <w:r w:rsidR="00EC6D47" w:rsidRPr="00797D2A">
        <w:rPr>
          <w:b/>
        </w:rPr>
        <w:t xml:space="preserve"> </w:t>
      </w:r>
      <w:r w:rsidR="00E570D9" w:rsidRPr="00797D2A">
        <w:t>поступления</w:t>
      </w:r>
      <w:r w:rsidRPr="00797D2A">
        <w:t xml:space="preserve"> безвозмездных поступлений </w:t>
      </w:r>
      <w:r w:rsidR="00E570D9" w:rsidRPr="00797D2A">
        <w:t>из областного</w:t>
      </w:r>
      <w:r w:rsidRPr="00797D2A">
        <w:t xml:space="preserve"> бюджета</w:t>
      </w:r>
      <w:r w:rsidR="00E570D9" w:rsidRPr="00797D2A">
        <w:t>:</w:t>
      </w:r>
    </w:p>
    <w:p w:rsidR="00766F76" w:rsidRPr="000E47E3" w:rsidRDefault="00766F76" w:rsidP="00766F76">
      <w:pPr>
        <w:pStyle w:val="a7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26481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r w:rsidRPr="000E47E3">
        <w:rPr>
          <w:rFonts w:ascii="Times New Roman" w:hAnsi="Times New Roman"/>
          <w:color w:val="000000"/>
          <w:sz w:val="24"/>
          <w:szCs w:val="24"/>
        </w:rPr>
        <w:t xml:space="preserve">Субсидии </w:t>
      </w:r>
      <w:r w:rsidR="000E47E3">
        <w:rPr>
          <w:rFonts w:ascii="Times New Roman" w:hAnsi="Times New Roman"/>
          <w:color w:val="000000"/>
          <w:sz w:val="24"/>
          <w:szCs w:val="24"/>
        </w:rPr>
        <w:t xml:space="preserve">на ремонт образовательных учреждений в населенных пунктах Ленского района </w:t>
      </w:r>
      <w:r w:rsidR="00D807D9" w:rsidRPr="000E47E3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0E47E3">
        <w:rPr>
          <w:rFonts w:ascii="Times New Roman" w:hAnsi="Times New Roman"/>
          <w:color w:val="000000"/>
          <w:sz w:val="24"/>
          <w:szCs w:val="24"/>
        </w:rPr>
        <w:t>11 531,5</w:t>
      </w:r>
      <w:r w:rsidRPr="000E47E3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</w:p>
    <w:p w:rsidR="002D25E0" w:rsidRPr="000E47E3" w:rsidRDefault="00B42B2F" w:rsidP="00A04998">
      <w:pPr>
        <w:pStyle w:val="a7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2648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0E47E3">
        <w:rPr>
          <w:rFonts w:ascii="Times New Roman" w:hAnsi="Times New Roman"/>
          <w:color w:val="000000"/>
          <w:sz w:val="24"/>
          <w:szCs w:val="24"/>
        </w:rPr>
        <w:t xml:space="preserve">Субсидии </w:t>
      </w:r>
      <w:r w:rsidR="000E47E3">
        <w:rPr>
          <w:rFonts w:ascii="Times New Roman" w:hAnsi="Times New Roman"/>
          <w:color w:val="000000"/>
          <w:sz w:val="24"/>
          <w:szCs w:val="24"/>
        </w:rPr>
        <w:t>на ремонт автомобильных дорог местного назначения и объектов мостового хозяйства в Ленском районе</w:t>
      </w:r>
      <w:r w:rsidR="00A04998" w:rsidRPr="0012648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126481">
        <w:rPr>
          <w:rFonts w:ascii="Times New Roman" w:hAnsi="Times New Roman"/>
          <w:i/>
          <w:color w:val="000000"/>
          <w:sz w:val="24"/>
          <w:szCs w:val="24"/>
        </w:rPr>
        <w:t xml:space="preserve">– </w:t>
      </w:r>
      <w:r w:rsidR="000E47E3">
        <w:rPr>
          <w:rFonts w:ascii="Times New Roman" w:hAnsi="Times New Roman"/>
          <w:color w:val="000000"/>
          <w:sz w:val="24"/>
          <w:szCs w:val="24"/>
        </w:rPr>
        <w:t>47 300,0</w:t>
      </w:r>
      <w:r w:rsidR="002D25E0" w:rsidRPr="000E47E3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</w:p>
    <w:p w:rsidR="00273A00" w:rsidRPr="000E47E3" w:rsidRDefault="00A84497" w:rsidP="005925B4">
      <w:pPr>
        <w:jc w:val="both"/>
      </w:pPr>
      <w:r w:rsidRPr="00126481">
        <w:rPr>
          <w:i/>
        </w:rPr>
        <w:t xml:space="preserve">           </w:t>
      </w:r>
      <w:r w:rsidR="00627EAB" w:rsidRPr="000E47E3">
        <w:t xml:space="preserve">Анализируя плановые </w:t>
      </w:r>
      <w:r w:rsidR="00735DA2" w:rsidRPr="000E47E3">
        <w:t xml:space="preserve">показатели </w:t>
      </w:r>
      <w:r w:rsidR="00BB5AE0" w:rsidRPr="000E47E3">
        <w:t xml:space="preserve">по расходам отчетности за 1 </w:t>
      </w:r>
      <w:r w:rsidR="000E47E3">
        <w:t>полугодие</w:t>
      </w:r>
      <w:r w:rsidR="00BB5AE0" w:rsidRPr="000E47E3">
        <w:t xml:space="preserve"> 201</w:t>
      </w:r>
      <w:r w:rsidR="00735DA2" w:rsidRPr="000E47E3">
        <w:t>9</w:t>
      </w:r>
      <w:r w:rsidR="00627EAB" w:rsidRPr="000E47E3">
        <w:t xml:space="preserve"> года, КСК установила следующие расхождения:</w:t>
      </w:r>
      <w:r w:rsidR="00AF7E1D" w:rsidRPr="000E47E3">
        <w:t xml:space="preserve">  </w:t>
      </w:r>
    </w:p>
    <w:p w:rsidR="007755CA" w:rsidRPr="00126481" w:rsidRDefault="007755CA" w:rsidP="00273A00">
      <w:pPr>
        <w:jc w:val="right"/>
        <w:rPr>
          <w:i/>
          <w:sz w:val="20"/>
          <w:szCs w:val="20"/>
        </w:rPr>
      </w:pPr>
      <w:r w:rsidRPr="000E47E3">
        <w:t xml:space="preserve">  </w:t>
      </w:r>
      <w:r w:rsidRPr="000E47E3">
        <w:rPr>
          <w:sz w:val="20"/>
          <w:szCs w:val="20"/>
        </w:rPr>
        <w:t xml:space="preserve">тыс. руб.     </w:t>
      </w:r>
      <w:r w:rsidRPr="00126481">
        <w:rPr>
          <w:i/>
          <w:sz w:val="20"/>
          <w:szCs w:val="20"/>
        </w:rPr>
        <w:t xml:space="preserve">                                    </w:t>
      </w:r>
    </w:p>
    <w:tbl>
      <w:tblPr>
        <w:tblW w:w="10032" w:type="dxa"/>
        <w:tblInd w:w="93" w:type="dxa"/>
        <w:tblLook w:val="04A0"/>
      </w:tblPr>
      <w:tblGrid>
        <w:gridCol w:w="2958"/>
        <w:gridCol w:w="1049"/>
        <w:gridCol w:w="1308"/>
        <w:gridCol w:w="1116"/>
        <w:gridCol w:w="1264"/>
        <w:gridCol w:w="1188"/>
        <w:gridCol w:w="1149"/>
      </w:tblGrid>
      <w:tr w:rsidR="0092636E" w:rsidRPr="00126481" w:rsidTr="00492691">
        <w:trPr>
          <w:trHeight w:val="825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6E" w:rsidRPr="00116DC2" w:rsidRDefault="0092636E" w:rsidP="0092636E">
            <w:pPr>
              <w:jc w:val="center"/>
              <w:rPr>
                <w:sz w:val="18"/>
                <w:szCs w:val="18"/>
              </w:rPr>
            </w:pPr>
            <w:r w:rsidRPr="00116DC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6E" w:rsidRPr="00116DC2" w:rsidRDefault="0092636E" w:rsidP="0092636E">
            <w:pPr>
              <w:jc w:val="center"/>
              <w:rPr>
                <w:sz w:val="18"/>
                <w:szCs w:val="18"/>
              </w:rPr>
            </w:pPr>
            <w:r w:rsidRPr="00116DC2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36E" w:rsidRPr="00116DC2" w:rsidRDefault="0092636E" w:rsidP="0092636E">
            <w:pPr>
              <w:jc w:val="center"/>
              <w:rPr>
                <w:sz w:val="18"/>
                <w:szCs w:val="18"/>
              </w:rPr>
            </w:pPr>
            <w:r w:rsidRPr="00116DC2">
              <w:rPr>
                <w:sz w:val="18"/>
                <w:szCs w:val="18"/>
              </w:rPr>
              <w:t>Бюджет с учетом внесенных изменений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E" w:rsidRPr="00116DC2" w:rsidRDefault="0092636E" w:rsidP="0092636E">
            <w:pPr>
              <w:jc w:val="center"/>
              <w:rPr>
                <w:sz w:val="18"/>
                <w:szCs w:val="18"/>
              </w:rPr>
            </w:pPr>
            <w:r w:rsidRPr="00116DC2">
              <w:rPr>
                <w:sz w:val="18"/>
                <w:szCs w:val="18"/>
              </w:rPr>
              <w:t>Показатели</w:t>
            </w:r>
          </w:p>
          <w:p w:rsidR="0092636E" w:rsidRPr="00116DC2" w:rsidRDefault="0092636E" w:rsidP="0092636E">
            <w:pPr>
              <w:jc w:val="center"/>
              <w:rPr>
                <w:sz w:val="18"/>
                <w:szCs w:val="18"/>
              </w:rPr>
            </w:pPr>
            <w:r w:rsidRPr="00116DC2">
              <w:rPr>
                <w:sz w:val="18"/>
                <w:szCs w:val="18"/>
              </w:rPr>
              <w:t>сводной росписи расходов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E" w:rsidRPr="00116DC2" w:rsidRDefault="0092636E" w:rsidP="0092636E">
            <w:pPr>
              <w:jc w:val="center"/>
              <w:rPr>
                <w:sz w:val="18"/>
                <w:szCs w:val="18"/>
              </w:rPr>
            </w:pPr>
            <w:r w:rsidRPr="00116DC2">
              <w:rPr>
                <w:sz w:val="18"/>
                <w:szCs w:val="18"/>
              </w:rPr>
              <w:t>План</w:t>
            </w:r>
            <w:r w:rsidR="00AB45E8" w:rsidRPr="00116DC2">
              <w:rPr>
                <w:sz w:val="18"/>
                <w:szCs w:val="18"/>
              </w:rPr>
              <w:t>овые показатели</w:t>
            </w:r>
          </w:p>
          <w:p w:rsidR="0092636E" w:rsidRPr="00116DC2" w:rsidRDefault="0092636E" w:rsidP="00AB45E8">
            <w:pPr>
              <w:jc w:val="center"/>
              <w:rPr>
                <w:sz w:val="18"/>
                <w:szCs w:val="18"/>
              </w:rPr>
            </w:pPr>
            <w:r w:rsidRPr="00116DC2">
              <w:rPr>
                <w:sz w:val="18"/>
                <w:szCs w:val="18"/>
              </w:rPr>
              <w:t>исполнен</w:t>
            </w:r>
            <w:r w:rsidR="00AB45E8" w:rsidRPr="00116DC2">
              <w:rPr>
                <w:sz w:val="18"/>
                <w:szCs w:val="18"/>
              </w:rPr>
              <w:t>ия</w:t>
            </w:r>
            <w:r w:rsidRPr="00116DC2">
              <w:rPr>
                <w:sz w:val="18"/>
                <w:szCs w:val="18"/>
              </w:rPr>
              <w:t xml:space="preserve"> бюджета (отчетность)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E" w:rsidRPr="00116DC2" w:rsidRDefault="0092636E" w:rsidP="0092636E">
            <w:pPr>
              <w:jc w:val="center"/>
              <w:rPr>
                <w:sz w:val="18"/>
                <w:szCs w:val="18"/>
              </w:rPr>
            </w:pPr>
            <w:r w:rsidRPr="00116DC2">
              <w:rPr>
                <w:sz w:val="18"/>
                <w:szCs w:val="18"/>
              </w:rPr>
              <w:t>Отклонения</w:t>
            </w:r>
          </w:p>
          <w:p w:rsidR="0092636E" w:rsidRPr="00116DC2" w:rsidRDefault="0092636E" w:rsidP="0092636E">
            <w:pPr>
              <w:jc w:val="center"/>
              <w:rPr>
                <w:sz w:val="18"/>
                <w:szCs w:val="18"/>
              </w:rPr>
            </w:pPr>
            <w:r w:rsidRPr="00116DC2">
              <w:rPr>
                <w:sz w:val="18"/>
                <w:szCs w:val="18"/>
              </w:rPr>
              <w:t xml:space="preserve">Сводной росписи расходов </w:t>
            </w:r>
            <w:proofErr w:type="gramStart"/>
            <w:r w:rsidRPr="00116DC2">
              <w:rPr>
                <w:sz w:val="18"/>
                <w:szCs w:val="18"/>
              </w:rPr>
              <w:t>от</w:t>
            </w:r>
            <w:proofErr w:type="gramEnd"/>
          </w:p>
          <w:p w:rsidR="0092636E" w:rsidRPr="00116DC2" w:rsidRDefault="0092636E" w:rsidP="0092636E">
            <w:pPr>
              <w:jc w:val="center"/>
              <w:rPr>
                <w:sz w:val="18"/>
                <w:szCs w:val="18"/>
              </w:rPr>
            </w:pPr>
            <w:r w:rsidRPr="00116DC2">
              <w:rPr>
                <w:sz w:val="18"/>
                <w:szCs w:val="18"/>
              </w:rPr>
              <w:t>уточненного</w:t>
            </w:r>
          </w:p>
          <w:p w:rsidR="0092636E" w:rsidRPr="00116DC2" w:rsidRDefault="0092636E" w:rsidP="00042813">
            <w:pPr>
              <w:jc w:val="center"/>
              <w:rPr>
                <w:sz w:val="18"/>
                <w:szCs w:val="18"/>
              </w:rPr>
            </w:pPr>
            <w:r w:rsidRPr="00116DC2">
              <w:rPr>
                <w:sz w:val="18"/>
                <w:szCs w:val="18"/>
              </w:rPr>
              <w:t xml:space="preserve">бюджета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E" w:rsidRPr="00116DC2" w:rsidRDefault="0092636E" w:rsidP="0092636E">
            <w:pPr>
              <w:jc w:val="center"/>
              <w:rPr>
                <w:sz w:val="18"/>
                <w:szCs w:val="18"/>
              </w:rPr>
            </w:pPr>
            <w:r w:rsidRPr="00116DC2">
              <w:rPr>
                <w:sz w:val="18"/>
                <w:szCs w:val="18"/>
              </w:rPr>
              <w:t>Отклонения отчетности от Сводной росписи расходов</w:t>
            </w:r>
          </w:p>
        </w:tc>
      </w:tr>
      <w:tr w:rsidR="0092636E" w:rsidRPr="00126481" w:rsidTr="00492691">
        <w:trPr>
          <w:trHeight w:val="16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116DC2" w:rsidRDefault="0092636E" w:rsidP="005925B4">
            <w:pPr>
              <w:jc w:val="center"/>
              <w:rPr>
                <w:sz w:val="18"/>
                <w:szCs w:val="18"/>
              </w:rPr>
            </w:pPr>
            <w:r w:rsidRPr="00116DC2">
              <w:rPr>
                <w:sz w:val="18"/>
                <w:szCs w:val="18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116DC2" w:rsidRDefault="0092636E" w:rsidP="005925B4">
            <w:pPr>
              <w:jc w:val="center"/>
              <w:rPr>
                <w:sz w:val="18"/>
                <w:szCs w:val="18"/>
              </w:rPr>
            </w:pPr>
            <w:r w:rsidRPr="00116DC2">
              <w:rPr>
                <w:sz w:val="18"/>
                <w:szCs w:val="18"/>
              </w:rPr>
              <w:t>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116DC2" w:rsidRDefault="0092636E" w:rsidP="005925B4">
            <w:pPr>
              <w:jc w:val="center"/>
              <w:rPr>
                <w:sz w:val="18"/>
                <w:szCs w:val="18"/>
              </w:rPr>
            </w:pPr>
            <w:r w:rsidRPr="00116DC2">
              <w:rPr>
                <w:sz w:val="18"/>
                <w:szCs w:val="1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6E" w:rsidRPr="00116DC2" w:rsidRDefault="0092636E" w:rsidP="005925B4">
            <w:pPr>
              <w:jc w:val="center"/>
              <w:rPr>
                <w:sz w:val="18"/>
                <w:szCs w:val="18"/>
              </w:rPr>
            </w:pPr>
            <w:r w:rsidRPr="00116DC2">
              <w:rPr>
                <w:sz w:val="18"/>
                <w:szCs w:val="18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116DC2" w:rsidRDefault="0092636E" w:rsidP="005925B4">
            <w:pPr>
              <w:jc w:val="center"/>
              <w:rPr>
                <w:sz w:val="18"/>
                <w:szCs w:val="18"/>
              </w:rPr>
            </w:pPr>
            <w:r w:rsidRPr="00116DC2">
              <w:rPr>
                <w:sz w:val="18"/>
                <w:szCs w:val="18"/>
              </w:rPr>
              <w:t>6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116DC2" w:rsidRDefault="0092636E" w:rsidP="0092636E">
            <w:pPr>
              <w:jc w:val="center"/>
              <w:rPr>
                <w:sz w:val="18"/>
                <w:szCs w:val="18"/>
              </w:rPr>
            </w:pPr>
            <w:r w:rsidRPr="00116DC2">
              <w:rPr>
                <w:sz w:val="18"/>
                <w:szCs w:val="18"/>
              </w:rPr>
              <w:t>7=(5-4)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116DC2" w:rsidRDefault="0092636E" w:rsidP="005925B4">
            <w:pPr>
              <w:jc w:val="center"/>
              <w:rPr>
                <w:sz w:val="18"/>
                <w:szCs w:val="18"/>
              </w:rPr>
            </w:pPr>
            <w:r w:rsidRPr="00116DC2">
              <w:rPr>
                <w:sz w:val="18"/>
                <w:szCs w:val="18"/>
              </w:rPr>
              <w:t>8=(6-5)</w:t>
            </w:r>
          </w:p>
        </w:tc>
      </w:tr>
      <w:tr w:rsidR="00441D61" w:rsidRPr="00126481" w:rsidTr="00492691">
        <w:trPr>
          <w:trHeight w:val="16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61" w:rsidRPr="00116DC2" w:rsidRDefault="00441D61" w:rsidP="00441D61">
            <w:pPr>
              <w:rPr>
                <w:sz w:val="18"/>
                <w:szCs w:val="18"/>
              </w:rPr>
            </w:pPr>
            <w:r w:rsidRPr="00E65404">
              <w:rPr>
                <w:b/>
                <w:sz w:val="18"/>
                <w:szCs w:val="18"/>
              </w:rPr>
              <w:t>Финансовый отдел Администрации МО</w:t>
            </w:r>
            <w:r w:rsidR="005F0EEE" w:rsidRPr="00E65404">
              <w:rPr>
                <w:b/>
                <w:sz w:val="18"/>
                <w:szCs w:val="18"/>
              </w:rPr>
              <w:t>, в том числе</w:t>
            </w:r>
            <w:r w:rsidR="005F0EEE" w:rsidRPr="00116DC2">
              <w:rPr>
                <w:sz w:val="18"/>
                <w:szCs w:val="18"/>
              </w:rPr>
              <w:t>: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61" w:rsidRPr="00116DC2" w:rsidRDefault="00441D61" w:rsidP="005925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D61" w:rsidRPr="00116DC2" w:rsidRDefault="00441D61" w:rsidP="00441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1" w:rsidRPr="00116DC2" w:rsidRDefault="00441D61" w:rsidP="00441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1" w:rsidRPr="00116DC2" w:rsidRDefault="00441D61" w:rsidP="00441D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1" w:rsidRPr="00116DC2" w:rsidRDefault="00530C4B" w:rsidP="00441D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-486,8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61" w:rsidRPr="00116DC2" w:rsidRDefault="007F7A96" w:rsidP="00441D61">
            <w:pPr>
              <w:jc w:val="center"/>
              <w:rPr>
                <w:sz w:val="18"/>
                <w:szCs w:val="18"/>
              </w:rPr>
            </w:pPr>
            <w:r w:rsidRPr="00116DC2">
              <w:rPr>
                <w:sz w:val="18"/>
                <w:szCs w:val="18"/>
              </w:rPr>
              <w:t>0,0</w:t>
            </w:r>
          </w:p>
        </w:tc>
      </w:tr>
      <w:tr w:rsidR="0092636E" w:rsidRPr="00126481" w:rsidTr="00492691">
        <w:trPr>
          <w:trHeight w:val="16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116DC2" w:rsidRDefault="00E65404" w:rsidP="005F0EE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Резервный фонд Администрации МО «Ленский муниципальный район»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116DC2" w:rsidRDefault="0092636E" w:rsidP="00E65404">
            <w:pPr>
              <w:jc w:val="center"/>
              <w:rPr>
                <w:sz w:val="18"/>
                <w:szCs w:val="18"/>
              </w:rPr>
            </w:pPr>
            <w:r w:rsidRPr="00116DC2">
              <w:rPr>
                <w:sz w:val="18"/>
                <w:szCs w:val="18"/>
              </w:rPr>
              <w:t>0</w:t>
            </w:r>
            <w:r w:rsidR="00E65404">
              <w:rPr>
                <w:sz w:val="18"/>
                <w:szCs w:val="18"/>
              </w:rPr>
              <w:t>1</w:t>
            </w:r>
            <w:r w:rsidRPr="00116DC2">
              <w:rPr>
                <w:sz w:val="18"/>
                <w:szCs w:val="18"/>
              </w:rPr>
              <w:t xml:space="preserve"> </w:t>
            </w:r>
            <w:r w:rsidR="00E65404">
              <w:rPr>
                <w:sz w:val="18"/>
                <w:szCs w:val="18"/>
              </w:rPr>
              <w:t>11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116DC2" w:rsidRDefault="00E65404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116DC2" w:rsidRDefault="00E65404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116DC2" w:rsidRDefault="00E65404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373,4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116DC2" w:rsidRDefault="00E65404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-486,8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116DC2" w:rsidRDefault="005F0EEE" w:rsidP="00BB5AE0">
            <w:pPr>
              <w:jc w:val="center"/>
              <w:rPr>
                <w:sz w:val="18"/>
                <w:szCs w:val="18"/>
              </w:rPr>
            </w:pPr>
            <w:r w:rsidRPr="00116DC2">
              <w:rPr>
                <w:sz w:val="18"/>
                <w:szCs w:val="18"/>
              </w:rPr>
              <w:t>0</w:t>
            </w:r>
          </w:p>
        </w:tc>
      </w:tr>
      <w:tr w:rsidR="005A4DC6" w:rsidRPr="00126481" w:rsidTr="00492691">
        <w:trPr>
          <w:trHeight w:val="16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C6" w:rsidRPr="00E65404" w:rsidRDefault="005A4DC6" w:rsidP="0003694A">
            <w:pPr>
              <w:rPr>
                <w:b/>
                <w:sz w:val="18"/>
                <w:szCs w:val="18"/>
              </w:rPr>
            </w:pPr>
            <w:r w:rsidRPr="00E65404">
              <w:rPr>
                <w:b/>
                <w:sz w:val="18"/>
                <w:szCs w:val="18"/>
              </w:rPr>
              <w:t>Администрация МО «Ленский муниципальный район»</w:t>
            </w:r>
            <w:r w:rsidR="00A61FBC" w:rsidRPr="00E65404">
              <w:rPr>
                <w:b/>
                <w:sz w:val="18"/>
                <w:szCs w:val="18"/>
              </w:rPr>
              <w:t>, в т.ч.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C6" w:rsidRPr="00116DC2" w:rsidRDefault="005A4DC6" w:rsidP="005F0E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C6" w:rsidRPr="00116DC2" w:rsidRDefault="005A4DC6" w:rsidP="00BB5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C6" w:rsidRPr="00116DC2" w:rsidRDefault="005A4DC6" w:rsidP="00BB5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C6" w:rsidRPr="00116DC2" w:rsidRDefault="005A4DC6" w:rsidP="00BB5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C6" w:rsidRPr="00116DC2" w:rsidRDefault="005A4DC6" w:rsidP="006623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C6" w:rsidRPr="00116DC2" w:rsidRDefault="005A4DC6" w:rsidP="00BB5AE0">
            <w:pPr>
              <w:jc w:val="center"/>
              <w:rPr>
                <w:sz w:val="18"/>
                <w:szCs w:val="18"/>
              </w:rPr>
            </w:pPr>
            <w:r w:rsidRPr="00116DC2">
              <w:rPr>
                <w:sz w:val="18"/>
                <w:szCs w:val="18"/>
              </w:rPr>
              <w:t>0</w:t>
            </w:r>
          </w:p>
        </w:tc>
      </w:tr>
      <w:tr w:rsidR="0092636E" w:rsidRPr="00126481" w:rsidTr="00492691">
        <w:trPr>
          <w:trHeight w:val="16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116DC2" w:rsidRDefault="00B33B18" w:rsidP="0003694A">
            <w:pPr>
              <w:rPr>
                <w:sz w:val="18"/>
                <w:szCs w:val="18"/>
              </w:rPr>
            </w:pPr>
            <w:r w:rsidRPr="00116DC2">
              <w:rPr>
                <w:sz w:val="18"/>
                <w:szCs w:val="18"/>
              </w:rPr>
              <w:t>Общегосударственные вопросы</w:t>
            </w:r>
            <w:r w:rsidR="00AC0578" w:rsidRPr="00116DC2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116DC2" w:rsidRDefault="0092636E" w:rsidP="00B33B18">
            <w:pPr>
              <w:jc w:val="center"/>
              <w:rPr>
                <w:sz w:val="18"/>
                <w:szCs w:val="18"/>
              </w:rPr>
            </w:pPr>
            <w:r w:rsidRPr="00116DC2">
              <w:rPr>
                <w:sz w:val="18"/>
                <w:szCs w:val="18"/>
              </w:rPr>
              <w:t>0</w:t>
            </w:r>
            <w:r w:rsidR="00B33B18" w:rsidRPr="00116DC2">
              <w:rPr>
                <w:sz w:val="18"/>
                <w:szCs w:val="18"/>
              </w:rPr>
              <w:t>1</w:t>
            </w:r>
            <w:r w:rsidRPr="00116DC2">
              <w:rPr>
                <w:sz w:val="18"/>
                <w:szCs w:val="18"/>
              </w:rPr>
              <w:t xml:space="preserve"> </w:t>
            </w:r>
            <w:r w:rsidR="002C2AC4" w:rsidRPr="00116DC2">
              <w:rPr>
                <w:sz w:val="18"/>
                <w:szCs w:val="18"/>
              </w:rPr>
              <w:t>1</w:t>
            </w:r>
            <w:r w:rsidR="00B33B18" w:rsidRPr="00116DC2">
              <w:rPr>
                <w:sz w:val="18"/>
                <w:szCs w:val="18"/>
              </w:rPr>
              <w:t>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36E" w:rsidRPr="00116DC2" w:rsidRDefault="00F30F8D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26154,0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116DC2" w:rsidRDefault="00F30F8D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26388,9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116DC2" w:rsidRDefault="00F30F8D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26388,9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116DC2" w:rsidRDefault="00F30F8D" w:rsidP="00662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+234,9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6E" w:rsidRPr="00116DC2" w:rsidRDefault="00AC0578" w:rsidP="00BB5AE0">
            <w:pPr>
              <w:jc w:val="center"/>
              <w:rPr>
                <w:sz w:val="18"/>
                <w:szCs w:val="18"/>
              </w:rPr>
            </w:pPr>
            <w:r w:rsidRPr="00116DC2">
              <w:rPr>
                <w:sz w:val="18"/>
                <w:szCs w:val="18"/>
              </w:rPr>
              <w:t>0</w:t>
            </w:r>
          </w:p>
        </w:tc>
      </w:tr>
      <w:tr w:rsidR="00C52726" w:rsidRPr="00126481" w:rsidTr="00492691">
        <w:trPr>
          <w:trHeight w:val="16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26" w:rsidRPr="00116DC2" w:rsidRDefault="00223B7E" w:rsidP="00223B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услуги по содержанию имущества (МКУ «Эксплуатационная служба) </w:t>
            </w:r>
            <w:r w:rsidR="00276019">
              <w:rPr>
                <w:bCs/>
                <w:sz w:val="18"/>
                <w:szCs w:val="18"/>
              </w:rPr>
              <w:t xml:space="preserve">(средства резервного фонда </w:t>
            </w:r>
            <w:r w:rsidR="00276019">
              <w:rPr>
                <w:bCs/>
                <w:sz w:val="16"/>
                <w:szCs w:val="16"/>
              </w:rPr>
              <w:t>Администрации МО «Ленский муниципальный район»)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26" w:rsidRPr="00116DC2" w:rsidRDefault="00223B7E" w:rsidP="00B33B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26" w:rsidRDefault="00223B7E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26" w:rsidRDefault="00223B7E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26" w:rsidRDefault="00223B7E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26" w:rsidRDefault="00223B7E" w:rsidP="00662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+30,0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726" w:rsidRPr="00116DC2" w:rsidRDefault="00223B7E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23B7E" w:rsidRPr="00126481" w:rsidTr="00492691">
        <w:trPr>
          <w:trHeight w:val="16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7E" w:rsidRDefault="00223B7E" w:rsidP="00036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содержание, текущий и капитальный ремонт муниципального имущества</w:t>
            </w:r>
            <w:r w:rsidR="00396A17">
              <w:rPr>
                <w:sz w:val="18"/>
                <w:szCs w:val="18"/>
              </w:rPr>
              <w:t xml:space="preserve"> </w:t>
            </w:r>
            <w:r w:rsidR="00396A17">
              <w:rPr>
                <w:bCs/>
                <w:sz w:val="18"/>
                <w:szCs w:val="18"/>
              </w:rPr>
              <w:t xml:space="preserve">(средства резервного фонда </w:t>
            </w:r>
            <w:r w:rsidR="00396A17">
              <w:rPr>
                <w:bCs/>
                <w:sz w:val="16"/>
                <w:szCs w:val="16"/>
              </w:rPr>
              <w:t>Администрации МО «Ленский муниципальный район»)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7E" w:rsidRDefault="00223B7E" w:rsidP="00B33B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7E" w:rsidRDefault="00223B7E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7E" w:rsidRDefault="00223B7E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7E" w:rsidRDefault="00223B7E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204,9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7E" w:rsidRDefault="00223B7E" w:rsidP="00662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+204,9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7E" w:rsidRDefault="00223B7E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81DB3" w:rsidRPr="00126481" w:rsidTr="00492691">
        <w:trPr>
          <w:trHeight w:val="167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B3" w:rsidRPr="00116DC2" w:rsidRDefault="00081DB3" w:rsidP="007804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  <w:r w:rsidR="00772B97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3" w:rsidRPr="00116DC2" w:rsidRDefault="00081DB3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B3" w:rsidRPr="00116DC2" w:rsidRDefault="00081DB3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10906,3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DB3" w:rsidRPr="00116DC2" w:rsidRDefault="00D75BC7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58206,3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3" w:rsidRPr="00116DC2" w:rsidRDefault="00D75BC7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58206,3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3" w:rsidRPr="00116DC2" w:rsidRDefault="00D75BC7" w:rsidP="00D75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+47300,0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B3" w:rsidRPr="00116DC2" w:rsidRDefault="00D75BC7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72B97" w:rsidRPr="00126481" w:rsidTr="00492691">
        <w:trPr>
          <w:trHeight w:val="167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97" w:rsidRPr="00772B97" w:rsidRDefault="00772B97" w:rsidP="00780483">
            <w:pPr>
              <w:rPr>
                <w:sz w:val="18"/>
                <w:szCs w:val="18"/>
              </w:rPr>
            </w:pPr>
            <w:r>
              <w:rPr>
                <w:color w:val="000000"/>
              </w:rPr>
              <w:t xml:space="preserve"> </w:t>
            </w:r>
            <w:r w:rsidRPr="00772B97">
              <w:rPr>
                <w:color w:val="000000"/>
                <w:sz w:val="18"/>
                <w:szCs w:val="18"/>
              </w:rPr>
              <w:t>ремонт автомобильных дорог местного назначения и объектов мостового хозяйства в Ленском районе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97" w:rsidRDefault="00772B97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97" w:rsidRDefault="00772B97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B97" w:rsidRDefault="00772B97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47300,0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97" w:rsidRDefault="00772B97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47300,0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97" w:rsidRDefault="00772B97" w:rsidP="00D75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+47300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97" w:rsidRDefault="00772B97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61FBC" w:rsidRPr="00126481" w:rsidTr="00492691">
        <w:trPr>
          <w:trHeight w:val="167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BC" w:rsidRPr="00116DC2" w:rsidRDefault="00E15739" w:rsidP="0078048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Ремонт теплотрассы к зданию Музея с. Яренск, ремонт участка теплотрассы по ул. </w:t>
            </w:r>
            <w:proofErr w:type="gramStart"/>
            <w:r>
              <w:rPr>
                <w:bCs/>
                <w:sz w:val="18"/>
                <w:szCs w:val="18"/>
              </w:rPr>
              <w:t>Вычегодская</w:t>
            </w:r>
            <w:proofErr w:type="gramEnd"/>
            <w:r>
              <w:rPr>
                <w:bCs/>
                <w:sz w:val="18"/>
                <w:szCs w:val="18"/>
              </w:rPr>
              <w:t xml:space="preserve"> в с. Козьмино (средства резервного фонда </w:t>
            </w:r>
            <w:r w:rsidR="00492691">
              <w:rPr>
                <w:bCs/>
                <w:sz w:val="16"/>
                <w:szCs w:val="16"/>
              </w:rPr>
              <w:t>Администрации МО «Ленский муниципальный район»)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BC" w:rsidRPr="00116DC2" w:rsidRDefault="00A61FBC" w:rsidP="00492691">
            <w:pPr>
              <w:jc w:val="center"/>
              <w:rPr>
                <w:sz w:val="18"/>
                <w:szCs w:val="18"/>
              </w:rPr>
            </w:pPr>
            <w:r w:rsidRPr="00116DC2">
              <w:rPr>
                <w:sz w:val="18"/>
                <w:szCs w:val="18"/>
              </w:rPr>
              <w:t>05 0</w:t>
            </w:r>
            <w:r w:rsidR="00492691">
              <w:rPr>
                <w:sz w:val="18"/>
                <w:szCs w:val="18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BC" w:rsidRPr="00116DC2" w:rsidRDefault="00E15739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FBC" w:rsidRPr="00116DC2" w:rsidRDefault="00E15739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BC" w:rsidRPr="00116DC2" w:rsidRDefault="00E15739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BC" w:rsidRPr="00116DC2" w:rsidRDefault="00E15739" w:rsidP="005B7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+90,8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BC" w:rsidRPr="00116DC2" w:rsidRDefault="00A61FBC" w:rsidP="0019688A">
            <w:pPr>
              <w:jc w:val="center"/>
              <w:rPr>
                <w:sz w:val="18"/>
                <w:szCs w:val="18"/>
              </w:rPr>
            </w:pPr>
            <w:r w:rsidRPr="00116DC2">
              <w:rPr>
                <w:sz w:val="18"/>
                <w:szCs w:val="18"/>
              </w:rPr>
              <w:t>0</w:t>
            </w:r>
          </w:p>
        </w:tc>
      </w:tr>
      <w:tr w:rsidR="00A61FBC" w:rsidRPr="00126481" w:rsidTr="00492691">
        <w:trPr>
          <w:trHeight w:val="16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BC" w:rsidRPr="00116DC2" w:rsidRDefault="00492691" w:rsidP="005F753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Капитальный ремонт сетей водопровода с</w:t>
            </w:r>
            <w:proofErr w:type="gramStart"/>
            <w:r>
              <w:rPr>
                <w:bCs/>
                <w:sz w:val="18"/>
                <w:szCs w:val="18"/>
              </w:rPr>
              <w:t>.Я</w:t>
            </w:r>
            <w:proofErr w:type="gramEnd"/>
            <w:r>
              <w:rPr>
                <w:bCs/>
                <w:sz w:val="18"/>
                <w:szCs w:val="18"/>
              </w:rPr>
              <w:t>ренск, ремонт водопроводной башни с</w:t>
            </w:r>
            <w:r w:rsidR="005F7534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Козьмино, водонапорной башни </w:t>
            </w:r>
            <w:proofErr w:type="spellStart"/>
            <w:r>
              <w:rPr>
                <w:bCs/>
                <w:sz w:val="18"/>
                <w:szCs w:val="18"/>
              </w:rPr>
              <w:t>п.Гыжег</w:t>
            </w:r>
            <w:proofErr w:type="spellEnd"/>
            <w:r>
              <w:rPr>
                <w:bCs/>
                <w:sz w:val="18"/>
                <w:szCs w:val="18"/>
              </w:rPr>
              <w:t xml:space="preserve"> (средства резервного фонда </w:t>
            </w:r>
            <w:r>
              <w:rPr>
                <w:bCs/>
                <w:sz w:val="16"/>
                <w:szCs w:val="16"/>
              </w:rPr>
              <w:t>Администрации МО «Ленский муниципальный район»)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BC" w:rsidRPr="00116DC2" w:rsidRDefault="00A61FBC" w:rsidP="00492691">
            <w:pPr>
              <w:jc w:val="center"/>
              <w:rPr>
                <w:sz w:val="18"/>
                <w:szCs w:val="18"/>
              </w:rPr>
            </w:pPr>
            <w:r w:rsidRPr="00116DC2">
              <w:rPr>
                <w:sz w:val="18"/>
                <w:szCs w:val="18"/>
              </w:rPr>
              <w:t>05 0</w:t>
            </w:r>
            <w:r w:rsidR="00492691">
              <w:rPr>
                <w:sz w:val="18"/>
                <w:szCs w:val="18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BC" w:rsidRPr="00116DC2" w:rsidRDefault="00492691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FBC" w:rsidRPr="00116DC2" w:rsidRDefault="00492691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BC" w:rsidRPr="00116DC2" w:rsidRDefault="00492691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BC" w:rsidRPr="00116DC2" w:rsidRDefault="00492691" w:rsidP="005B7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+131,1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BC" w:rsidRPr="00116DC2" w:rsidRDefault="00A61FBC" w:rsidP="0019688A">
            <w:pPr>
              <w:jc w:val="center"/>
              <w:rPr>
                <w:sz w:val="18"/>
                <w:szCs w:val="18"/>
              </w:rPr>
            </w:pPr>
            <w:r w:rsidRPr="00116DC2">
              <w:rPr>
                <w:sz w:val="18"/>
                <w:szCs w:val="18"/>
              </w:rPr>
              <w:t>0</w:t>
            </w:r>
          </w:p>
        </w:tc>
      </w:tr>
      <w:tr w:rsidR="000F0FAF" w:rsidRPr="00126481" w:rsidTr="00492691">
        <w:trPr>
          <w:trHeight w:val="167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AF" w:rsidRPr="00116DC2" w:rsidRDefault="00492691" w:rsidP="00505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дошкольных образовательных учреждений в населенных пунктах Ленского </w:t>
            </w:r>
            <w:r w:rsidR="00530C4B">
              <w:rPr>
                <w:sz w:val="18"/>
                <w:szCs w:val="18"/>
              </w:rPr>
              <w:t>района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AF" w:rsidRPr="00116DC2" w:rsidRDefault="00492691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AF" w:rsidRPr="00116DC2" w:rsidRDefault="00530C4B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AF" w:rsidRPr="00116DC2" w:rsidRDefault="00530C4B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7079,5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AF" w:rsidRPr="00116DC2" w:rsidRDefault="00530C4B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7079,5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AF" w:rsidRPr="00116DC2" w:rsidRDefault="00530C4B" w:rsidP="005B7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+7079,</w:t>
            </w:r>
            <w:r w:rsidR="00050BB6">
              <w:rPr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AF" w:rsidRPr="00116DC2" w:rsidRDefault="000F0FAF" w:rsidP="0019688A">
            <w:pPr>
              <w:jc w:val="center"/>
              <w:rPr>
                <w:sz w:val="18"/>
                <w:szCs w:val="18"/>
              </w:rPr>
            </w:pPr>
            <w:r w:rsidRPr="00116DC2">
              <w:rPr>
                <w:sz w:val="18"/>
                <w:szCs w:val="18"/>
              </w:rPr>
              <w:t>0</w:t>
            </w:r>
          </w:p>
        </w:tc>
      </w:tr>
      <w:tr w:rsidR="000F0FAF" w:rsidRPr="00126481" w:rsidTr="00492691">
        <w:trPr>
          <w:trHeight w:val="167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AF" w:rsidRPr="00116DC2" w:rsidRDefault="00530C4B" w:rsidP="000F0FA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Проведение капитального и текущего ремонта зданий образовательных учреждений (ремонт котельных)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AF" w:rsidRPr="00116DC2" w:rsidRDefault="000F0FAF" w:rsidP="00530C4B">
            <w:pPr>
              <w:jc w:val="center"/>
              <w:rPr>
                <w:sz w:val="18"/>
                <w:szCs w:val="18"/>
              </w:rPr>
            </w:pPr>
            <w:r w:rsidRPr="00116DC2">
              <w:rPr>
                <w:sz w:val="18"/>
                <w:szCs w:val="18"/>
              </w:rPr>
              <w:t>0</w:t>
            </w:r>
            <w:r w:rsidR="00530C4B">
              <w:rPr>
                <w:sz w:val="18"/>
                <w:szCs w:val="18"/>
              </w:rPr>
              <w:t>7</w:t>
            </w:r>
            <w:r w:rsidRPr="00116DC2">
              <w:rPr>
                <w:sz w:val="18"/>
                <w:szCs w:val="18"/>
              </w:rPr>
              <w:t xml:space="preserve"> 0</w:t>
            </w:r>
            <w:r w:rsidR="00530C4B">
              <w:rPr>
                <w:sz w:val="18"/>
                <w:szCs w:val="18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AF" w:rsidRPr="00116DC2" w:rsidRDefault="00530C4B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FAF" w:rsidRPr="00116DC2" w:rsidRDefault="00530C4B" w:rsidP="00196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4481,9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AF" w:rsidRPr="00116DC2" w:rsidRDefault="00530C4B" w:rsidP="00BB5A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4481,9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AF" w:rsidRPr="00116DC2" w:rsidRDefault="00530C4B" w:rsidP="005B7E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+4481,</w:t>
            </w:r>
            <w:r w:rsidR="00050BB6">
              <w:rPr>
                <w:sz w:val="18"/>
                <w:szCs w:val="18"/>
              </w:rPr>
              <w:t>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AF" w:rsidRPr="00116DC2" w:rsidRDefault="000F0FAF" w:rsidP="0019688A">
            <w:pPr>
              <w:jc w:val="center"/>
              <w:rPr>
                <w:sz w:val="18"/>
                <w:szCs w:val="18"/>
              </w:rPr>
            </w:pPr>
            <w:r w:rsidRPr="00116DC2">
              <w:rPr>
                <w:sz w:val="18"/>
                <w:szCs w:val="18"/>
              </w:rPr>
              <w:t>0</w:t>
            </w:r>
          </w:p>
        </w:tc>
      </w:tr>
      <w:tr w:rsidR="00A61FBC" w:rsidRPr="00126481" w:rsidTr="00492691">
        <w:trPr>
          <w:trHeight w:val="167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BC" w:rsidRPr="00116DC2" w:rsidRDefault="00A61FBC" w:rsidP="00BB5AE0">
            <w:pPr>
              <w:jc w:val="center"/>
              <w:rPr>
                <w:b/>
                <w:bCs/>
                <w:sz w:val="18"/>
                <w:szCs w:val="18"/>
              </w:rPr>
            </w:pPr>
            <w:r w:rsidRPr="00116DC2">
              <w:rPr>
                <w:b/>
                <w:bCs/>
                <w:sz w:val="18"/>
                <w:szCs w:val="18"/>
              </w:rPr>
              <w:t>Расходы - всего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BC" w:rsidRPr="00116DC2" w:rsidRDefault="00A61FBC" w:rsidP="00BB5AE0">
            <w:pPr>
              <w:jc w:val="center"/>
              <w:rPr>
                <w:b/>
                <w:sz w:val="18"/>
                <w:szCs w:val="18"/>
              </w:rPr>
            </w:pPr>
            <w:r w:rsidRPr="00116DC2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FBC" w:rsidRPr="00116DC2" w:rsidRDefault="00530C4B" w:rsidP="00BB5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660832,5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FBC" w:rsidRPr="00116DC2" w:rsidRDefault="00530C4B" w:rsidP="00BB5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719663,8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BC" w:rsidRPr="00116DC2" w:rsidRDefault="00530C4B" w:rsidP="00BB5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719663,8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BC" w:rsidRPr="00116DC2" w:rsidRDefault="00530C4B" w:rsidP="00BB5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58831,3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BC" w:rsidRPr="00116DC2" w:rsidRDefault="006C00AA" w:rsidP="00BB5AE0">
            <w:pPr>
              <w:jc w:val="center"/>
              <w:rPr>
                <w:b/>
                <w:sz w:val="18"/>
                <w:szCs w:val="18"/>
              </w:rPr>
            </w:pPr>
            <w:r w:rsidRPr="00116DC2">
              <w:rPr>
                <w:b/>
                <w:sz w:val="18"/>
                <w:szCs w:val="18"/>
              </w:rPr>
              <w:t>0</w:t>
            </w:r>
          </w:p>
        </w:tc>
      </w:tr>
    </w:tbl>
    <w:p w:rsidR="00116689" w:rsidRDefault="00050BB6" w:rsidP="00050BB6">
      <w:pPr>
        <w:pStyle w:val="a7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</w:p>
    <w:p w:rsidR="00914F22" w:rsidRPr="00116689" w:rsidRDefault="00116689" w:rsidP="00050BB6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</w:t>
      </w:r>
      <w:r w:rsidR="00694A5C" w:rsidRPr="00116689">
        <w:rPr>
          <w:rFonts w:ascii="Times New Roman" w:hAnsi="Times New Roman"/>
          <w:sz w:val="24"/>
          <w:szCs w:val="24"/>
        </w:rPr>
        <w:t>Расхождение показателей сводной росписи расходов бюджета МО «Ленский муниципальный район» на 201</w:t>
      </w:r>
      <w:r w:rsidR="00847816" w:rsidRPr="00116689">
        <w:rPr>
          <w:rFonts w:ascii="Times New Roman" w:hAnsi="Times New Roman"/>
          <w:sz w:val="24"/>
          <w:szCs w:val="24"/>
        </w:rPr>
        <w:t>9</w:t>
      </w:r>
      <w:r w:rsidR="00694A5C" w:rsidRPr="00116689">
        <w:rPr>
          <w:rFonts w:ascii="Times New Roman" w:hAnsi="Times New Roman"/>
          <w:sz w:val="24"/>
          <w:szCs w:val="24"/>
        </w:rPr>
        <w:t xml:space="preserve"> год (по состоянию на </w:t>
      </w:r>
      <w:r>
        <w:rPr>
          <w:rFonts w:ascii="Times New Roman" w:hAnsi="Times New Roman"/>
          <w:sz w:val="24"/>
          <w:szCs w:val="24"/>
        </w:rPr>
        <w:t>01</w:t>
      </w:r>
      <w:r w:rsidR="00694A5C" w:rsidRPr="0011668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="00694A5C" w:rsidRPr="00116689">
        <w:rPr>
          <w:rFonts w:ascii="Times New Roman" w:hAnsi="Times New Roman"/>
          <w:sz w:val="24"/>
          <w:szCs w:val="24"/>
        </w:rPr>
        <w:t>.201</w:t>
      </w:r>
      <w:r w:rsidR="00847816" w:rsidRPr="00116689">
        <w:rPr>
          <w:rFonts w:ascii="Times New Roman" w:hAnsi="Times New Roman"/>
          <w:sz w:val="24"/>
          <w:szCs w:val="24"/>
        </w:rPr>
        <w:t>9</w:t>
      </w:r>
      <w:r w:rsidR="00694A5C" w:rsidRPr="00116689">
        <w:rPr>
          <w:rFonts w:ascii="Times New Roman" w:hAnsi="Times New Roman"/>
          <w:sz w:val="24"/>
          <w:szCs w:val="24"/>
        </w:rPr>
        <w:t xml:space="preserve">г.) с    Решением о бюджете с учетом изменений по состоянию на </w:t>
      </w:r>
      <w:r>
        <w:rPr>
          <w:rFonts w:ascii="Times New Roman" w:hAnsi="Times New Roman"/>
          <w:sz w:val="24"/>
          <w:szCs w:val="24"/>
        </w:rPr>
        <w:t>19</w:t>
      </w:r>
      <w:r w:rsidR="00694A5C" w:rsidRPr="0011668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="00694A5C" w:rsidRPr="00116689">
        <w:rPr>
          <w:rFonts w:ascii="Times New Roman" w:hAnsi="Times New Roman"/>
          <w:sz w:val="24"/>
          <w:szCs w:val="24"/>
        </w:rPr>
        <w:t>.201</w:t>
      </w:r>
      <w:r w:rsidR="00847816" w:rsidRPr="00116689">
        <w:rPr>
          <w:rFonts w:ascii="Times New Roman" w:hAnsi="Times New Roman"/>
          <w:sz w:val="24"/>
          <w:szCs w:val="24"/>
        </w:rPr>
        <w:t>9</w:t>
      </w:r>
      <w:r w:rsidR="00694A5C" w:rsidRPr="00116689">
        <w:rPr>
          <w:rFonts w:ascii="Times New Roman" w:hAnsi="Times New Roman"/>
          <w:sz w:val="24"/>
          <w:szCs w:val="24"/>
        </w:rPr>
        <w:t xml:space="preserve">г. по расходам </w:t>
      </w:r>
      <w:r w:rsidR="00627EAB" w:rsidRPr="00116689">
        <w:rPr>
          <w:rFonts w:ascii="Times New Roman" w:hAnsi="Times New Roman"/>
          <w:sz w:val="24"/>
          <w:szCs w:val="24"/>
        </w:rPr>
        <w:t xml:space="preserve"> </w:t>
      </w:r>
      <w:r w:rsidR="00847816" w:rsidRPr="00116689">
        <w:rPr>
          <w:rFonts w:ascii="Times New Roman" w:hAnsi="Times New Roman"/>
          <w:sz w:val="24"/>
          <w:szCs w:val="24"/>
        </w:rPr>
        <w:t>составило в сумме</w:t>
      </w:r>
      <w:r w:rsidR="00694A5C" w:rsidRPr="001166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58831,3</w:t>
      </w:r>
      <w:r w:rsidR="00694A5C" w:rsidRPr="00116689">
        <w:rPr>
          <w:rFonts w:ascii="Times New Roman" w:hAnsi="Times New Roman"/>
          <w:sz w:val="24"/>
          <w:szCs w:val="24"/>
        </w:rPr>
        <w:t xml:space="preserve"> тыс. руб.</w:t>
      </w:r>
      <w:r w:rsidR="00627EAB" w:rsidRPr="00116689">
        <w:rPr>
          <w:rFonts w:ascii="Times New Roman" w:hAnsi="Times New Roman"/>
          <w:sz w:val="24"/>
          <w:szCs w:val="24"/>
        </w:rPr>
        <w:t>, в т.ч.:</w:t>
      </w:r>
    </w:p>
    <w:p w:rsidR="007635AA" w:rsidRPr="005F7534" w:rsidRDefault="00694A5C" w:rsidP="00D0653E">
      <w:pPr>
        <w:jc w:val="both"/>
      </w:pPr>
      <w:r w:rsidRPr="00126481">
        <w:rPr>
          <w:i/>
        </w:rPr>
        <w:t xml:space="preserve">       </w:t>
      </w:r>
      <w:r w:rsidR="00C87BA5" w:rsidRPr="00126481">
        <w:rPr>
          <w:i/>
        </w:rPr>
        <w:t xml:space="preserve"> </w:t>
      </w:r>
      <w:proofErr w:type="gramStart"/>
      <w:r w:rsidR="00627EAB" w:rsidRPr="00C25F73">
        <w:t>- р</w:t>
      </w:r>
      <w:r w:rsidR="00D142F8" w:rsidRPr="00C25F73">
        <w:t xml:space="preserve">асхождение </w:t>
      </w:r>
      <w:r w:rsidR="003C63A2" w:rsidRPr="00C25F73">
        <w:t xml:space="preserve">в сумме </w:t>
      </w:r>
      <w:r w:rsidR="005054F4" w:rsidRPr="00C25F73">
        <w:t>–</w:t>
      </w:r>
      <w:r w:rsidR="00C25F73">
        <w:t xml:space="preserve"> «минус»</w:t>
      </w:r>
      <w:r w:rsidR="005054F4" w:rsidRPr="00C25F73">
        <w:t xml:space="preserve"> </w:t>
      </w:r>
      <w:r w:rsidR="00C25F73" w:rsidRPr="00C25F73">
        <w:t>486,8</w:t>
      </w:r>
      <w:r w:rsidR="003C63A2" w:rsidRPr="00C25F73">
        <w:t>тыс. руб</w:t>
      </w:r>
      <w:r w:rsidR="00DB3CB7" w:rsidRPr="00C25F73">
        <w:t>лей</w:t>
      </w:r>
      <w:r w:rsidR="003C63A2" w:rsidRPr="00C25F73">
        <w:t xml:space="preserve"> сложилось в результате</w:t>
      </w:r>
      <w:r w:rsidR="00D142F8" w:rsidRPr="00C25F73">
        <w:t xml:space="preserve"> </w:t>
      </w:r>
      <w:r w:rsidR="009D1578" w:rsidRPr="00C25F73">
        <w:t xml:space="preserve"> </w:t>
      </w:r>
      <w:r w:rsidR="007635AA" w:rsidRPr="00C25F73">
        <w:t xml:space="preserve"> </w:t>
      </w:r>
      <w:r w:rsidR="00BB5AE0" w:rsidRPr="00C25F73">
        <w:t xml:space="preserve">выделения средств </w:t>
      </w:r>
      <w:r w:rsidR="003527B8">
        <w:t xml:space="preserve">из резервного фонда по постановлению </w:t>
      </w:r>
      <w:r w:rsidR="00D73322">
        <w:t>Администрации</w:t>
      </w:r>
      <w:r w:rsidR="003527B8" w:rsidRPr="003527B8">
        <w:t xml:space="preserve"> </w:t>
      </w:r>
      <w:r w:rsidR="003527B8" w:rsidRPr="00116689">
        <w:t>МО «Ленский муниципальный район»</w:t>
      </w:r>
      <w:r w:rsidR="00501130">
        <w:t xml:space="preserve"> на услуги по</w:t>
      </w:r>
      <w:r w:rsidR="00C94A88">
        <w:t xml:space="preserve"> </w:t>
      </w:r>
      <w:r w:rsidR="00501130">
        <w:t>составлению</w:t>
      </w:r>
      <w:r w:rsidR="00C94A88">
        <w:t xml:space="preserve"> технического отчета с оценкой несущих и ограждающих конструкций здания МБДОУ «Детский сад №4 «Ласточка» п. Урдома – 30,0 тыс. руб., </w:t>
      </w:r>
      <w:r w:rsidR="00C94A88" w:rsidRPr="00C94A88">
        <w:rPr>
          <w:bCs/>
        </w:rPr>
        <w:t>ремонт участка теплотрассы по ул. Вычегодская в с. Козьмино</w:t>
      </w:r>
      <w:r w:rsidR="005F7534">
        <w:rPr>
          <w:bCs/>
        </w:rPr>
        <w:t xml:space="preserve">, </w:t>
      </w:r>
      <w:r w:rsidR="005F7534" w:rsidRPr="005F7534">
        <w:rPr>
          <w:bCs/>
        </w:rPr>
        <w:t>ремонт водопроводной башни с. Козьмино, водонапорной</w:t>
      </w:r>
      <w:proofErr w:type="gramEnd"/>
      <w:r w:rsidR="005F7534" w:rsidRPr="005F7534">
        <w:rPr>
          <w:bCs/>
        </w:rPr>
        <w:t xml:space="preserve"> башни </w:t>
      </w:r>
      <w:proofErr w:type="spellStart"/>
      <w:r w:rsidR="005F7534" w:rsidRPr="005F7534">
        <w:rPr>
          <w:bCs/>
        </w:rPr>
        <w:t>п</w:t>
      </w:r>
      <w:proofErr w:type="gramStart"/>
      <w:r w:rsidR="005F7534" w:rsidRPr="005F7534">
        <w:rPr>
          <w:bCs/>
        </w:rPr>
        <w:t>.Г</w:t>
      </w:r>
      <w:proofErr w:type="gramEnd"/>
      <w:r w:rsidR="005F7534" w:rsidRPr="005F7534">
        <w:rPr>
          <w:bCs/>
        </w:rPr>
        <w:t>ыжег</w:t>
      </w:r>
      <w:proofErr w:type="spellEnd"/>
      <w:r w:rsidR="007D1228">
        <w:rPr>
          <w:bCs/>
        </w:rPr>
        <w:t>, ремонт наружных стен котельной с.Козьмино, ремонт скважины в п. Литвино – 426,8 тыс. руб., проведение ремонта автомобиля – 30,0 тыс. руб.</w:t>
      </w:r>
      <w:r w:rsidR="00D15D5E" w:rsidRPr="005F7534">
        <w:t>;</w:t>
      </w:r>
    </w:p>
    <w:p w:rsidR="001A585C" w:rsidRPr="007D1228" w:rsidRDefault="003C63A2" w:rsidP="00A84497">
      <w:pPr>
        <w:jc w:val="both"/>
      </w:pPr>
      <w:r w:rsidRPr="00126481">
        <w:rPr>
          <w:i/>
        </w:rPr>
        <w:t xml:space="preserve"> </w:t>
      </w:r>
      <w:r w:rsidR="009358E8" w:rsidRPr="00126481">
        <w:rPr>
          <w:i/>
        </w:rPr>
        <w:t xml:space="preserve">      </w:t>
      </w:r>
      <w:r w:rsidR="00C87BA5" w:rsidRPr="00126481">
        <w:rPr>
          <w:i/>
        </w:rPr>
        <w:t xml:space="preserve"> </w:t>
      </w:r>
      <w:r w:rsidR="00627EAB" w:rsidRPr="007D1228">
        <w:t>-</w:t>
      </w:r>
      <w:r w:rsidR="009358E8" w:rsidRPr="007D1228">
        <w:t xml:space="preserve"> </w:t>
      </w:r>
      <w:r w:rsidR="00627EAB" w:rsidRPr="007D1228">
        <w:t>р</w:t>
      </w:r>
      <w:r w:rsidR="00C87BA5" w:rsidRPr="007D1228">
        <w:t xml:space="preserve">асхождение в сумме </w:t>
      </w:r>
      <w:r w:rsidR="00A04998" w:rsidRPr="007D1228">
        <w:t xml:space="preserve"> </w:t>
      </w:r>
      <w:r w:rsidR="007D1228" w:rsidRPr="007D1228">
        <w:t xml:space="preserve">+234,9 </w:t>
      </w:r>
      <w:r w:rsidR="00C87BA5" w:rsidRPr="007D1228">
        <w:t>тыс. рублей сложилось</w:t>
      </w:r>
      <w:r w:rsidR="005054F4" w:rsidRPr="007D1228">
        <w:t xml:space="preserve"> </w:t>
      </w:r>
      <w:r w:rsidR="00C87BA5" w:rsidRPr="007D1228">
        <w:t xml:space="preserve"> в результате </w:t>
      </w:r>
      <w:r w:rsidRPr="007D1228">
        <w:t xml:space="preserve">увеличения </w:t>
      </w:r>
      <w:r w:rsidR="007D1228">
        <w:t>ассигнований из резервного фонда Администрации</w:t>
      </w:r>
      <w:r w:rsidR="007D1228" w:rsidRPr="003527B8">
        <w:t xml:space="preserve"> </w:t>
      </w:r>
      <w:r w:rsidR="007D1228" w:rsidRPr="00116689">
        <w:t>МО «Ленский муниципальный район»</w:t>
      </w:r>
      <w:r w:rsidR="007D1228" w:rsidRPr="007D1228">
        <w:rPr>
          <w:bCs/>
        </w:rPr>
        <w:t xml:space="preserve"> </w:t>
      </w:r>
      <w:r w:rsidR="007D1228">
        <w:rPr>
          <w:bCs/>
        </w:rPr>
        <w:t xml:space="preserve">на </w:t>
      </w:r>
      <w:r w:rsidR="00642310">
        <w:rPr>
          <w:bCs/>
        </w:rPr>
        <w:t>работы услуги по содержанию имущества</w:t>
      </w:r>
      <w:r w:rsidR="001A585C" w:rsidRPr="007D1228">
        <w:t>;</w:t>
      </w:r>
    </w:p>
    <w:p w:rsidR="005054F4" w:rsidRPr="002B59E2" w:rsidRDefault="00E33C76" w:rsidP="00A84497">
      <w:pPr>
        <w:jc w:val="both"/>
        <w:rPr>
          <w:bCs/>
        </w:rPr>
      </w:pPr>
      <w:r w:rsidRPr="00126481">
        <w:rPr>
          <w:i/>
        </w:rPr>
        <w:t xml:space="preserve">         - </w:t>
      </w:r>
      <w:r w:rsidRPr="00642310">
        <w:t xml:space="preserve">расхождение в сумме  </w:t>
      </w:r>
      <w:r w:rsidR="002B59E2">
        <w:t>47300,0</w:t>
      </w:r>
      <w:r w:rsidRPr="00642310">
        <w:t xml:space="preserve"> тыс. рублей сложилось в результате увеличения  ассигнований из областного бюджета субсидии</w:t>
      </w:r>
      <w:r w:rsidRPr="00642310">
        <w:rPr>
          <w:bCs/>
          <w:sz w:val="16"/>
          <w:szCs w:val="16"/>
        </w:rPr>
        <w:t xml:space="preserve"> </w:t>
      </w:r>
      <w:r w:rsidRPr="00642310">
        <w:rPr>
          <w:bCs/>
        </w:rPr>
        <w:t xml:space="preserve">на </w:t>
      </w:r>
      <w:r w:rsidR="002B59E2" w:rsidRPr="002B59E2">
        <w:rPr>
          <w:color w:val="000000"/>
        </w:rPr>
        <w:t>ремонт автомобильных дорог местного назначения и объектов мостового хозяйства в Ленском районе</w:t>
      </w:r>
      <w:r w:rsidRPr="002B59E2">
        <w:rPr>
          <w:bCs/>
        </w:rPr>
        <w:t>;</w:t>
      </w:r>
    </w:p>
    <w:p w:rsidR="00E33C76" w:rsidRPr="00C54431" w:rsidRDefault="00E33C76" w:rsidP="00E33C76">
      <w:pPr>
        <w:jc w:val="both"/>
      </w:pPr>
      <w:r w:rsidRPr="00C54431">
        <w:t xml:space="preserve"> </w:t>
      </w:r>
      <w:r w:rsidR="00C54431">
        <w:t xml:space="preserve">         - расхождение в сумме 90,8</w:t>
      </w:r>
      <w:r w:rsidRPr="00C54431">
        <w:t xml:space="preserve"> тыс. рублей сложилось в результате увеличения ассигнований из </w:t>
      </w:r>
      <w:r w:rsidR="00C54431" w:rsidRPr="00C54431">
        <w:rPr>
          <w:bCs/>
        </w:rPr>
        <w:t>резервного фонда Администрации МО «Ленский муниципальный район»</w:t>
      </w:r>
      <w:r w:rsidR="00C54431">
        <w:rPr>
          <w:bCs/>
        </w:rPr>
        <w:t xml:space="preserve"> на ремонт теплотрассы</w:t>
      </w:r>
      <w:r w:rsidRPr="00C54431">
        <w:t>;</w:t>
      </w:r>
    </w:p>
    <w:p w:rsidR="00E33C76" w:rsidRPr="00BA1EEC" w:rsidRDefault="00D57372" w:rsidP="00A84497">
      <w:pPr>
        <w:jc w:val="both"/>
      </w:pPr>
      <w:r w:rsidRPr="00BA1EEC">
        <w:t xml:space="preserve">          - расхождение в сумме  </w:t>
      </w:r>
      <w:r w:rsidR="00BA1EEC" w:rsidRPr="00BA1EEC">
        <w:t>131,1</w:t>
      </w:r>
      <w:r w:rsidRPr="00BA1EEC">
        <w:t xml:space="preserve"> тыс. рублей сложилось в результате </w:t>
      </w:r>
      <w:r w:rsidR="00146CD3">
        <w:t xml:space="preserve">выделения </w:t>
      </w:r>
      <w:r w:rsidR="00BA1EEC" w:rsidRPr="00BA1EEC">
        <w:rPr>
          <w:bCs/>
        </w:rPr>
        <w:t>средств</w:t>
      </w:r>
      <w:r w:rsidR="00146CD3">
        <w:rPr>
          <w:bCs/>
        </w:rPr>
        <w:t xml:space="preserve"> из</w:t>
      </w:r>
      <w:r w:rsidR="00BA1EEC" w:rsidRPr="00BA1EEC">
        <w:rPr>
          <w:bCs/>
        </w:rPr>
        <w:t xml:space="preserve"> резервного фонда Администрации М</w:t>
      </w:r>
      <w:r w:rsidR="00146CD3">
        <w:rPr>
          <w:bCs/>
        </w:rPr>
        <w:t>О «Ленский муниципальный район» на</w:t>
      </w:r>
      <w:r w:rsidR="00BA1EEC" w:rsidRPr="00BA1EEC">
        <w:rPr>
          <w:bCs/>
        </w:rPr>
        <w:t xml:space="preserve"> </w:t>
      </w:r>
      <w:r w:rsidR="00146CD3">
        <w:rPr>
          <w:bCs/>
        </w:rPr>
        <w:t>к</w:t>
      </w:r>
      <w:r w:rsidR="00BA1EEC" w:rsidRPr="00BA1EEC">
        <w:rPr>
          <w:bCs/>
        </w:rPr>
        <w:t>апитальный ремонт сетей водопровода с</w:t>
      </w:r>
      <w:proofErr w:type="gramStart"/>
      <w:r w:rsidR="00BA1EEC" w:rsidRPr="00BA1EEC">
        <w:rPr>
          <w:bCs/>
        </w:rPr>
        <w:t>.Я</w:t>
      </w:r>
      <w:proofErr w:type="gramEnd"/>
      <w:r w:rsidR="00BA1EEC" w:rsidRPr="00BA1EEC">
        <w:rPr>
          <w:bCs/>
        </w:rPr>
        <w:t>ренск, ремонт водопроводной башни с. Козьмино, водонапорной башни п.</w:t>
      </w:r>
      <w:r w:rsidR="00146CD3">
        <w:rPr>
          <w:bCs/>
        </w:rPr>
        <w:t xml:space="preserve"> </w:t>
      </w:r>
      <w:proofErr w:type="spellStart"/>
      <w:r w:rsidR="00BA1EEC" w:rsidRPr="00BA1EEC">
        <w:rPr>
          <w:bCs/>
        </w:rPr>
        <w:t>Гыжег</w:t>
      </w:r>
      <w:proofErr w:type="spellEnd"/>
      <w:r w:rsidRPr="00BA1EEC">
        <w:t>;</w:t>
      </w:r>
    </w:p>
    <w:p w:rsidR="00146CD3" w:rsidRPr="00EC7F0B" w:rsidRDefault="00D57372" w:rsidP="00A84497">
      <w:pPr>
        <w:jc w:val="both"/>
      </w:pPr>
      <w:r w:rsidRPr="00126481">
        <w:rPr>
          <w:i/>
        </w:rPr>
        <w:t xml:space="preserve">           </w:t>
      </w:r>
      <w:r w:rsidRPr="00EC7F0B">
        <w:t xml:space="preserve">- расхождение в сумме  </w:t>
      </w:r>
      <w:r w:rsidR="00146CD3" w:rsidRPr="00EC7F0B">
        <w:t>7079,5</w:t>
      </w:r>
      <w:r w:rsidR="00EC7F0B">
        <w:t xml:space="preserve"> </w:t>
      </w:r>
      <w:r w:rsidRPr="00EC7F0B">
        <w:t xml:space="preserve">тыс. рублей сложилось </w:t>
      </w:r>
      <w:r w:rsidR="00EC7F0B" w:rsidRPr="00EC7F0B">
        <w:t xml:space="preserve">в результате увеличения  ассигнований из областного бюджета </w:t>
      </w:r>
      <w:r w:rsidR="00EC7F0B">
        <w:t>на р</w:t>
      </w:r>
      <w:r w:rsidR="00146CD3" w:rsidRPr="00EC7F0B">
        <w:t>емонт дошкольных образовательных учреждений в населенных пунктах Ленского района</w:t>
      </w:r>
      <w:r w:rsidR="00EC7F0B">
        <w:t>;</w:t>
      </w:r>
    </w:p>
    <w:p w:rsidR="008E5E58" w:rsidRPr="000F09D2" w:rsidRDefault="00744B7C" w:rsidP="00A84497">
      <w:pPr>
        <w:jc w:val="both"/>
      </w:pPr>
      <w:r w:rsidRPr="00EC7F0B">
        <w:t xml:space="preserve">          - </w:t>
      </w:r>
      <w:r w:rsidR="00D10480" w:rsidRPr="00EC7F0B">
        <w:t xml:space="preserve">расхождение в сумме  </w:t>
      </w:r>
      <w:r w:rsidR="00EC7F0B" w:rsidRPr="00EC7F0B">
        <w:t>4481,9</w:t>
      </w:r>
      <w:r w:rsidR="00D10480" w:rsidRPr="00EC7F0B">
        <w:t xml:space="preserve">тыс. рублей сложилось в результате </w:t>
      </w:r>
      <w:r w:rsidR="000F09D2" w:rsidRPr="00EC7F0B">
        <w:t xml:space="preserve">в результате увеличения  ассигнований из областного </w:t>
      </w:r>
      <w:r w:rsidR="000F09D2" w:rsidRPr="000F09D2">
        <w:t>бюджета</w:t>
      </w:r>
      <w:r w:rsidR="000F09D2" w:rsidRPr="000F09D2">
        <w:rPr>
          <w:bCs/>
        </w:rPr>
        <w:t xml:space="preserve"> на проведение капитального и текущего ремонта зданий образовательных учреждений (ремонт котельных)</w:t>
      </w:r>
      <w:r w:rsidR="0070255E">
        <w:rPr>
          <w:bCs/>
        </w:rPr>
        <w:t>.</w:t>
      </w:r>
    </w:p>
    <w:p w:rsidR="00386726" w:rsidRPr="0070255E" w:rsidRDefault="004E56C7" w:rsidP="004E56C7">
      <w:pPr>
        <w:jc w:val="both"/>
        <w:rPr>
          <w:b/>
          <w:bCs/>
        </w:rPr>
      </w:pPr>
      <w:r>
        <w:rPr>
          <w:b/>
        </w:rPr>
        <w:t xml:space="preserve">         </w:t>
      </w:r>
      <w:r w:rsidR="00914F22" w:rsidRPr="0070255E">
        <w:rPr>
          <w:b/>
        </w:rPr>
        <w:t>7.</w:t>
      </w:r>
      <w:r w:rsidR="00386726" w:rsidRPr="0070255E">
        <w:rPr>
          <w:b/>
        </w:rPr>
        <w:t xml:space="preserve">2. </w:t>
      </w:r>
      <w:r w:rsidR="0012074C" w:rsidRPr="0070255E">
        <w:rPr>
          <w:b/>
        </w:rPr>
        <w:t>И</w:t>
      </w:r>
      <w:r w:rsidR="00386726" w:rsidRPr="0070255E">
        <w:rPr>
          <w:b/>
        </w:rPr>
        <w:t>сполнение бюджета</w:t>
      </w:r>
      <w:r w:rsidR="00386726" w:rsidRPr="0070255E">
        <w:rPr>
          <w:b/>
          <w:bCs/>
        </w:rPr>
        <w:t xml:space="preserve">  МО « Ленский муниципальный район» за 1 </w:t>
      </w:r>
      <w:r w:rsidR="0001573E">
        <w:rPr>
          <w:b/>
          <w:bCs/>
        </w:rPr>
        <w:t>полугодие</w:t>
      </w:r>
      <w:r w:rsidR="00386726" w:rsidRPr="0070255E">
        <w:rPr>
          <w:b/>
          <w:bCs/>
        </w:rPr>
        <w:t xml:space="preserve"> </w:t>
      </w:r>
      <w:r w:rsidR="00AC433F" w:rsidRPr="0070255E">
        <w:rPr>
          <w:b/>
          <w:bCs/>
        </w:rPr>
        <w:t xml:space="preserve">   </w:t>
      </w:r>
      <w:r w:rsidR="00386726" w:rsidRPr="0070255E">
        <w:rPr>
          <w:b/>
          <w:bCs/>
        </w:rPr>
        <w:t>201</w:t>
      </w:r>
      <w:r w:rsidR="00520BAE" w:rsidRPr="0070255E">
        <w:rPr>
          <w:b/>
          <w:bCs/>
        </w:rPr>
        <w:t>9</w:t>
      </w:r>
      <w:r w:rsidR="00386726" w:rsidRPr="0070255E">
        <w:rPr>
          <w:b/>
          <w:bCs/>
        </w:rPr>
        <w:t xml:space="preserve"> года.</w:t>
      </w:r>
    </w:p>
    <w:p w:rsidR="003C63A2" w:rsidRPr="0070255E" w:rsidRDefault="00815E4E" w:rsidP="00E357EE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0255E">
        <w:rPr>
          <w:rFonts w:ascii="Times New Roman" w:hAnsi="Times New Roman"/>
          <w:sz w:val="24"/>
          <w:szCs w:val="24"/>
        </w:rPr>
        <w:t xml:space="preserve">            </w:t>
      </w:r>
      <w:r w:rsidR="00A84357" w:rsidRPr="0070255E">
        <w:rPr>
          <w:rFonts w:ascii="Times New Roman" w:hAnsi="Times New Roman"/>
          <w:sz w:val="24"/>
          <w:szCs w:val="24"/>
        </w:rPr>
        <w:t>П</w:t>
      </w:r>
      <w:r w:rsidR="003C63A2" w:rsidRPr="0070255E">
        <w:rPr>
          <w:rFonts w:ascii="Times New Roman" w:hAnsi="Times New Roman"/>
          <w:sz w:val="24"/>
          <w:szCs w:val="24"/>
        </w:rPr>
        <w:t>оступлени</w:t>
      </w:r>
      <w:r w:rsidR="00A84357" w:rsidRPr="0070255E">
        <w:rPr>
          <w:rFonts w:ascii="Times New Roman" w:hAnsi="Times New Roman"/>
          <w:sz w:val="24"/>
          <w:szCs w:val="24"/>
        </w:rPr>
        <w:t>е</w:t>
      </w:r>
      <w:r w:rsidR="003C63A2" w:rsidRPr="0070255E">
        <w:rPr>
          <w:rFonts w:ascii="Times New Roman" w:hAnsi="Times New Roman"/>
          <w:sz w:val="24"/>
          <w:szCs w:val="24"/>
        </w:rPr>
        <w:t xml:space="preserve"> доходов в 1 </w:t>
      </w:r>
      <w:r w:rsidR="0001573E">
        <w:rPr>
          <w:rFonts w:ascii="Times New Roman" w:hAnsi="Times New Roman"/>
          <w:sz w:val="24"/>
          <w:szCs w:val="24"/>
        </w:rPr>
        <w:t>полугодии</w:t>
      </w:r>
      <w:r w:rsidR="003C63A2" w:rsidRPr="0070255E">
        <w:rPr>
          <w:rFonts w:ascii="Times New Roman" w:hAnsi="Times New Roman"/>
          <w:sz w:val="24"/>
          <w:szCs w:val="24"/>
        </w:rPr>
        <w:t xml:space="preserve"> 201</w:t>
      </w:r>
      <w:r w:rsidR="00E5193F" w:rsidRPr="0070255E">
        <w:rPr>
          <w:rFonts w:ascii="Times New Roman" w:hAnsi="Times New Roman"/>
          <w:sz w:val="24"/>
          <w:szCs w:val="24"/>
        </w:rPr>
        <w:t>9</w:t>
      </w:r>
      <w:r w:rsidR="003C63A2" w:rsidRPr="0070255E">
        <w:rPr>
          <w:rFonts w:ascii="Times New Roman" w:hAnsi="Times New Roman"/>
          <w:sz w:val="24"/>
          <w:szCs w:val="24"/>
        </w:rPr>
        <w:t xml:space="preserve"> года </w:t>
      </w:r>
      <w:r w:rsidR="00A84357" w:rsidRPr="0070255E">
        <w:rPr>
          <w:rFonts w:ascii="Times New Roman" w:hAnsi="Times New Roman"/>
          <w:sz w:val="24"/>
          <w:szCs w:val="24"/>
        </w:rPr>
        <w:t>составило</w:t>
      </w:r>
      <w:r w:rsidR="003C63A2" w:rsidRPr="0070255E">
        <w:rPr>
          <w:rFonts w:ascii="Times New Roman" w:hAnsi="Times New Roman"/>
          <w:sz w:val="24"/>
          <w:szCs w:val="24"/>
        </w:rPr>
        <w:t xml:space="preserve"> </w:t>
      </w:r>
      <w:r w:rsidR="00E5193F" w:rsidRPr="0070255E">
        <w:rPr>
          <w:rFonts w:ascii="Times New Roman" w:hAnsi="Times New Roman"/>
          <w:sz w:val="24"/>
          <w:szCs w:val="24"/>
        </w:rPr>
        <w:t>153150,6</w:t>
      </w:r>
      <w:r w:rsidR="003C63A2" w:rsidRPr="0070255E">
        <w:rPr>
          <w:rFonts w:ascii="Times New Roman" w:hAnsi="Times New Roman"/>
          <w:sz w:val="24"/>
          <w:szCs w:val="24"/>
        </w:rPr>
        <w:t xml:space="preserve"> тыс. рублей</w:t>
      </w:r>
      <w:r w:rsidR="00D3589F" w:rsidRPr="0070255E">
        <w:rPr>
          <w:rFonts w:ascii="Times New Roman" w:hAnsi="Times New Roman"/>
          <w:sz w:val="24"/>
          <w:szCs w:val="24"/>
        </w:rPr>
        <w:t>.</w:t>
      </w:r>
      <w:r w:rsidRPr="0070255E">
        <w:rPr>
          <w:rFonts w:ascii="Times New Roman" w:hAnsi="Times New Roman"/>
          <w:b/>
          <w:sz w:val="24"/>
          <w:szCs w:val="24"/>
        </w:rPr>
        <w:t xml:space="preserve">            </w:t>
      </w:r>
      <w:r w:rsidR="003C63A2" w:rsidRPr="0070255E">
        <w:rPr>
          <w:rFonts w:ascii="Times New Roman" w:hAnsi="Times New Roman"/>
          <w:sz w:val="24"/>
          <w:szCs w:val="24"/>
        </w:rPr>
        <w:t xml:space="preserve">Основные параметры бюджета </w:t>
      </w:r>
      <w:r w:rsidR="00386726" w:rsidRPr="0070255E">
        <w:rPr>
          <w:rFonts w:ascii="Times New Roman" w:hAnsi="Times New Roman"/>
          <w:bCs/>
          <w:sz w:val="24"/>
          <w:szCs w:val="24"/>
        </w:rPr>
        <w:t>МО « Ленский муниципальный район»</w:t>
      </w:r>
      <w:r w:rsidR="00386726" w:rsidRPr="0070255E">
        <w:rPr>
          <w:bCs/>
        </w:rPr>
        <w:t xml:space="preserve"> </w:t>
      </w:r>
      <w:r w:rsidR="00386726" w:rsidRPr="0070255E">
        <w:rPr>
          <w:rFonts w:ascii="Times New Roman" w:hAnsi="Times New Roman"/>
          <w:bCs/>
          <w:sz w:val="24"/>
          <w:szCs w:val="24"/>
        </w:rPr>
        <w:t xml:space="preserve">за 1 </w:t>
      </w:r>
      <w:r w:rsidR="0001573E">
        <w:rPr>
          <w:rFonts w:ascii="Times New Roman" w:hAnsi="Times New Roman"/>
          <w:bCs/>
          <w:sz w:val="24"/>
          <w:szCs w:val="24"/>
        </w:rPr>
        <w:t>полугодие</w:t>
      </w:r>
      <w:r w:rsidR="00D3589F" w:rsidRPr="0070255E">
        <w:rPr>
          <w:rFonts w:ascii="Times New Roman" w:hAnsi="Times New Roman"/>
          <w:bCs/>
          <w:sz w:val="24"/>
          <w:szCs w:val="24"/>
        </w:rPr>
        <w:t xml:space="preserve"> 201</w:t>
      </w:r>
      <w:r w:rsidR="00E5193F" w:rsidRPr="0070255E">
        <w:rPr>
          <w:rFonts w:ascii="Times New Roman" w:hAnsi="Times New Roman"/>
          <w:bCs/>
          <w:sz w:val="24"/>
          <w:szCs w:val="24"/>
        </w:rPr>
        <w:t>9</w:t>
      </w:r>
      <w:r w:rsidR="00386726" w:rsidRPr="0070255E">
        <w:rPr>
          <w:rFonts w:ascii="Times New Roman" w:hAnsi="Times New Roman"/>
          <w:bCs/>
          <w:sz w:val="24"/>
          <w:szCs w:val="24"/>
        </w:rPr>
        <w:t xml:space="preserve"> </w:t>
      </w:r>
      <w:r w:rsidR="003C63A2" w:rsidRPr="0070255E">
        <w:rPr>
          <w:rFonts w:ascii="Times New Roman" w:hAnsi="Times New Roman"/>
          <w:sz w:val="24"/>
          <w:szCs w:val="24"/>
        </w:rPr>
        <w:t xml:space="preserve">года представлены в </w:t>
      </w:r>
      <w:r w:rsidR="00DB3CB7" w:rsidRPr="0070255E">
        <w:rPr>
          <w:rFonts w:ascii="Times New Roman" w:hAnsi="Times New Roman"/>
          <w:sz w:val="24"/>
          <w:szCs w:val="24"/>
        </w:rPr>
        <w:t>т</w:t>
      </w:r>
      <w:r w:rsidR="003C63A2" w:rsidRPr="0070255E">
        <w:rPr>
          <w:rFonts w:ascii="Times New Roman" w:hAnsi="Times New Roman"/>
          <w:sz w:val="24"/>
          <w:szCs w:val="24"/>
        </w:rPr>
        <w:t xml:space="preserve">аблице </w:t>
      </w:r>
      <w:r w:rsidR="00DB3CB7" w:rsidRPr="0070255E">
        <w:rPr>
          <w:rFonts w:ascii="Times New Roman" w:hAnsi="Times New Roman"/>
          <w:sz w:val="24"/>
          <w:szCs w:val="24"/>
        </w:rPr>
        <w:t>№</w:t>
      </w:r>
      <w:r w:rsidR="003C63A2" w:rsidRPr="0070255E">
        <w:rPr>
          <w:rFonts w:ascii="Times New Roman" w:hAnsi="Times New Roman"/>
          <w:sz w:val="24"/>
          <w:szCs w:val="24"/>
        </w:rPr>
        <w:t>1:</w:t>
      </w:r>
    </w:p>
    <w:p w:rsidR="00815E4E" w:rsidRPr="0070255E" w:rsidRDefault="00815E4E" w:rsidP="00815E4E">
      <w:pPr>
        <w:pStyle w:val="a7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  <w:r w:rsidRPr="0070255E">
        <w:rPr>
          <w:rFonts w:ascii="Times New Roman" w:hAnsi="Times New Roman"/>
          <w:sz w:val="20"/>
          <w:szCs w:val="20"/>
        </w:rPr>
        <w:t>таблица №1</w:t>
      </w:r>
      <w:r w:rsidR="00507506" w:rsidRPr="0070255E">
        <w:rPr>
          <w:rFonts w:ascii="Times New Roman" w:hAnsi="Times New Roman"/>
          <w:sz w:val="20"/>
          <w:szCs w:val="20"/>
        </w:rPr>
        <w:t xml:space="preserve"> (тыс. руб.)</w:t>
      </w:r>
    </w:p>
    <w:tbl>
      <w:tblPr>
        <w:tblStyle w:val="af9"/>
        <w:tblW w:w="0" w:type="auto"/>
        <w:tblLayout w:type="fixed"/>
        <w:tblLook w:val="04A0"/>
      </w:tblPr>
      <w:tblGrid>
        <w:gridCol w:w="1279"/>
        <w:gridCol w:w="1212"/>
        <w:gridCol w:w="1416"/>
        <w:gridCol w:w="1314"/>
        <w:gridCol w:w="1134"/>
        <w:gridCol w:w="1337"/>
        <w:gridCol w:w="1271"/>
        <w:gridCol w:w="1071"/>
      </w:tblGrid>
      <w:tr w:rsidR="00815E4E" w:rsidRPr="0070255E" w:rsidTr="0070255E">
        <w:trPr>
          <w:trHeight w:val="366"/>
        </w:trPr>
        <w:tc>
          <w:tcPr>
            <w:tcW w:w="1279" w:type="dxa"/>
            <w:vMerge w:val="restart"/>
            <w:vAlign w:val="center"/>
          </w:tcPr>
          <w:p w:rsidR="00815E4E" w:rsidRPr="0070255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0255E">
              <w:rPr>
                <w:rFonts w:ascii="Times New Roman" w:hAnsi="Times New Roman"/>
                <w:w w:val="80"/>
                <w:sz w:val="18"/>
                <w:szCs w:val="18"/>
              </w:rPr>
              <w:t>Наименова</w:t>
            </w:r>
            <w:r w:rsidR="00B953E7" w:rsidRPr="0070255E">
              <w:rPr>
                <w:rFonts w:ascii="Times New Roman" w:hAnsi="Times New Roman"/>
                <w:w w:val="80"/>
                <w:sz w:val="18"/>
                <w:szCs w:val="18"/>
              </w:rPr>
              <w:t>ние</w:t>
            </w:r>
          </w:p>
          <w:p w:rsidR="00815E4E" w:rsidRPr="0070255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0255E">
              <w:rPr>
                <w:rFonts w:ascii="Times New Roman" w:hAnsi="Times New Roman"/>
                <w:w w:val="80"/>
                <w:sz w:val="18"/>
                <w:szCs w:val="18"/>
              </w:rPr>
              <w:t>показателя</w:t>
            </w:r>
          </w:p>
        </w:tc>
        <w:tc>
          <w:tcPr>
            <w:tcW w:w="1212" w:type="dxa"/>
            <w:vMerge w:val="restart"/>
            <w:vAlign w:val="center"/>
          </w:tcPr>
          <w:p w:rsidR="00815E4E" w:rsidRPr="0070255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0255E">
              <w:rPr>
                <w:rFonts w:ascii="Times New Roman" w:hAnsi="Times New Roman"/>
                <w:w w:val="80"/>
                <w:sz w:val="18"/>
                <w:szCs w:val="18"/>
              </w:rPr>
              <w:t xml:space="preserve">Исполнено </w:t>
            </w:r>
            <w:r w:rsidR="00CF48A3" w:rsidRPr="0070255E">
              <w:rPr>
                <w:rFonts w:ascii="Times New Roman" w:hAnsi="Times New Roman"/>
                <w:w w:val="80"/>
                <w:sz w:val="18"/>
                <w:szCs w:val="18"/>
              </w:rPr>
              <w:t xml:space="preserve">        </w:t>
            </w:r>
            <w:r w:rsidRPr="0070255E">
              <w:rPr>
                <w:rFonts w:ascii="Times New Roman" w:hAnsi="Times New Roman"/>
                <w:w w:val="80"/>
                <w:sz w:val="18"/>
                <w:szCs w:val="18"/>
              </w:rPr>
              <w:t>на</w:t>
            </w:r>
          </w:p>
          <w:p w:rsidR="00815E4E" w:rsidRPr="0070255E" w:rsidRDefault="00941C70" w:rsidP="0070255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0255E">
              <w:rPr>
                <w:rFonts w:ascii="Times New Roman" w:hAnsi="Times New Roman"/>
                <w:w w:val="80"/>
                <w:sz w:val="18"/>
                <w:szCs w:val="18"/>
              </w:rPr>
              <w:t>01.0</w:t>
            </w:r>
            <w:r w:rsidR="0070255E">
              <w:rPr>
                <w:rFonts w:ascii="Times New Roman" w:hAnsi="Times New Roman"/>
                <w:w w:val="80"/>
                <w:sz w:val="18"/>
                <w:szCs w:val="18"/>
              </w:rPr>
              <w:t>7</w:t>
            </w:r>
            <w:r w:rsidR="00815E4E" w:rsidRPr="0070255E">
              <w:rPr>
                <w:rFonts w:ascii="Times New Roman" w:hAnsi="Times New Roman"/>
                <w:w w:val="80"/>
                <w:sz w:val="18"/>
                <w:szCs w:val="18"/>
              </w:rPr>
              <w:t>.201</w:t>
            </w:r>
            <w:r w:rsidR="00E5193F" w:rsidRPr="0070255E">
              <w:rPr>
                <w:rFonts w:ascii="Times New Roman" w:hAnsi="Times New Roman"/>
                <w:w w:val="80"/>
                <w:sz w:val="18"/>
                <w:szCs w:val="18"/>
              </w:rPr>
              <w:t>8</w:t>
            </w:r>
            <w:r w:rsidR="00815E4E" w:rsidRPr="0070255E">
              <w:rPr>
                <w:rFonts w:ascii="Times New Roman" w:hAnsi="Times New Roman"/>
                <w:w w:val="80"/>
                <w:sz w:val="18"/>
                <w:szCs w:val="18"/>
              </w:rPr>
              <w:t xml:space="preserve"> года</w:t>
            </w:r>
          </w:p>
        </w:tc>
        <w:tc>
          <w:tcPr>
            <w:tcW w:w="1416" w:type="dxa"/>
            <w:vMerge w:val="restart"/>
            <w:vAlign w:val="center"/>
          </w:tcPr>
          <w:p w:rsidR="00CF48A3" w:rsidRPr="0070255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0255E">
              <w:rPr>
                <w:rFonts w:ascii="Times New Roman" w:hAnsi="Times New Roman"/>
                <w:w w:val="80"/>
                <w:sz w:val="18"/>
                <w:szCs w:val="18"/>
              </w:rPr>
              <w:t>Утвержденн</w:t>
            </w:r>
            <w:r w:rsidR="00D27630" w:rsidRPr="0070255E">
              <w:rPr>
                <w:rFonts w:ascii="Times New Roman" w:hAnsi="Times New Roman"/>
                <w:w w:val="80"/>
                <w:sz w:val="18"/>
                <w:szCs w:val="18"/>
              </w:rPr>
              <w:t>ы</w:t>
            </w:r>
            <w:r w:rsidRPr="0070255E">
              <w:rPr>
                <w:rFonts w:ascii="Times New Roman" w:hAnsi="Times New Roman"/>
                <w:w w:val="80"/>
                <w:sz w:val="18"/>
                <w:szCs w:val="18"/>
              </w:rPr>
              <w:t>й</w:t>
            </w:r>
          </w:p>
          <w:p w:rsidR="00815E4E" w:rsidRPr="0070255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0255E">
              <w:rPr>
                <w:rFonts w:ascii="Times New Roman" w:hAnsi="Times New Roman"/>
                <w:w w:val="80"/>
                <w:sz w:val="18"/>
                <w:szCs w:val="18"/>
              </w:rPr>
              <w:t>план</w:t>
            </w:r>
          </w:p>
          <w:p w:rsidR="00815E4E" w:rsidRPr="0070255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0255E">
              <w:rPr>
                <w:rFonts w:ascii="Times New Roman" w:hAnsi="Times New Roman"/>
                <w:w w:val="80"/>
                <w:sz w:val="18"/>
                <w:szCs w:val="18"/>
              </w:rPr>
              <w:t>на 201</w:t>
            </w:r>
            <w:r w:rsidR="00751BCF" w:rsidRPr="0070255E">
              <w:rPr>
                <w:rFonts w:ascii="Times New Roman" w:hAnsi="Times New Roman"/>
                <w:w w:val="80"/>
                <w:sz w:val="18"/>
                <w:szCs w:val="18"/>
              </w:rPr>
              <w:t>9</w:t>
            </w:r>
          </w:p>
          <w:p w:rsidR="00815E4E" w:rsidRPr="0070255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0255E">
              <w:rPr>
                <w:rFonts w:ascii="Times New Roman" w:hAnsi="Times New Roman"/>
                <w:w w:val="80"/>
                <w:sz w:val="18"/>
                <w:szCs w:val="18"/>
              </w:rPr>
              <w:t>год</w:t>
            </w:r>
          </w:p>
        </w:tc>
        <w:tc>
          <w:tcPr>
            <w:tcW w:w="1314" w:type="dxa"/>
            <w:vMerge w:val="restart"/>
            <w:vAlign w:val="center"/>
          </w:tcPr>
          <w:p w:rsidR="00815E4E" w:rsidRPr="0070255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0255E">
              <w:rPr>
                <w:rFonts w:ascii="Times New Roman" w:hAnsi="Times New Roman"/>
                <w:w w:val="80"/>
                <w:sz w:val="18"/>
                <w:szCs w:val="18"/>
              </w:rPr>
              <w:t>Уточнен</w:t>
            </w:r>
            <w:r w:rsidR="00B953E7" w:rsidRPr="0070255E">
              <w:rPr>
                <w:rFonts w:ascii="Times New Roman" w:hAnsi="Times New Roman"/>
                <w:w w:val="80"/>
                <w:sz w:val="18"/>
                <w:szCs w:val="18"/>
              </w:rPr>
              <w:t>ный</w:t>
            </w:r>
          </w:p>
          <w:p w:rsidR="00815E4E" w:rsidRPr="0070255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0255E">
              <w:rPr>
                <w:rFonts w:ascii="Times New Roman" w:hAnsi="Times New Roman"/>
                <w:w w:val="80"/>
                <w:sz w:val="18"/>
                <w:szCs w:val="18"/>
              </w:rPr>
              <w:t>план</w:t>
            </w:r>
          </w:p>
          <w:p w:rsidR="00815E4E" w:rsidRPr="0070255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0255E">
              <w:rPr>
                <w:rFonts w:ascii="Times New Roman" w:hAnsi="Times New Roman"/>
                <w:w w:val="80"/>
                <w:sz w:val="18"/>
                <w:szCs w:val="18"/>
              </w:rPr>
              <w:t>на 201</w:t>
            </w:r>
            <w:r w:rsidR="00347CF2" w:rsidRPr="0070255E">
              <w:rPr>
                <w:rFonts w:ascii="Times New Roman" w:hAnsi="Times New Roman"/>
                <w:w w:val="80"/>
                <w:sz w:val="18"/>
                <w:szCs w:val="18"/>
              </w:rPr>
              <w:t>9</w:t>
            </w:r>
          </w:p>
          <w:p w:rsidR="00815E4E" w:rsidRPr="0070255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0255E">
              <w:rPr>
                <w:rFonts w:ascii="Times New Roman" w:hAnsi="Times New Roman"/>
                <w:w w:val="80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B953E7" w:rsidRPr="0070255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0255E">
              <w:rPr>
                <w:rFonts w:ascii="Times New Roman" w:hAnsi="Times New Roman"/>
                <w:w w:val="80"/>
                <w:sz w:val="18"/>
                <w:szCs w:val="18"/>
              </w:rPr>
              <w:t>Исполне</w:t>
            </w:r>
            <w:r w:rsidR="00B953E7" w:rsidRPr="0070255E">
              <w:rPr>
                <w:rFonts w:ascii="Times New Roman" w:hAnsi="Times New Roman"/>
                <w:w w:val="80"/>
                <w:sz w:val="18"/>
                <w:szCs w:val="18"/>
              </w:rPr>
              <w:t>н</w:t>
            </w:r>
            <w:r w:rsidRPr="0070255E">
              <w:rPr>
                <w:rFonts w:ascii="Times New Roman" w:hAnsi="Times New Roman"/>
                <w:w w:val="80"/>
                <w:sz w:val="18"/>
                <w:szCs w:val="18"/>
              </w:rPr>
              <w:t>ие</w:t>
            </w:r>
          </w:p>
          <w:p w:rsidR="00815E4E" w:rsidRPr="0070255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0255E">
              <w:rPr>
                <w:rFonts w:ascii="Times New Roman" w:hAnsi="Times New Roman"/>
                <w:w w:val="80"/>
                <w:sz w:val="18"/>
                <w:szCs w:val="18"/>
              </w:rPr>
              <w:t>на</w:t>
            </w:r>
          </w:p>
          <w:p w:rsidR="00815E4E" w:rsidRPr="0070255E" w:rsidRDefault="00815E4E" w:rsidP="0070255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0255E">
              <w:rPr>
                <w:rFonts w:ascii="Times New Roman" w:hAnsi="Times New Roman"/>
                <w:w w:val="80"/>
                <w:sz w:val="18"/>
                <w:szCs w:val="18"/>
              </w:rPr>
              <w:t>01.0</w:t>
            </w:r>
            <w:r w:rsidR="0070255E">
              <w:rPr>
                <w:rFonts w:ascii="Times New Roman" w:hAnsi="Times New Roman"/>
                <w:w w:val="80"/>
                <w:sz w:val="18"/>
                <w:szCs w:val="18"/>
              </w:rPr>
              <w:t>7</w:t>
            </w:r>
            <w:r w:rsidRPr="0070255E">
              <w:rPr>
                <w:rFonts w:ascii="Times New Roman" w:hAnsi="Times New Roman"/>
                <w:w w:val="80"/>
                <w:sz w:val="18"/>
                <w:szCs w:val="18"/>
              </w:rPr>
              <w:t>.201</w:t>
            </w:r>
            <w:r w:rsidR="00347CF2" w:rsidRPr="0070255E">
              <w:rPr>
                <w:rFonts w:ascii="Times New Roman" w:hAnsi="Times New Roman"/>
                <w:w w:val="80"/>
                <w:sz w:val="18"/>
                <w:szCs w:val="18"/>
              </w:rPr>
              <w:t>9</w:t>
            </w:r>
            <w:r w:rsidRPr="0070255E">
              <w:rPr>
                <w:rFonts w:ascii="Times New Roman" w:hAnsi="Times New Roman"/>
                <w:w w:val="80"/>
                <w:sz w:val="18"/>
                <w:szCs w:val="18"/>
              </w:rPr>
              <w:t xml:space="preserve"> года</w:t>
            </w:r>
          </w:p>
        </w:tc>
        <w:tc>
          <w:tcPr>
            <w:tcW w:w="3679" w:type="dxa"/>
            <w:gridSpan w:val="3"/>
            <w:vAlign w:val="center"/>
          </w:tcPr>
          <w:p w:rsidR="00815E4E" w:rsidRPr="0070255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0255E">
              <w:rPr>
                <w:rFonts w:ascii="Times New Roman" w:hAnsi="Times New Roman"/>
                <w:w w:val="80"/>
                <w:sz w:val="18"/>
                <w:szCs w:val="18"/>
              </w:rPr>
              <w:t>% исполнения</w:t>
            </w:r>
          </w:p>
        </w:tc>
      </w:tr>
      <w:tr w:rsidR="00815E4E" w:rsidRPr="0070255E" w:rsidTr="0070255E">
        <w:trPr>
          <w:trHeight w:val="463"/>
        </w:trPr>
        <w:tc>
          <w:tcPr>
            <w:tcW w:w="1279" w:type="dxa"/>
            <w:vMerge/>
            <w:vAlign w:val="center"/>
          </w:tcPr>
          <w:p w:rsidR="00815E4E" w:rsidRPr="0070255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vAlign w:val="center"/>
          </w:tcPr>
          <w:p w:rsidR="00815E4E" w:rsidRPr="0070255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815E4E" w:rsidRPr="0070255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vAlign w:val="center"/>
          </w:tcPr>
          <w:p w:rsidR="00815E4E" w:rsidRPr="0070255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15E4E" w:rsidRPr="0070255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  <w:vAlign w:val="center"/>
          </w:tcPr>
          <w:p w:rsidR="00CF48A3" w:rsidRPr="0070255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55E">
              <w:rPr>
                <w:rFonts w:ascii="Times New Roman" w:hAnsi="Times New Roman"/>
                <w:sz w:val="18"/>
                <w:szCs w:val="18"/>
              </w:rPr>
              <w:t xml:space="preserve">к исполнению </w:t>
            </w:r>
            <w:proofErr w:type="gramStart"/>
            <w:r w:rsidRPr="0070255E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</w:p>
          <w:p w:rsidR="00CF48A3" w:rsidRPr="0070255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55E">
              <w:rPr>
                <w:rFonts w:ascii="Times New Roman" w:hAnsi="Times New Roman"/>
                <w:sz w:val="18"/>
                <w:szCs w:val="18"/>
              </w:rPr>
              <w:t>01.0</w:t>
            </w:r>
            <w:r w:rsidR="0070255E">
              <w:rPr>
                <w:rFonts w:ascii="Times New Roman" w:hAnsi="Times New Roman"/>
                <w:sz w:val="18"/>
                <w:szCs w:val="18"/>
              </w:rPr>
              <w:t>7</w:t>
            </w:r>
            <w:r w:rsidRPr="0070255E">
              <w:rPr>
                <w:rFonts w:ascii="Times New Roman" w:hAnsi="Times New Roman"/>
                <w:sz w:val="18"/>
                <w:szCs w:val="18"/>
              </w:rPr>
              <w:t>.201</w:t>
            </w:r>
            <w:r w:rsidR="001F56B3" w:rsidRPr="0070255E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815E4E" w:rsidRPr="0070255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55E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1271" w:type="dxa"/>
            <w:vAlign w:val="center"/>
          </w:tcPr>
          <w:p w:rsidR="00815E4E" w:rsidRPr="0070255E" w:rsidRDefault="00CF48A3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55E">
              <w:rPr>
                <w:rFonts w:ascii="Times New Roman" w:hAnsi="Times New Roman"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="00815E4E" w:rsidRPr="0070255E">
              <w:rPr>
                <w:rFonts w:ascii="Times New Roman" w:hAnsi="Times New Roman"/>
                <w:sz w:val="18"/>
                <w:szCs w:val="18"/>
              </w:rPr>
              <w:t>утвержден</w:t>
            </w:r>
            <w:r w:rsidRPr="0070255E">
              <w:rPr>
                <w:rFonts w:ascii="Times New Roman" w:hAnsi="Times New Roman"/>
                <w:sz w:val="18"/>
                <w:szCs w:val="18"/>
              </w:rPr>
              <w:t>-</w:t>
            </w:r>
            <w:r w:rsidR="00815E4E" w:rsidRPr="0070255E">
              <w:rPr>
                <w:rFonts w:ascii="Times New Roman" w:hAnsi="Times New Roman"/>
                <w:sz w:val="18"/>
                <w:szCs w:val="18"/>
              </w:rPr>
              <w:t>ному</w:t>
            </w:r>
            <w:proofErr w:type="spellEnd"/>
            <w:proofErr w:type="gramEnd"/>
            <w:r w:rsidR="00815E4E" w:rsidRPr="0070255E">
              <w:rPr>
                <w:rFonts w:ascii="Times New Roman" w:hAnsi="Times New Roman"/>
                <w:sz w:val="18"/>
                <w:szCs w:val="18"/>
              </w:rPr>
              <w:t xml:space="preserve"> плану</w:t>
            </w:r>
          </w:p>
          <w:p w:rsidR="00CF48A3" w:rsidRPr="0070255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55E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815E4E" w:rsidRPr="0070255E" w:rsidRDefault="00815E4E" w:rsidP="001F56B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55E">
              <w:rPr>
                <w:rFonts w:ascii="Times New Roman" w:hAnsi="Times New Roman"/>
                <w:sz w:val="18"/>
                <w:szCs w:val="18"/>
              </w:rPr>
              <w:t>201</w:t>
            </w:r>
            <w:r w:rsidR="001F56B3" w:rsidRPr="0070255E">
              <w:rPr>
                <w:rFonts w:ascii="Times New Roman" w:hAnsi="Times New Roman"/>
                <w:sz w:val="18"/>
                <w:szCs w:val="18"/>
              </w:rPr>
              <w:t>9</w:t>
            </w:r>
            <w:r w:rsidR="00CF48A3" w:rsidRPr="007025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255E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071" w:type="dxa"/>
            <w:vAlign w:val="center"/>
          </w:tcPr>
          <w:p w:rsidR="00815E4E" w:rsidRPr="0070255E" w:rsidRDefault="00CF48A3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55E">
              <w:rPr>
                <w:rFonts w:ascii="Times New Roman" w:hAnsi="Times New Roman"/>
                <w:sz w:val="18"/>
                <w:szCs w:val="18"/>
              </w:rPr>
              <w:t>к</w:t>
            </w:r>
            <w:r w:rsidR="00815E4E" w:rsidRPr="0070255E">
              <w:rPr>
                <w:rFonts w:ascii="Times New Roman" w:hAnsi="Times New Roman"/>
                <w:sz w:val="18"/>
                <w:szCs w:val="18"/>
              </w:rPr>
              <w:t xml:space="preserve"> уточнен</w:t>
            </w:r>
            <w:r w:rsidRPr="0070255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15E4E" w:rsidRPr="0070255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55E">
              <w:rPr>
                <w:rFonts w:ascii="Times New Roman" w:hAnsi="Times New Roman"/>
                <w:sz w:val="18"/>
                <w:szCs w:val="18"/>
              </w:rPr>
              <w:t>ному плану</w:t>
            </w:r>
          </w:p>
          <w:p w:rsidR="00CF48A3" w:rsidRPr="0070255E" w:rsidRDefault="00815E4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55E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:rsidR="00815E4E" w:rsidRPr="0070255E" w:rsidRDefault="00815E4E" w:rsidP="001F56B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55E">
              <w:rPr>
                <w:rFonts w:ascii="Times New Roman" w:hAnsi="Times New Roman"/>
                <w:sz w:val="18"/>
                <w:szCs w:val="18"/>
              </w:rPr>
              <w:t>201</w:t>
            </w:r>
            <w:r w:rsidR="001F56B3" w:rsidRPr="0070255E">
              <w:rPr>
                <w:rFonts w:ascii="Times New Roman" w:hAnsi="Times New Roman"/>
                <w:sz w:val="18"/>
                <w:szCs w:val="18"/>
              </w:rPr>
              <w:t>9</w:t>
            </w:r>
            <w:r w:rsidR="00CF48A3" w:rsidRPr="007025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255E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</w:tr>
      <w:tr w:rsidR="00E5193F" w:rsidRPr="0070255E" w:rsidTr="0070255E">
        <w:trPr>
          <w:trHeight w:val="715"/>
        </w:trPr>
        <w:tc>
          <w:tcPr>
            <w:tcW w:w="1279" w:type="dxa"/>
            <w:vAlign w:val="center"/>
          </w:tcPr>
          <w:p w:rsidR="00E5193F" w:rsidRPr="0070255E" w:rsidRDefault="00E5193F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70255E">
              <w:rPr>
                <w:rFonts w:ascii="Times New Roman" w:hAnsi="Times New Roman"/>
                <w:w w:val="90"/>
                <w:sz w:val="18"/>
                <w:szCs w:val="18"/>
              </w:rPr>
              <w:t>Доходы бюджета,</w:t>
            </w:r>
          </w:p>
          <w:p w:rsidR="00E5193F" w:rsidRPr="0070255E" w:rsidRDefault="00E5193F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70255E">
              <w:rPr>
                <w:rFonts w:ascii="Times New Roman" w:hAnsi="Times New Roman"/>
                <w:w w:val="90"/>
                <w:sz w:val="18"/>
                <w:szCs w:val="18"/>
              </w:rPr>
              <w:t>в том числе:</w:t>
            </w:r>
          </w:p>
        </w:tc>
        <w:tc>
          <w:tcPr>
            <w:tcW w:w="1212" w:type="dxa"/>
            <w:vAlign w:val="center"/>
          </w:tcPr>
          <w:p w:rsidR="00E5193F" w:rsidRPr="0070255E" w:rsidRDefault="0070255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315 965,7</w:t>
            </w:r>
          </w:p>
        </w:tc>
        <w:tc>
          <w:tcPr>
            <w:tcW w:w="1416" w:type="dxa"/>
            <w:vAlign w:val="center"/>
          </w:tcPr>
          <w:p w:rsidR="00E5193F" w:rsidRPr="0070255E" w:rsidRDefault="00611269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55E">
              <w:rPr>
                <w:rFonts w:ascii="Times New Roman" w:hAnsi="Times New Roman"/>
                <w:sz w:val="18"/>
                <w:szCs w:val="18"/>
              </w:rPr>
              <w:t>620 093,6</w:t>
            </w:r>
          </w:p>
        </w:tc>
        <w:tc>
          <w:tcPr>
            <w:tcW w:w="1314" w:type="dxa"/>
            <w:vAlign w:val="center"/>
          </w:tcPr>
          <w:p w:rsidR="00E5193F" w:rsidRPr="0070255E" w:rsidRDefault="00871625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691 437,2</w:t>
            </w:r>
          </w:p>
        </w:tc>
        <w:tc>
          <w:tcPr>
            <w:tcW w:w="1134" w:type="dxa"/>
            <w:vAlign w:val="center"/>
          </w:tcPr>
          <w:p w:rsidR="00E5193F" w:rsidRPr="0070255E" w:rsidRDefault="00871625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350 314,9</w:t>
            </w:r>
          </w:p>
        </w:tc>
        <w:tc>
          <w:tcPr>
            <w:tcW w:w="1337" w:type="dxa"/>
            <w:vAlign w:val="center"/>
          </w:tcPr>
          <w:p w:rsidR="00E5193F" w:rsidRPr="0070255E" w:rsidRDefault="00392370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110,9</w:t>
            </w:r>
          </w:p>
        </w:tc>
        <w:tc>
          <w:tcPr>
            <w:tcW w:w="1271" w:type="dxa"/>
            <w:vAlign w:val="center"/>
          </w:tcPr>
          <w:p w:rsidR="00E5193F" w:rsidRPr="0070255E" w:rsidRDefault="007052A1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56,5</w:t>
            </w:r>
          </w:p>
        </w:tc>
        <w:tc>
          <w:tcPr>
            <w:tcW w:w="1071" w:type="dxa"/>
            <w:vAlign w:val="center"/>
          </w:tcPr>
          <w:p w:rsidR="00E5193F" w:rsidRPr="0070255E" w:rsidRDefault="00392370" w:rsidP="00392370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50,7</w:t>
            </w:r>
          </w:p>
        </w:tc>
      </w:tr>
      <w:tr w:rsidR="00E5193F" w:rsidRPr="0070255E" w:rsidTr="0070255E">
        <w:trPr>
          <w:trHeight w:val="628"/>
        </w:trPr>
        <w:tc>
          <w:tcPr>
            <w:tcW w:w="1279" w:type="dxa"/>
            <w:vAlign w:val="center"/>
          </w:tcPr>
          <w:p w:rsidR="00E5193F" w:rsidRPr="0070255E" w:rsidRDefault="00E5193F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70255E">
              <w:rPr>
                <w:rFonts w:ascii="Times New Roman" w:hAnsi="Times New Roman"/>
                <w:w w:val="9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12" w:type="dxa"/>
            <w:vAlign w:val="center"/>
          </w:tcPr>
          <w:p w:rsidR="00E5193F" w:rsidRPr="0070255E" w:rsidRDefault="0070255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59 567,0</w:t>
            </w:r>
          </w:p>
        </w:tc>
        <w:tc>
          <w:tcPr>
            <w:tcW w:w="1416" w:type="dxa"/>
            <w:vAlign w:val="center"/>
          </w:tcPr>
          <w:p w:rsidR="00E5193F" w:rsidRPr="0070255E" w:rsidRDefault="00611269" w:rsidP="00751BCF">
            <w:pPr>
              <w:jc w:val="center"/>
              <w:rPr>
                <w:sz w:val="18"/>
                <w:szCs w:val="18"/>
              </w:rPr>
            </w:pPr>
            <w:r w:rsidRPr="0070255E">
              <w:rPr>
                <w:sz w:val="18"/>
                <w:szCs w:val="18"/>
              </w:rPr>
              <w:t>97 293,8</w:t>
            </w:r>
          </w:p>
        </w:tc>
        <w:tc>
          <w:tcPr>
            <w:tcW w:w="1314" w:type="dxa"/>
            <w:vAlign w:val="center"/>
          </w:tcPr>
          <w:p w:rsidR="00E5193F" w:rsidRPr="0070255E" w:rsidRDefault="00871625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97 293,8</w:t>
            </w:r>
          </w:p>
        </w:tc>
        <w:tc>
          <w:tcPr>
            <w:tcW w:w="1134" w:type="dxa"/>
            <w:vAlign w:val="center"/>
          </w:tcPr>
          <w:p w:rsidR="00E5193F" w:rsidRPr="0070255E" w:rsidRDefault="00871625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53 689,3</w:t>
            </w:r>
          </w:p>
        </w:tc>
        <w:tc>
          <w:tcPr>
            <w:tcW w:w="1337" w:type="dxa"/>
            <w:vAlign w:val="center"/>
          </w:tcPr>
          <w:p w:rsidR="00E5193F" w:rsidRPr="0070255E" w:rsidRDefault="00392370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90,1</w:t>
            </w:r>
          </w:p>
        </w:tc>
        <w:tc>
          <w:tcPr>
            <w:tcW w:w="1271" w:type="dxa"/>
            <w:vAlign w:val="center"/>
          </w:tcPr>
          <w:p w:rsidR="00E5193F" w:rsidRPr="0070255E" w:rsidRDefault="007052A1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55,2</w:t>
            </w:r>
          </w:p>
        </w:tc>
        <w:tc>
          <w:tcPr>
            <w:tcW w:w="1071" w:type="dxa"/>
            <w:vAlign w:val="center"/>
          </w:tcPr>
          <w:p w:rsidR="00E5193F" w:rsidRPr="0070255E" w:rsidRDefault="00392370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55,2</w:t>
            </w:r>
          </w:p>
        </w:tc>
      </w:tr>
      <w:tr w:rsidR="00E5193F" w:rsidRPr="0070255E" w:rsidTr="0070255E">
        <w:trPr>
          <w:trHeight w:val="408"/>
        </w:trPr>
        <w:tc>
          <w:tcPr>
            <w:tcW w:w="1279" w:type="dxa"/>
            <w:vAlign w:val="center"/>
          </w:tcPr>
          <w:p w:rsidR="00E5193F" w:rsidRPr="0070255E" w:rsidRDefault="00E5193F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70255E">
              <w:rPr>
                <w:rFonts w:ascii="Times New Roman" w:hAnsi="Times New Roman"/>
                <w:w w:val="9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12" w:type="dxa"/>
            <w:vAlign w:val="center"/>
          </w:tcPr>
          <w:p w:rsidR="00E5193F" w:rsidRPr="0070255E" w:rsidRDefault="0070255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256 398,7</w:t>
            </w:r>
          </w:p>
        </w:tc>
        <w:tc>
          <w:tcPr>
            <w:tcW w:w="1416" w:type="dxa"/>
            <w:vAlign w:val="center"/>
          </w:tcPr>
          <w:p w:rsidR="00E5193F" w:rsidRPr="0070255E" w:rsidRDefault="00611269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55E">
              <w:rPr>
                <w:rFonts w:ascii="Times New Roman" w:hAnsi="Times New Roman"/>
                <w:sz w:val="18"/>
                <w:szCs w:val="18"/>
              </w:rPr>
              <w:t>522 799,8</w:t>
            </w:r>
          </w:p>
        </w:tc>
        <w:tc>
          <w:tcPr>
            <w:tcW w:w="1314" w:type="dxa"/>
            <w:vAlign w:val="center"/>
          </w:tcPr>
          <w:p w:rsidR="00E5193F" w:rsidRPr="0070255E" w:rsidRDefault="00871625" w:rsidP="00347CF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594 143,4</w:t>
            </w:r>
          </w:p>
        </w:tc>
        <w:tc>
          <w:tcPr>
            <w:tcW w:w="1134" w:type="dxa"/>
            <w:vAlign w:val="center"/>
          </w:tcPr>
          <w:p w:rsidR="00E5193F" w:rsidRPr="0070255E" w:rsidRDefault="00871625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296 625,6</w:t>
            </w:r>
          </w:p>
        </w:tc>
        <w:tc>
          <w:tcPr>
            <w:tcW w:w="1337" w:type="dxa"/>
            <w:vAlign w:val="center"/>
          </w:tcPr>
          <w:p w:rsidR="00E5193F" w:rsidRPr="0070255E" w:rsidRDefault="007052A1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115,7</w:t>
            </w:r>
          </w:p>
        </w:tc>
        <w:tc>
          <w:tcPr>
            <w:tcW w:w="1271" w:type="dxa"/>
            <w:vAlign w:val="center"/>
          </w:tcPr>
          <w:p w:rsidR="00E5193F" w:rsidRPr="0070255E" w:rsidRDefault="00812D9D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1071" w:type="dxa"/>
            <w:vAlign w:val="center"/>
          </w:tcPr>
          <w:p w:rsidR="00E5193F" w:rsidRPr="0070255E" w:rsidRDefault="00392370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</w:tr>
      <w:tr w:rsidR="00E5193F" w:rsidRPr="0070255E" w:rsidTr="0070255E">
        <w:trPr>
          <w:trHeight w:val="463"/>
        </w:trPr>
        <w:tc>
          <w:tcPr>
            <w:tcW w:w="1279" w:type="dxa"/>
            <w:vAlign w:val="center"/>
          </w:tcPr>
          <w:p w:rsidR="00E5193F" w:rsidRPr="0070255E" w:rsidRDefault="00E5193F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70255E">
              <w:rPr>
                <w:rFonts w:ascii="Times New Roman" w:hAnsi="Times New Roman"/>
                <w:w w:val="90"/>
                <w:sz w:val="18"/>
                <w:szCs w:val="18"/>
              </w:rPr>
              <w:t>Расходы бюджета</w:t>
            </w:r>
          </w:p>
        </w:tc>
        <w:tc>
          <w:tcPr>
            <w:tcW w:w="1212" w:type="dxa"/>
            <w:vAlign w:val="center"/>
          </w:tcPr>
          <w:p w:rsidR="00E5193F" w:rsidRPr="0070255E" w:rsidRDefault="0070255E" w:rsidP="0070255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315 197,0</w:t>
            </w:r>
          </w:p>
        </w:tc>
        <w:tc>
          <w:tcPr>
            <w:tcW w:w="1416" w:type="dxa"/>
            <w:vAlign w:val="center"/>
          </w:tcPr>
          <w:p w:rsidR="00E5193F" w:rsidRPr="0070255E" w:rsidRDefault="00611269" w:rsidP="00611269">
            <w:pPr>
              <w:jc w:val="center"/>
              <w:rPr>
                <w:sz w:val="18"/>
                <w:szCs w:val="18"/>
              </w:rPr>
            </w:pPr>
            <w:r w:rsidRPr="0070255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70255E">
              <w:rPr>
                <w:bCs/>
                <w:sz w:val="20"/>
                <w:szCs w:val="20"/>
              </w:rPr>
              <w:t xml:space="preserve">624 958,3 </w:t>
            </w:r>
          </w:p>
        </w:tc>
        <w:tc>
          <w:tcPr>
            <w:tcW w:w="1314" w:type="dxa"/>
            <w:vAlign w:val="center"/>
          </w:tcPr>
          <w:p w:rsidR="00E5193F" w:rsidRPr="0070255E" w:rsidRDefault="00871625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719 663,8</w:t>
            </w:r>
          </w:p>
        </w:tc>
        <w:tc>
          <w:tcPr>
            <w:tcW w:w="1134" w:type="dxa"/>
            <w:vAlign w:val="center"/>
          </w:tcPr>
          <w:p w:rsidR="00E5193F" w:rsidRPr="0070255E" w:rsidRDefault="00871625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363 362,1</w:t>
            </w:r>
          </w:p>
        </w:tc>
        <w:tc>
          <w:tcPr>
            <w:tcW w:w="1337" w:type="dxa"/>
            <w:vAlign w:val="center"/>
          </w:tcPr>
          <w:p w:rsidR="00E5193F" w:rsidRPr="0070255E" w:rsidRDefault="007052A1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115,3</w:t>
            </w:r>
          </w:p>
        </w:tc>
        <w:tc>
          <w:tcPr>
            <w:tcW w:w="1271" w:type="dxa"/>
            <w:vAlign w:val="center"/>
          </w:tcPr>
          <w:p w:rsidR="00E5193F" w:rsidRPr="0070255E" w:rsidRDefault="00812D9D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58,1</w:t>
            </w:r>
          </w:p>
        </w:tc>
        <w:tc>
          <w:tcPr>
            <w:tcW w:w="1071" w:type="dxa"/>
            <w:vAlign w:val="center"/>
          </w:tcPr>
          <w:p w:rsidR="00E5193F" w:rsidRPr="0070255E" w:rsidRDefault="00392370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</w:tr>
      <w:tr w:rsidR="00E5193F" w:rsidRPr="0070255E" w:rsidTr="0070255E">
        <w:trPr>
          <w:trHeight w:val="223"/>
        </w:trPr>
        <w:tc>
          <w:tcPr>
            <w:tcW w:w="1279" w:type="dxa"/>
            <w:vAlign w:val="center"/>
          </w:tcPr>
          <w:p w:rsidR="00E5193F" w:rsidRPr="0070255E" w:rsidRDefault="00E5193F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70255E">
              <w:rPr>
                <w:rFonts w:ascii="Times New Roman" w:hAnsi="Times New Roman"/>
                <w:w w:val="90"/>
                <w:sz w:val="18"/>
                <w:szCs w:val="18"/>
              </w:rPr>
              <w:t>Дефицит</w:t>
            </w:r>
            <w:proofErr w:type="gramStart"/>
            <w:r w:rsidRPr="0070255E">
              <w:rPr>
                <w:rFonts w:ascii="Times New Roman" w:hAnsi="Times New Roman"/>
                <w:w w:val="90"/>
                <w:sz w:val="18"/>
                <w:szCs w:val="18"/>
              </w:rPr>
              <w:t xml:space="preserve"> (-)/ </w:t>
            </w:r>
            <w:proofErr w:type="gramEnd"/>
            <w:r w:rsidRPr="0070255E">
              <w:rPr>
                <w:rFonts w:ascii="Times New Roman" w:hAnsi="Times New Roman"/>
                <w:w w:val="90"/>
                <w:sz w:val="18"/>
                <w:szCs w:val="18"/>
              </w:rPr>
              <w:t>профицит (+)</w:t>
            </w:r>
          </w:p>
        </w:tc>
        <w:tc>
          <w:tcPr>
            <w:tcW w:w="1212" w:type="dxa"/>
            <w:vAlign w:val="center"/>
          </w:tcPr>
          <w:p w:rsidR="00E5193F" w:rsidRPr="0070255E" w:rsidRDefault="0070255E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+768,7</w:t>
            </w:r>
          </w:p>
        </w:tc>
        <w:tc>
          <w:tcPr>
            <w:tcW w:w="1416" w:type="dxa"/>
            <w:vAlign w:val="center"/>
          </w:tcPr>
          <w:p w:rsidR="00E5193F" w:rsidRPr="0070255E" w:rsidRDefault="00E5193F" w:rsidP="00347CF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55E">
              <w:rPr>
                <w:rFonts w:ascii="Times New Roman" w:hAnsi="Times New Roman"/>
                <w:sz w:val="18"/>
                <w:szCs w:val="18"/>
              </w:rPr>
              <w:t>-</w:t>
            </w:r>
            <w:r w:rsidR="00347CF2" w:rsidRPr="0070255E">
              <w:rPr>
                <w:rFonts w:ascii="Times New Roman" w:hAnsi="Times New Roman"/>
                <w:sz w:val="18"/>
                <w:szCs w:val="18"/>
              </w:rPr>
              <w:t>4 864,7</w:t>
            </w:r>
          </w:p>
        </w:tc>
        <w:tc>
          <w:tcPr>
            <w:tcW w:w="1314" w:type="dxa"/>
            <w:vAlign w:val="center"/>
          </w:tcPr>
          <w:p w:rsidR="00E5193F" w:rsidRPr="0070255E" w:rsidRDefault="00871625" w:rsidP="00347CF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-28 226,6</w:t>
            </w:r>
          </w:p>
        </w:tc>
        <w:tc>
          <w:tcPr>
            <w:tcW w:w="1134" w:type="dxa"/>
            <w:vAlign w:val="center"/>
          </w:tcPr>
          <w:p w:rsidR="00E5193F" w:rsidRPr="0070255E" w:rsidRDefault="00871625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-13 047,2</w:t>
            </w:r>
          </w:p>
        </w:tc>
        <w:tc>
          <w:tcPr>
            <w:tcW w:w="1337" w:type="dxa"/>
            <w:vAlign w:val="center"/>
          </w:tcPr>
          <w:p w:rsidR="00E5193F" w:rsidRPr="0070255E" w:rsidRDefault="00E5193F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5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1" w:type="dxa"/>
            <w:vAlign w:val="center"/>
          </w:tcPr>
          <w:p w:rsidR="00E5193F" w:rsidRPr="0070255E" w:rsidRDefault="00E5193F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5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71" w:type="dxa"/>
            <w:vAlign w:val="center"/>
          </w:tcPr>
          <w:p w:rsidR="00E5193F" w:rsidRPr="0070255E" w:rsidRDefault="00E5193F" w:rsidP="00751BC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255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</w:tbl>
    <w:p w:rsidR="00794184" w:rsidRDefault="005D0643" w:rsidP="00E357EE">
      <w:pPr>
        <w:jc w:val="both"/>
        <w:rPr>
          <w:b/>
          <w:bCs/>
        </w:rPr>
      </w:pPr>
      <w:r w:rsidRPr="00794184">
        <w:rPr>
          <w:b/>
          <w:bCs/>
        </w:rPr>
        <w:t xml:space="preserve">   </w:t>
      </w:r>
      <w:r w:rsidR="00947490" w:rsidRPr="00794184">
        <w:rPr>
          <w:b/>
          <w:bCs/>
        </w:rPr>
        <w:t xml:space="preserve">         </w:t>
      </w:r>
    </w:p>
    <w:p w:rsidR="003C63A2" w:rsidRPr="00794184" w:rsidRDefault="00305D16" w:rsidP="00794184">
      <w:pPr>
        <w:jc w:val="center"/>
        <w:rPr>
          <w:b/>
          <w:bCs/>
        </w:rPr>
      </w:pPr>
      <w:r w:rsidRPr="00794184">
        <w:rPr>
          <w:b/>
          <w:bCs/>
        </w:rPr>
        <w:t>1. И</w:t>
      </w:r>
      <w:r w:rsidR="003C63A2" w:rsidRPr="00794184">
        <w:rPr>
          <w:b/>
          <w:bCs/>
        </w:rPr>
        <w:t xml:space="preserve">сполнения доходной части бюджета за 1 </w:t>
      </w:r>
      <w:r w:rsidR="00794184">
        <w:rPr>
          <w:b/>
          <w:bCs/>
        </w:rPr>
        <w:t>полугодие</w:t>
      </w:r>
      <w:r w:rsidR="003C63A2" w:rsidRPr="00794184">
        <w:rPr>
          <w:b/>
          <w:bCs/>
        </w:rPr>
        <w:t xml:space="preserve">  201</w:t>
      </w:r>
      <w:r w:rsidR="005B1824" w:rsidRPr="00794184">
        <w:rPr>
          <w:b/>
          <w:bCs/>
        </w:rPr>
        <w:t>9</w:t>
      </w:r>
      <w:r w:rsidR="003C63A2" w:rsidRPr="00794184">
        <w:rPr>
          <w:b/>
          <w:bCs/>
        </w:rPr>
        <w:t xml:space="preserve"> года</w:t>
      </w:r>
    </w:p>
    <w:p w:rsidR="00B67F9F" w:rsidRPr="00794184" w:rsidRDefault="00B67F9F" w:rsidP="00B67F9F">
      <w:pPr>
        <w:autoSpaceDE w:val="0"/>
        <w:autoSpaceDN w:val="0"/>
        <w:adjustRightInd w:val="0"/>
        <w:ind w:firstLine="709"/>
        <w:jc w:val="both"/>
      </w:pPr>
      <w:r w:rsidRPr="00794184">
        <w:lastRenderedPageBreak/>
        <w:t>Основным источником доходов муниципального бюджета являются доходы в виде безвозмездных поступлений от других бюджетов бюджетной системы Российской Федерации и прочих безвозмездных поступлений – 84,</w:t>
      </w:r>
      <w:r w:rsidR="00794184">
        <w:t>7</w:t>
      </w:r>
      <w:r w:rsidRPr="00794184">
        <w:t xml:space="preserve"> % от общего объема поступивших доходов. Налоговые и не</w:t>
      </w:r>
      <w:r w:rsidR="00794184">
        <w:t>налоговые доходы составляют 15,3</w:t>
      </w:r>
      <w:r w:rsidRPr="00794184">
        <w:t xml:space="preserve"> %.</w:t>
      </w:r>
    </w:p>
    <w:p w:rsidR="00B67F9F" w:rsidRPr="00794184" w:rsidRDefault="00B67F9F" w:rsidP="00B67F9F">
      <w:pPr>
        <w:autoSpaceDE w:val="0"/>
        <w:autoSpaceDN w:val="0"/>
        <w:adjustRightInd w:val="0"/>
        <w:jc w:val="both"/>
      </w:pPr>
      <w:r w:rsidRPr="00794184">
        <w:t xml:space="preserve">            Источниками налоговых и неналоговых доходов бюджета являются:</w:t>
      </w:r>
    </w:p>
    <w:p w:rsidR="00B67F9F" w:rsidRPr="00794184" w:rsidRDefault="00B67F9F" w:rsidP="00B67F9F">
      <w:pPr>
        <w:pStyle w:val="a7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4184">
        <w:rPr>
          <w:rFonts w:ascii="Times New Roman" w:hAnsi="Times New Roman"/>
          <w:sz w:val="24"/>
          <w:szCs w:val="24"/>
        </w:rPr>
        <w:t xml:space="preserve">налог на доходы физических лиц – </w:t>
      </w:r>
      <w:r w:rsidR="00794184">
        <w:rPr>
          <w:rFonts w:ascii="Times New Roman" w:hAnsi="Times New Roman"/>
          <w:sz w:val="24"/>
          <w:szCs w:val="24"/>
        </w:rPr>
        <w:t>39501,9</w:t>
      </w:r>
      <w:r w:rsidRPr="00794184">
        <w:rPr>
          <w:rFonts w:ascii="Times New Roman" w:hAnsi="Times New Roman"/>
          <w:sz w:val="24"/>
          <w:szCs w:val="24"/>
        </w:rPr>
        <w:t xml:space="preserve"> тыс. рублей или 7</w:t>
      </w:r>
      <w:r w:rsidR="00794184">
        <w:rPr>
          <w:rFonts w:ascii="Times New Roman" w:hAnsi="Times New Roman"/>
          <w:sz w:val="24"/>
          <w:szCs w:val="24"/>
        </w:rPr>
        <w:t>3,6</w:t>
      </w:r>
      <w:r w:rsidRPr="00794184">
        <w:rPr>
          <w:rFonts w:ascii="Times New Roman" w:hAnsi="Times New Roman"/>
          <w:sz w:val="24"/>
          <w:szCs w:val="24"/>
        </w:rPr>
        <w:t>% в общем объеме налоговых и неналоговых доходов;</w:t>
      </w:r>
    </w:p>
    <w:p w:rsidR="00B67F9F" w:rsidRPr="00794184" w:rsidRDefault="00B67F9F" w:rsidP="00B67F9F">
      <w:pPr>
        <w:pStyle w:val="a7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4184">
        <w:rPr>
          <w:rFonts w:ascii="Times New Roman" w:hAnsi="Times New Roman"/>
          <w:color w:val="000000"/>
          <w:sz w:val="24"/>
          <w:szCs w:val="24"/>
        </w:rPr>
        <w:t xml:space="preserve">акцизы по подакцизным товарам (продукции), производимым на территории Российской Федерации – </w:t>
      </w:r>
      <w:r w:rsidR="00794184">
        <w:rPr>
          <w:rFonts w:ascii="Times New Roman" w:hAnsi="Times New Roman"/>
          <w:color w:val="000000"/>
          <w:sz w:val="24"/>
          <w:szCs w:val="24"/>
        </w:rPr>
        <w:t>3306,4</w:t>
      </w:r>
      <w:r w:rsidRPr="00794184">
        <w:rPr>
          <w:rFonts w:ascii="Times New Roman" w:hAnsi="Times New Roman"/>
          <w:sz w:val="24"/>
          <w:szCs w:val="24"/>
        </w:rPr>
        <w:t xml:space="preserve"> тыс. рублей или </w:t>
      </w:r>
      <w:r w:rsidR="00794184">
        <w:rPr>
          <w:rFonts w:ascii="Times New Roman" w:hAnsi="Times New Roman"/>
          <w:sz w:val="24"/>
          <w:szCs w:val="24"/>
        </w:rPr>
        <w:t>6,1</w:t>
      </w:r>
      <w:r w:rsidRPr="00794184">
        <w:rPr>
          <w:rFonts w:ascii="Times New Roman" w:hAnsi="Times New Roman"/>
          <w:sz w:val="24"/>
          <w:szCs w:val="24"/>
        </w:rPr>
        <w:t>% в общем объеме налоговых и неналоговых доходов;</w:t>
      </w:r>
    </w:p>
    <w:p w:rsidR="00B67F9F" w:rsidRPr="00794184" w:rsidRDefault="00B67F9F" w:rsidP="00B67F9F">
      <w:pPr>
        <w:pStyle w:val="a7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4184">
        <w:rPr>
          <w:rFonts w:ascii="Times New Roman" w:hAnsi="Times New Roman"/>
          <w:sz w:val="24"/>
          <w:szCs w:val="24"/>
        </w:rPr>
        <w:t xml:space="preserve">налоги на совокупный доход – </w:t>
      </w:r>
      <w:r w:rsidR="00794184">
        <w:rPr>
          <w:rFonts w:ascii="Times New Roman" w:hAnsi="Times New Roman"/>
          <w:sz w:val="24"/>
          <w:szCs w:val="24"/>
        </w:rPr>
        <w:t>4549,6</w:t>
      </w:r>
      <w:r w:rsidRPr="00794184">
        <w:rPr>
          <w:rFonts w:ascii="Times New Roman" w:hAnsi="Times New Roman"/>
          <w:sz w:val="24"/>
          <w:szCs w:val="24"/>
        </w:rPr>
        <w:t xml:space="preserve"> тыс. рублей или </w:t>
      </w:r>
      <w:r w:rsidR="00794184">
        <w:rPr>
          <w:rFonts w:ascii="Times New Roman" w:hAnsi="Times New Roman"/>
          <w:sz w:val="24"/>
          <w:szCs w:val="24"/>
        </w:rPr>
        <w:t>8,5</w:t>
      </w:r>
      <w:r w:rsidRPr="00794184">
        <w:rPr>
          <w:rFonts w:ascii="Times New Roman" w:hAnsi="Times New Roman"/>
          <w:sz w:val="24"/>
          <w:szCs w:val="24"/>
        </w:rPr>
        <w:t xml:space="preserve"> % в общем объеме налоговых и неналоговых доходов;</w:t>
      </w:r>
    </w:p>
    <w:p w:rsidR="00B67F9F" w:rsidRDefault="00B67F9F" w:rsidP="00B67F9F">
      <w:pPr>
        <w:pStyle w:val="a7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B3C">
        <w:rPr>
          <w:rFonts w:ascii="Times New Roman" w:hAnsi="Times New Roman"/>
          <w:sz w:val="24"/>
          <w:szCs w:val="24"/>
        </w:rPr>
        <w:t xml:space="preserve">государственная пошлина – </w:t>
      </w:r>
      <w:r w:rsidR="00A00B3C">
        <w:rPr>
          <w:rFonts w:ascii="Times New Roman" w:hAnsi="Times New Roman"/>
          <w:sz w:val="24"/>
          <w:szCs w:val="24"/>
        </w:rPr>
        <w:t>796,2</w:t>
      </w:r>
      <w:r w:rsidRPr="00A00B3C">
        <w:rPr>
          <w:rFonts w:ascii="Times New Roman" w:hAnsi="Times New Roman"/>
          <w:sz w:val="24"/>
          <w:szCs w:val="24"/>
        </w:rPr>
        <w:t xml:space="preserve"> тыс. рублей или 1,5% в общем объеме налоговых и неналоговых доходов;</w:t>
      </w:r>
    </w:p>
    <w:p w:rsidR="008E2DC3" w:rsidRPr="00A00B3C" w:rsidRDefault="006B2B84" w:rsidP="00B67F9F">
      <w:pPr>
        <w:pStyle w:val="a7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задолженность и перерасчеты по отменным налогам, сборам и иным обязательным платежам – 0,4 тыс. руб. </w:t>
      </w:r>
    </w:p>
    <w:p w:rsidR="00B67F9F" w:rsidRPr="00A00B3C" w:rsidRDefault="00B67F9F" w:rsidP="00B67F9F">
      <w:pPr>
        <w:pStyle w:val="a7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B3C">
        <w:rPr>
          <w:rFonts w:ascii="Times New Roman" w:hAnsi="Times New Roman"/>
          <w:sz w:val="24"/>
          <w:szCs w:val="24"/>
        </w:rPr>
        <w:t xml:space="preserve">доходы от использования имущества, находящегося в </w:t>
      </w:r>
      <w:r w:rsidR="00A00B3C">
        <w:rPr>
          <w:rFonts w:ascii="Times New Roman" w:hAnsi="Times New Roman"/>
          <w:sz w:val="24"/>
          <w:szCs w:val="24"/>
        </w:rPr>
        <w:t>муниципальной собственности  - 4042,5</w:t>
      </w:r>
      <w:r w:rsidRPr="00A00B3C">
        <w:rPr>
          <w:rFonts w:ascii="Times New Roman" w:hAnsi="Times New Roman"/>
          <w:sz w:val="24"/>
          <w:szCs w:val="24"/>
        </w:rPr>
        <w:t xml:space="preserve"> тыс. рублей или </w:t>
      </w:r>
      <w:r w:rsidR="00A00B3C">
        <w:rPr>
          <w:rFonts w:ascii="Times New Roman" w:hAnsi="Times New Roman"/>
          <w:sz w:val="24"/>
          <w:szCs w:val="24"/>
        </w:rPr>
        <w:t>7,5</w:t>
      </w:r>
      <w:r w:rsidRPr="00A00B3C">
        <w:rPr>
          <w:rFonts w:ascii="Times New Roman" w:hAnsi="Times New Roman"/>
          <w:sz w:val="24"/>
          <w:szCs w:val="24"/>
        </w:rPr>
        <w:t xml:space="preserve"> %</w:t>
      </w:r>
      <w:r w:rsidR="00A00B3C" w:rsidRPr="00A00B3C">
        <w:rPr>
          <w:rFonts w:ascii="Times New Roman" w:hAnsi="Times New Roman"/>
          <w:sz w:val="24"/>
          <w:szCs w:val="24"/>
        </w:rPr>
        <w:t xml:space="preserve"> в общем объеме налоговых и неналоговых доходов</w:t>
      </w:r>
      <w:r w:rsidRPr="00A00B3C">
        <w:rPr>
          <w:rFonts w:ascii="Times New Roman" w:hAnsi="Times New Roman"/>
          <w:sz w:val="24"/>
          <w:szCs w:val="24"/>
        </w:rPr>
        <w:t>;</w:t>
      </w:r>
    </w:p>
    <w:p w:rsidR="00B67F9F" w:rsidRDefault="00B67F9F" w:rsidP="00B67F9F">
      <w:pPr>
        <w:pStyle w:val="a7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B3C">
        <w:rPr>
          <w:rFonts w:ascii="Times New Roman" w:hAnsi="Times New Roman"/>
          <w:sz w:val="24"/>
          <w:szCs w:val="24"/>
        </w:rPr>
        <w:t>платежи за поль</w:t>
      </w:r>
      <w:r w:rsidR="00A00B3C">
        <w:rPr>
          <w:rFonts w:ascii="Times New Roman" w:hAnsi="Times New Roman"/>
          <w:sz w:val="24"/>
          <w:szCs w:val="24"/>
        </w:rPr>
        <w:t>зование природными ресурсами – 858,7</w:t>
      </w:r>
      <w:r w:rsidRPr="00A00B3C">
        <w:rPr>
          <w:rFonts w:ascii="Times New Roman" w:hAnsi="Times New Roman"/>
          <w:sz w:val="24"/>
          <w:szCs w:val="24"/>
        </w:rPr>
        <w:t xml:space="preserve"> тыс. рублей или </w:t>
      </w:r>
      <w:r w:rsidR="00A00B3C">
        <w:rPr>
          <w:rFonts w:ascii="Times New Roman" w:hAnsi="Times New Roman"/>
          <w:sz w:val="24"/>
          <w:szCs w:val="24"/>
        </w:rPr>
        <w:t>1,5</w:t>
      </w:r>
      <w:r w:rsidRPr="00A00B3C">
        <w:rPr>
          <w:rFonts w:ascii="Times New Roman" w:hAnsi="Times New Roman"/>
          <w:sz w:val="24"/>
          <w:szCs w:val="24"/>
        </w:rPr>
        <w:t>% в общем объеме налоговых и неналоговых доходов;</w:t>
      </w:r>
    </w:p>
    <w:p w:rsidR="008E2DC3" w:rsidRPr="008E2DC3" w:rsidRDefault="00711673" w:rsidP="008E2DC3">
      <w:pPr>
        <w:pStyle w:val="a7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доходы </w:t>
      </w:r>
      <w:r w:rsidR="008E2DC3">
        <w:rPr>
          <w:rFonts w:ascii="Times New Roman" w:hAnsi="Times New Roman"/>
          <w:color w:val="000000"/>
          <w:sz w:val="24"/>
          <w:szCs w:val="24"/>
        </w:rPr>
        <w:t xml:space="preserve">от оказания платных услуг (работ) и компенсации затрат государства </w:t>
      </w:r>
      <w:r w:rsidR="008E2DC3" w:rsidRPr="00126481">
        <w:rPr>
          <w:rFonts w:ascii="Times New Roman" w:hAnsi="Times New Roman"/>
          <w:i/>
          <w:sz w:val="24"/>
          <w:szCs w:val="24"/>
        </w:rPr>
        <w:t xml:space="preserve">– </w:t>
      </w:r>
      <w:r w:rsidR="008E2DC3">
        <w:rPr>
          <w:rFonts w:ascii="Times New Roman" w:hAnsi="Times New Roman"/>
          <w:sz w:val="24"/>
          <w:szCs w:val="24"/>
        </w:rPr>
        <w:t>26,2</w:t>
      </w:r>
      <w:r w:rsidR="008E2DC3" w:rsidRPr="008E2DC3">
        <w:rPr>
          <w:rFonts w:ascii="Times New Roman" w:hAnsi="Times New Roman"/>
          <w:sz w:val="24"/>
          <w:szCs w:val="24"/>
        </w:rPr>
        <w:t xml:space="preserve"> тыс. рублей или 0,</w:t>
      </w:r>
      <w:r w:rsidR="008E2DC3">
        <w:rPr>
          <w:rFonts w:ascii="Times New Roman" w:hAnsi="Times New Roman"/>
          <w:sz w:val="24"/>
          <w:szCs w:val="24"/>
        </w:rPr>
        <w:t>04</w:t>
      </w:r>
      <w:r w:rsidR="008E2DC3" w:rsidRPr="008E2DC3">
        <w:rPr>
          <w:rFonts w:ascii="Times New Roman" w:hAnsi="Times New Roman"/>
          <w:sz w:val="24"/>
          <w:szCs w:val="24"/>
        </w:rPr>
        <w:t>% в общем объеме налоговых и неналоговых доходов;</w:t>
      </w:r>
    </w:p>
    <w:p w:rsidR="00B67F9F" w:rsidRPr="008E2DC3" w:rsidRDefault="00B67F9F" w:rsidP="00B67F9F">
      <w:pPr>
        <w:pStyle w:val="a7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DC3">
        <w:rPr>
          <w:rFonts w:ascii="Times New Roman" w:hAnsi="Times New Roman"/>
          <w:sz w:val="24"/>
          <w:szCs w:val="24"/>
        </w:rPr>
        <w:t xml:space="preserve">доходы от продажи материальных и нематериальных активов – </w:t>
      </w:r>
      <w:r w:rsidR="008E2DC3">
        <w:rPr>
          <w:rFonts w:ascii="Times New Roman" w:hAnsi="Times New Roman"/>
          <w:sz w:val="24"/>
          <w:szCs w:val="24"/>
        </w:rPr>
        <w:t>138,0</w:t>
      </w:r>
      <w:r w:rsidRPr="008E2DC3">
        <w:rPr>
          <w:rFonts w:ascii="Times New Roman" w:hAnsi="Times New Roman"/>
          <w:sz w:val="24"/>
          <w:szCs w:val="24"/>
        </w:rPr>
        <w:t xml:space="preserve"> тыс. рублей или 0,3% в общем объеме налоговых и неналоговых доходов;</w:t>
      </w:r>
    </w:p>
    <w:p w:rsidR="00B67F9F" w:rsidRPr="008E2DC3" w:rsidRDefault="00B67F9F" w:rsidP="00B67F9F">
      <w:pPr>
        <w:pStyle w:val="a7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DC3">
        <w:rPr>
          <w:rFonts w:ascii="Times New Roman" w:hAnsi="Times New Roman"/>
          <w:sz w:val="24"/>
          <w:szCs w:val="24"/>
        </w:rPr>
        <w:t xml:space="preserve">штрафы, санкции, возмещение вреда – </w:t>
      </w:r>
      <w:r w:rsidR="008E2DC3">
        <w:rPr>
          <w:rFonts w:ascii="Times New Roman" w:hAnsi="Times New Roman"/>
          <w:sz w:val="24"/>
          <w:szCs w:val="24"/>
        </w:rPr>
        <w:t>468,8</w:t>
      </w:r>
      <w:r w:rsidRPr="008E2DC3">
        <w:rPr>
          <w:rFonts w:ascii="Times New Roman" w:hAnsi="Times New Roman"/>
          <w:sz w:val="24"/>
          <w:szCs w:val="24"/>
        </w:rPr>
        <w:t xml:space="preserve"> тыс. рублей или 0,9%</w:t>
      </w:r>
      <w:r w:rsidR="00E85D94" w:rsidRPr="008E2DC3">
        <w:rPr>
          <w:rFonts w:ascii="Times New Roman" w:hAnsi="Times New Roman"/>
          <w:sz w:val="24"/>
          <w:szCs w:val="24"/>
        </w:rPr>
        <w:t xml:space="preserve"> в общем объеме налоговых и неналоговых доходов</w:t>
      </w:r>
      <w:r w:rsidRPr="008E2DC3">
        <w:rPr>
          <w:rFonts w:ascii="Times New Roman" w:hAnsi="Times New Roman"/>
          <w:sz w:val="24"/>
          <w:szCs w:val="24"/>
        </w:rPr>
        <w:t>;</w:t>
      </w:r>
    </w:p>
    <w:p w:rsidR="00B67F9F" w:rsidRPr="00057572" w:rsidRDefault="00B67F9F" w:rsidP="00057572">
      <w:pPr>
        <w:pStyle w:val="a7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2DC3">
        <w:rPr>
          <w:rFonts w:ascii="Times New Roman" w:hAnsi="Times New Roman"/>
          <w:sz w:val="24"/>
          <w:szCs w:val="24"/>
        </w:rPr>
        <w:t>прочие неналоговые доходы (невыясненные поступления) – 0,</w:t>
      </w:r>
      <w:r w:rsidR="008E2DC3">
        <w:rPr>
          <w:rFonts w:ascii="Times New Roman" w:hAnsi="Times New Roman"/>
          <w:sz w:val="24"/>
          <w:szCs w:val="24"/>
        </w:rPr>
        <w:t>6</w:t>
      </w:r>
      <w:r w:rsidR="00E85D94" w:rsidRPr="008E2DC3">
        <w:rPr>
          <w:rFonts w:ascii="Times New Roman" w:hAnsi="Times New Roman"/>
          <w:sz w:val="24"/>
          <w:szCs w:val="24"/>
        </w:rPr>
        <w:t>тыс. руб.</w:t>
      </w:r>
      <w:r w:rsidR="00057572" w:rsidRPr="00057572">
        <w:rPr>
          <w:rFonts w:ascii="Times New Roman" w:hAnsi="Times New Roman"/>
          <w:sz w:val="24"/>
          <w:szCs w:val="24"/>
        </w:rPr>
        <w:t xml:space="preserve"> </w:t>
      </w:r>
      <w:r w:rsidR="00057572" w:rsidRPr="008E2DC3">
        <w:rPr>
          <w:rFonts w:ascii="Times New Roman" w:hAnsi="Times New Roman"/>
          <w:sz w:val="24"/>
          <w:szCs w:val="24"/>
        </w:rPr>
        <w:t>или 0,</w:t>
      </w:r>
      <w:r w:rsidR="00057572">
        <w:rPr>
          <w:rFonts w:ascii="Times New Roman" w:hAnsi="Times New Roman"/>
          <w:sz w:val="24"/>
          <w:szCs w:val="24"/>
        </w:rPr>
        <w:t>1</w:t>
      </w:r>
      <w:r w:rsidR="00057572" w:rsidRPr="008E2DC3">
        <w:rPr>
          <w:rFonts w:ascii="Times New Roman" w:hAnsi="Times New Roman"/>
          <w:sz w:val="24"/>
          <w:szCs w:val="24"/>
        </w:rPr>
        <w:t>% в общем объеме налоговых и неналоговых доходов;</w:t>
      </w:r>
    </w:p>
    <w:p w:rsidR="003C63A2" w:rsidRPr="00057572" w:rsidRDefault="00947490" w:rsidP="00E357EE">
      <w:pPr>
        <w:pStyle w:val="a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481">
        <w:rPr>
          <w:rFonts w:ascii="Times New Roman" w:hAnsi="Times New Roman"/>
          <w:b/>
          <w:i/>
          <w:sz w:val="24"/>
          <w:szCs w:val="24"/>
        </w:rPr>
        <w:t xml:space="preserve">             </w:t>
      </w:r>
      <w:r w:rsidR="003C63A2" w:rsidRPr="00057572">
        <w:rPr>
          <w:rFonts w:ascii="Times New Roman" w:hAnsi="Times New Roman"/>
          <w:b/>
          <w:sz w:val="24"/>
          <w:szCs w:val="24"/>
        </w:rPr>
        <w:t xml:space="preserve">Анализ исполнения бюджета </w:t>
      </w:r>
      <w:r w:rsidR="007C7A99" w:rsidRPr="00057572">
        <w:rPr>
          <w:rFonts w:ascii="Times New Roman" w:hAnsi="Times New Roman"/>
          <w:b/>
          <w:sz w:val="24"/>
          <w:szCs w:val="24"/>
        </w:rPr>
        <w:t xml:space="preserve">по доходам </w:t>
      </w:r>
      <w:r w:rsidR="003C63A2" w:rsidRPr="00057572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07506" w:rsidRPr="00057572">
        <w:rPr>
          <w:rFonts w:ascii="Times New Roman" w:hAnsi="Times New Roman"/>
          <w:b/>
          <w:sz w:val="24"/>
          <w:szCs w:val="24"/>
        </w:rPr>
        <w:t>«Ленский муниципальный район»</w:t>
      </w:r>
      <w:r w:rsidR="003C63A2" w:rsidRPr="00057572">
        <w:rPr>
          <w:rFonts w:ascii="Times New Roman" w:hAnsi="Times New Roman"/>
          <w:b/>
          <w:sz w:val="24"/>
          <w:szCs w:val="24"/>
        </w:rPr>
        <w:t xml:space="preserve"> на 01.0</w:t>
      </w:r>
      <w:r w:rsidR="00057572">
        <w:rPr>
          <w:rFonts w:ascii="Times New Roman" w:hAnsi="Times New Roman"/>
          <w:b/>
          <w:sz w:val="24"/>
          <w:szCs w:val="24"/>
        </w:rPr>
        <w:t>7</w:t>
      </w:r>
      <w:r w:rsidR="003C63A2" w:rsidRPr="00057572">
        <w:rPr>
          <w:rFonts w:ascii="Times New Roman" w:hAnsi="Times New Roman"/>
          <w:b/>
          <w:sz w:val="24"/>
          <w:szCs w:val="24"/>
        </w:rPr>
        <w:t>.201</w:t>
      </w:r>
      <w:r w:rsidR="00483CB1" w:rsidRPr="00057572">
        <w:rPr>
          <w:rFonts w:ascii="Times New Roman" w:hAnsi="Times New Roman"/>
          <w:b/>
          <w:sz w:val="24"/>
          <w:szCs w:val="24"/>
        </w:rPr>
        <w:t>9</w:t>
      </w:r>
      <w:r w:rsidR="003C63A2" w:rsidRPr="00057572">
        <w:rPr>
          <w:rFonts w:ascii="Times New Roman" w:hAnsi="Times New Roman"/>
          <w:b/>
          <w:sz w:val="24"/>
          <w:szCs w:val="24"/>
        </w:rPr>
        <w:t xml:space="preserve"> года</w:t>
      </w:r>
      <w:r w:rsidR="003C63A2" w:rsidRPr="00057572">
        <w:rPr>
          <w:rFonts w:ascii="Times New Roman" w:hAnsi="Times New Roman"/>
          <w:sz w:val="24"/>
          <w:szCs w:val="24"/>
        </w:rPr>
        <w:t xml:space="preserve"> приведен в </w:t>
      </w:r>
      <w:r w:rsidR="007C7A99" w:rsidRPr="00057572">
        <w:rPr>
          <w:rFonts w:ascii="Times New Roman" w:hAnsi="Times New Roman"/>
          <w:sz w:val="24"/>
          <w:szCs w:val="24"/>
        </w:rPr>
        <w:t>т</w:t>
      </w:r>
      <w:r w:rsidR="003C63A2" w:rsidRPr="00057572">
        <w:rPr>
          <w:rFonts w:ascii="Times New Roman" w:hAnsi="Times New Roman"/>
          <w:sz w:val="24"/>
          <w:szCs w:val="24"/>
        </w:rPr>
        <w:t xml:space="preserve">аблице </w:t>
      </w:r>
      <w:r w:rsidR="00DB3CB7" w:rsidRPr="00057572">
        <w:rPr>
          <w:rFonts w:ascii="Times New Roman" w:hAnsi="Times New Roman"/>
          <w:sz w:val="24"/>
          <w:szCs w:val="24"/>
        </w:rPr>
        <w:t>№</w:t>
      </w:r>
      <w:r w:rsidR="003C63A2" w:rsidRPr="00057572">
        <w:rPr>
          <w:rFonts w:ascii="Times New Roman" w:hAnsi="Times New Roman"/>
          <w:sz w:val="24"/>
          <w:szCs w:val="24"/>
        </w:rPr>
        <w:t>2:</w:t>
      </w:r>
    </w:p>
    <w:p w:rsidR="003C63A2" w:rsidRPr="00057572" w:rsidRDefault="003C63A2" w:rsidP="00507506">
      <w:pPr>
        <w:pStyle w:val="ac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57572">
        <w:rPr>
          <w:rFonts w:ascii="Times New Roman" w:hAnsi="Times New Roman"/>
          <w:sz w:val="18"/>
          <w:szCs w:val="18"/>
        </w:rPr>
        <w:t xml:space="preserve"> </w:t>
      </w:r>
      <w:r w:rsidR="007C7A99" w:rsidRPr="00057572">
        <w:rPr>
          <w:rFonts w:ascii="Times New Roman" w:hAnsi="Times New Roman"/>
          <w:sz w:val="18"/>
          <w:szCs w:val="18"/>
        </w:rPr>
        <w:t>т</w:t>
      </w:r>
      <w:r w:rsidRPr="00057572">
        <w:rPr>
          <w:rFonts w:ascii="Times New Roman" w:hAnsi="Times New Roman"/>
          <w:sz w:val="18"/>
          <w:szCs w:val="18"/>
        </w:rPr>
        <w:t xml:space="preserve">аблица </w:t>
      </w:r>
      <w:r w:rsidR="00DB3CB7" w:rsidRPr="00057572">
        <w:rPr>
          <w:rFonts w:ascii="Times New Roman" w:hAnsi="Times New Roman"/>
          <w:sz w:val="18"/>
          <w:szCs w:val="18"/>
        </w:rPr>
        <w:t>№</w:t>
      </w:r>
      <w:r w:rsidRPr="00057572">
        <w:rPr>
          <w:rFonts w:ascii="Times New Roman" w:hAnsi="Times New Roman"/>
          <w:sz w:val="18"/>
          <w:szCs w:val="18"/>
        </w:rPr>
        <w:t>2</w:t>
      </w:r>
      <w:r w:rsidR="00507506" w:rsidRPr="00057572">
        <w:rPr>
          <w:rFonts w:ascii="Times New Roman" w:hAnsi="Times New Roman"/>
          <w:sz w:val="18"/>
          <w:szCs w:val="18"/>
        </w:rPr>
        <w:t xml:space="preserve"> </w:t>
      </w:r>
      <w:r w:rsidR="00DB3CB7" w:rsidRPr="00057572">
        <w:rPr>
          <w:rFonts w:ascii="Times New Roman" w:hAnsi="Times New Roman"/>
          <w:sz w:val="18"/>
          <w:szCs w:val="18"/>
        </w:rPr>
        <w:t>(</w:t>
      </w:r>
      <w:r w:rsidRPr="00057572">
        <w:rPr>
          <w:rFonts w:ascii="Times New Roman" w:hAnsi="Times New Roman"/>
          <w:sz w:val="18"/>
          <w:szCs w:val="18"/>
        </w:rPr>
        <w:t>тыс. руб</w:t>
      </w:r>
      <w:r w:rsidR="00507506" w:rsidRPr="00057572">
        <w:rPr>
          <w:rFonts w:ascii="Times New Roman" w:hAnsi="Times New Roman"/>
          <w:sz w:val="18"/>
          <w:szCs w:val="18"/>
        </w:rPr>
        <w:t>.</w:t>
      </w:r>
      <w:r w:rsidR="00DB3CB7" w:rsidRPr="00057572">
        <w:rPr>
          <w:rFonts w:ascii="Times New Roman" w:hAnsi="Times New Roman"/>
          <w:sz w:val="18"/>
          <w:szCs w:val="18"/>
        </w:rPr>
        <w:t>)</w:t>
      </w:r>
    </w:p>
    <w:tbl>
      <w:tblPr>
        <w:tblStyle w:val="1-1"/>
        <w:tblW w:w="100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95"/>
        <w:gridCol w:w="1025"/>
        <w:gridCol w:w="1172"/>
        <w:gridCol w:w="1048"/>
        <w:gridCol w:w="1205"/>
        <w:gridCol w:w="1409"/>
        <w:gridCol w:w="1302"/>
      </w:tblGrid>
      <w:tr w:rsidR="003C63A2" w:rsidRPr="00F70016" w:rsidTr="005D7405">
        <w:trPr>
          <w:cnfStyle w:val="000000100000"/>
          <w:trHeight w:val="205"/>
        </w:trPr>
        <w:tc>
          <w:tcPr>
            <w:cnfStyle w:val="000010000000"/>
            <w:tcW w:w="2895" w:type="dxa"/>
            <w:vMerge w:val="restart"/>
            <w:shd w:val="clear" w:color="auto" w:fill="auto"/>
            <w:vAlign w:val="center"/>
          </w:tcPr>
          <w:p w:rsidR="003C63A2" w:rsidRPr="00F70016" w:rsidRDefault="003C63A2" w:rsidP="00CF48A3">
            <w:pPr>
              <w:jc w:val="center"/>
              <w:rPr>
                <w:sz w:val="20"/>
                <w:szCs w:val="20"/>
              </w:rPr>
            </w:pPr>
            <w:r w:rsidRPr="00F70016">
              <w:rPr>
                <w:sz w:val="20"/>
                <w:szCs w:val="20"/>
              </w:rPr>
              <w:t>Наименование показателя</w:t>
            </w:r>
          </w:p>
          <w:p w:rsidR="003C63A2" w:rsidRPr="00F70016" w:rsidRDefault="003C63A2" w:rsidP="00E357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shd w:val="clear" w:color="auto" w:fill="auto"/>
          </w:tcPr>
          <w:p w:rsidR="003C63A2" w:rsidRPr="00F70016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Исполнено</w:t>
            </w:r>
          </w:p>
          <w:p w:rsidR="003C63A2" w:rsidRPr="00F70016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на</w:t>
            </w:r>
          </w:p>
          <w:p w:rsidR="003C63A2" w:rsidRPr="00F70016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01.0</w:t>
            </w:r>
            <w:r w:rsidR="005D7405">
              <w:rPr>
                <w:sz w:val="16"/>
                <w:szCs w:val="16"/>
              </w:rPr>
              <w:t>7</w:t>
            </w:r>
            <w:r w:rsidRPr="00F70016">
              <w:rPr>
                <w:sz w:val="16"/>
                <w:szCs w:val="16"/>
              </w:rPr>
              <w:t>.201</w:t>
            </w:r>
            <w:r w:rsidR="00483CB1" w:rsidRPr="00F70016">
              <w:rPr>
                <w:sz w:val="16"/>
                <w:szCs w:val="16"/>
              </w:rPr>
              <w:t>8</w:t>
            </w:r>
            <w:r w:rsidRPr="00F70016">
              <w:rPr>
                <w:sz w:val="16"/>
                <w:szCs w:val="16"/>
              </w:rPr>
              <w:t xml:space="preserve">  год</w:t>
            </w:r>
            <w:r w:rsidR="00784596" w:rsidRPr="00F70016">
              <w:rPr>
                <w:sz w:val="16"/>
                <w:szCs w:val="16"/>
              </w:rPr>
              <w:t>а</w:t>
            </w:r>
          </w:p>
          <w:p w:rsidR="003C63A2" w:rsidRPr="00F70016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</w:p>
          <w:p w:rsidR="003C63A2" w:rsidRPr="00F70016" w:rsidRDefault="003C63A2" w:rsidP="00417A00">
            <w:pPr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172" w:type="dxa"/>
            <w:vMerge w:val="restart"/>
            <w:shd w:val="clear" w:color="auto" w:fill="auto"/>
          </w:tcPr>
          <w:p w:rsidR="003C63A2" w:rsidRPr="00F70016" w:rsidRDefault="003C63A2" w:rsidP="00417A00">
            <w:pPr>
              <w:jc w:val="center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Уточненный план</w:t>
            </w:r>
          </w:p>
          <w:p w:rsidR="003C63A2" w:rsidRPr="00F70016" w:rsidRDefault="003C63A2" w:rsidP="00417A00">
            <w:pPr>
              <w:jc w:val="center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на</w:t>
            </w:r>
          </w:p>
          <w:p w:rsidR="003C63A2" w:rsidRPr="00F70016" w:rsidRDefault="003C63A2" w:rsidP="00417A00">
            <w:pPr>
              <w:jc w:val="center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201</w:t>
            </w:r>
            <w:r w:rsidR="00506424" w:rsidRPr="00F70016">
              <w:rPr>
                <w:sz w:val="16"/>
                <w:szCs w:val="16"/>
              </w:rPr>
              <w:t>9</w:t>
            </w:r>
            <w:r w:rsidRPr="00F70016">
              <w:rPr>
                <w:sz w:val="16"/>
                <w:szCs w:val="16"/>
              </w:rPr>
              <w:t xml:space="preserve"> год</w:t>
            </w:r>
          </w:p>
          <w:p w:rsidR="003C63A2" w:rsidRPr="00F70016" w:rsidRDefault="003C63A2" w:rsidP="00417A00">
            <w:pPr>
              <w:tabs>
                <w:tab w:val="left" w:pos="1332"/>
              </w:tabs>
              <w:jc w:val="center"/>
              <w:rPr>
                <w:sz w:val="16"/>
                <w:szCs w:val="16"/>
              </w:rPr>
            </w:pPr>
          </w:p>
          <w:p w:rsidR="003C63A2" w:rsidRPr="00F70016" w:rsidRDefault="003C63A2" w:rsidP="00417A00">
            <w:pPr>
              <w:tabs>
                <w:tab w:val="left" w:pos="133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964" w:type="dxa"/>
            <w:gridSpan w:val="4"/>
            <w:shd w:val="clear" w:color="auto" w:fill="auto"/>
          </w:tcPr>
          <w:p w:rsidR="003C63A2" w:rsidRPr="00F70016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Исполнено за отчетный период</w:t>
            </w:r>
          </w:p>
        </w:tc>
      </w:tr>
      <w:tr w:rsidR="003C63A2" w:rsidRPr="00F70016" w:rsidTr="00057572">
        <w:trPr>
          <w:trHeight w:val="271"/>
        </w:trPr>
        <w:tc>
          <w:tcPr>
            <w:cnfStyle w:val="000010000000"/>
            <w:tcW w:w="2895" w:type="dxa"/>
            <w:vMerge/>
            <w:shd w:val="clear" w:color="auto" w:fill="auto"/>
            <w:vAlign w:val="center"/>
          </w:tcPr>
          <w:p w:rsidR="003C63A2" w:rsidRPr="00F70016" w:rsidRDefault="003C63A2" w:rsidP="00E357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shd w:val="clear" w:color="auto" w:fill="auto"/>
          </w:tcPr>
          <w:p w:rsidR="003C63A2" w:rsidRPr="00F70016" w:rsidRDefault="003C63A2" w:rsidP="00417A00">
            <w:pPr>
              <w:jc w:val="center"/>
              <w:cnfStyle w:val="0000000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172" w:type="dxa"/>
            <w:vMerge/>
            <w:shd w:val="clear" w:color="auto" w:fill="auto"/>
          </w:tcPr>
          <w:p w:rsidR="003C63A2" w:rsidRPr="00F70016" w:rsidRDefault="003C63A2" w:rsidP="00417A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vMerge w:val="restart"/>
            <w:shd w:val="clear" w:color="auto" w:fill="auto"/>
          </w:tcPr>
          <w:p w:rsidR="003C63A2" w:rsidRPr="00F70016" w:rsidRDefault="003C63A2" w:rsidP="00417A00">
            <w:pPr>
              <w:jc w:val="center"/>
              <w:cnfStyle w:val="000000000000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Исполнено</w:t>
            </w:r>
          </w:p>
          <w:p w:rsidR="003C63A2" w:rsidRPr="00F70016" w:rsidRDefault="003C63A2" w:rsidP="00417A00">
            <w:pPr>
              <w:jc w:val="center"/>
              <w:cnfStyle w:val="000000000000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на</w:t>
            </w:r>
          </w:p>
          <w:p w:rsidR="003C63A2" w:rsidRPr="00F70016" w:rsidRDefault="003C63A2" w:rsidP="005D7405">
            <w:pPr>
              <w:jc w:val="center"/>
              <w:cnfStyle w:val="000000000000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01.0</w:t>
            </w:r>
            <w:r w:rsidR="005D7405">
              <w:rPr>
                <w:sz w:val="16"/>
                <w:szCs w:val="16"/>
              </w:rPr>
              <w:t>7</w:t>
            </w:r>
            <w:r w:rsidRPr="00F70016">
              <w:rPr>
                <w:sz w:val="16"/>
                <w:szCs w:val="16"/>
              </w:rPr>
              <w:t>.201</w:t>
            </w:r>
            <w:r w:rsidR="00506424" w:rsidRPr="00F70016">
              <w:rPr>
                <w:sz w:val="16"/>
                <w:szCs w:val="16"/>
              </w:rPr>
              <w:t>9</w:t>
            </w:r>
            <w:r w:rsidRPr="00F70016">
              <w:rPr>
                <w:sz w:val="16"/>
                <w:szCs w:val="16"/>
              </w:rPr>
              <w:t xml:space="preserve">  год</w:t>
            </w:r>
            <w:r w:rsidR="00784596" w:rsidRPr="00F70016">
              <w:rPr>
                <w:sz w:val="16"/>
                <w:szCs w:val="16"/>
              </w:rPr>
              <w:t>а</w:t>
            </w:r>
          </w:p>
        </w:tc>
        <w:tc>
          <w:tcPr>
            <w:cnfStyle w:val="000010000000"/>
            <w:tcW w:w="1205" w:type="dxa"/>
            <w:vMerge w:val="restart"/>
            <w:shd w:val="clear" w:color="auto" w:fill="auto"/>
          </w:tcPr>
          <w:p w:rsidR="00417A00" w:rsidRPr="00F70016" w:rsidRDefault="003C63A2" w:rsidP="00417A00">
            <w:pPr>
              <w:jc w:val="center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Удельный вес</w:t>
            </w:r>
          </w:p>
          <w:p w:rsidR="003C63A2" w:rsidRPr="00F70016" w:rsidRDefault="00417A00" w:rsidP="00417A00">
            <w:pPr>
              <w:jc w:val="center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(%)</w:t>
            </w:r>
          </w:p>
          <w:p w:rsidR="003C63A2" w:rsidRPr="00F70016" w:rsidRDefault="003C63A2" w:rsidP="00417A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1" w:type="dxa"/>
            <w:gridSpan w:val="2"/>
            <w:shd w:val="clear" w:color="auto" w:fill="auto"/>
          </w:tcPr>
          <w:p w:rsidR="003C63A2" w:rsidRPr="00F70016" w:rsidRDefault="003C63A2" w:rsidP="00417A00">
            <w:pPr>
              <w:jc w:val="center"/>
              <w:cnfStyle w:val="000000000000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%   исполнения</w:t>
            </w:r>
          </w:p>
        </w:tc>
      </w:tr>
      <w:tr w:rsidR="003C63A2" w:rsidRPr="00F70016" w:rsidTr="00057572">
        <w:trPr>
          <w:cnfStyle w:val="000000100000"/>
          <w:trHeight w:val="558"/>
        </w:trPr>
        <w:tc>
          <w:tcPr>
            <w:cnfStyle w:val="000010000000"/>
            <w:tcW w:w="2895" w:type="dxa"/>
            <w:vMerge/>
            <w:shd w:val="clear" w:color="auto" w:fill="auto"/>
          </w:tcPr>
          <w:p w:rsidR="003C63A2" w:rsidRPr="00F70016" w:rsidRDefault="003C63A2" w:rsidP="00E357E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shd w:val="clear" w:color="auto" w:fill="auto"/>
          </w:tcPr>
          <w:p w:rsidR="003C63A2" w:rsidRPr="00F70016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172" w:type="dxa"/>
            <w:vMerge/>
            <w:shd w:val="clear" w:color="auto" w:fill="auto"/>
          </w:tcPr>
          <w:p w:rsidR="003C63A2" w:rsidRPr="00F70016" w:rsidRDefault="003C63A2" w:rsidP="00417A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3C63A2" w:rsidRPr="00F70016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</w:p>
        </w:tc>
        <w:tc>
          <w:tcPr>
            <w:cnfStyle w:val="000010000000"/>
            <w:tcW w:w="1205" w:type="dxa"/>
            <w:vMerge/>
            <w:shd w:val="clear" w:color="auto" w:fill="auto"/>
          </w:tcPr>
          <w:p w:rsidR="003C63A2" w:rsidRPr="00F70016" w:rsidRDefault="003C63A2" w:rsidP="00417A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auto"/>
          </w:tcPr>
          <w:p w:rsidR="003C63A2" w:rsidRPr="00F70016" w:rsidRDefault="003C63A2" w:rsidP="00417A00">
            <w:pPr>
              <w:jc w:val="center"/>
              <w:cnfStyle w:val="000000100000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к</w:t>
            </w:r>
            <w:r w:rsidR="00417A00" w:rsidRPr="00F70016">
              <w:rPr>
                <w:sz w:val="16"/>
                <w:szCs w:val="16"/>
              </w:rPr>
              <w:t xml:space="preserve"> </w:t>
            </w:r>
            <w:r w:rsidRPr="00F70016">
              <w:rPr>
                <w:sz w:val="16"/>
                <w:szCs w:val="16"/>
              </w:rPr>
              <w:t>испол</w:t>
            </w:r>
            <w:r w:rsidR="00490467" w:rsidRPr="00F70016">
              <w:rPr>
                <w:sz w:val="16"/>
                <w:szCs w:val="16"/>
              </w:rPr>
              <w:t>нению</w:t>
            </w:r>
          </w:p>
          <w:p w:rsidR="003C63A2" w:rsidRPr="00F70016" w:rsidRDefault="00490467" w:rsidP="005D7405">
            <w:pPr>
              <w:jc w:val="center"/>
              <w:cnfStyle w:val="000000100000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 xml:space="preserve">на </w:t>
            </w:r>
            <w:r w:rsidR="00B90C57" w:rsidRPr="00F70016">
              <w:rPr>
                <w:sz w:val="16"/>
                <w:szCs w:val="16"/>
              </w:rPr>
              <w:t xml:space="preserve">  </w:t>
            </w:r>
            <w:r w:rsidRPr="00F70016">
              <w:rPr>
                <w:sz w:val="16"/>
                <w:szCs w:val="16"/>
              </w:rPr>
              <w:t>01.0</w:t>
            </w:r>
            <w:r w:rsidR="005D7405">
              <w:rPr>
                <w:sz w:val="16"/>
                <w:szCs w:val="16"/>
              </w:rPr>
              <w:t>7</w:t>
            </w:r>
            <w:r w:rsidRPr="00F70016">
              <w:rPr>
                <w:sz w:val="16"/>
                <w:szCs w:val="16"/>
              </w:rPr>
              <w:t>.</w:t>
            </w:r>
            <w:r w:rsidR="003C63A2" w:rsidRPr="00F70016">
              <w:rPr>
                <w:sz w:val="16"/>
                <w:szCs w:val="16"/>
              </w:rPr>
              <w:t xml:space="preserve"> 201</w:t>
            </w:r>
            <w:r w:rsidR="00506424" w:rsidRPr="00F70016">
              <w:rPr>
                <w:sz w:val="16"/>
                <w:szCs w:val="16"/>
              </w:rPr>
              <w:t>8</w:t>
            </w:r>
            <w:r w:rsidR="003C63A2" w:rsidRPr="00F70016">
              <w:rPr>
                <w:sz w:val="16"/>
                <w:szCs w:val="16"/>
              </w:rPr>
              <w:t xml:space="preserve"> года</w:t>
            </w:r>
          </w:p>
        </w:tc>
        <w:tc>
          <w:tcPr>
            <w:cnfStyle w:val="000010000000"/>
            <w:tcW w:w="1302" w:type="dxa"/>
            <w:shd w:val="clear" w:color="auto" w:fill="auto"/>
          </w:tcPr>
          <w:p w:rsidR="003C63A2" w:rsidRPr="00F70016" w:rsidRDefault="003C63A2" w:rsidP="00417A00">
            <w:pPr>
              <w:jc w:val="center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к</w:t>
            </w:r>
            <w:r w:rsidR="00417A00" w:rsidRPr="00F70016">
              <w:rPr>
                <w:sz w:val="16"/>
                <w:szCs w:val="16"/>
              </w:rPr>
              <w:t xml:space="preserve"> </w:t>
            </w:r>
            <w:r w:rsidRPr="00F70016">
              <w:rPr>
                <w:sz w:val="16"/>
                <w:szCs w:val="16"/>
              </w:rPr>
              <w:t>уточненному плану</w:t>
            </w:r>
          </w:p>
          <w:p w:rsidR="003C63A2" w:rsidRPr="00F70016" w:rsidRDefault="003C63A2" w:rsidP="00506424">
            <w:pPr>
              <w:jc w:val="center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на 201</w:t>
            </w:r>
            <w:r w:rsidR="00506424" w:rsidRPr="00F70016">
              <w:rPr>
                <w:sz w:val="16"/>
                <w:szCs w:val="16"/>
              </w:rPr>
              <w:t>9</w:t>
            </w:r>
            <w:r w:rsidRPr="00F70016">
              <w:rPr>
                <w:sz w:val="16"/>
                <w:szCs w:val="16"/>
              </w:rPr>
              <w:t xml:space="preserve"> год</w:t>
            </w:r>
          </w:p>
        </w:tc>
      </w:tr>
      <w:tr w:rsidR="003C63A2" w:rsidRPr="00F70016" w:rsidTr="00057572">
        <w:trPr>
          <w:trHeight w:val="149"/>
        </w:trPr>
        <w:tc>
          <w:tcPr>
            <w:cnfStyle w:val="000010000000"/>
            <w:tcW w:w="2895" w:type="dxa"/>
            <w:shd w:val="clear" w:color="auto" w:fill="auto"/>
          </w:tcPr>
          <w:p w:rsidR="003C63A2" w:rsidRPr="00F70016" w:rsidRDefault="003C63A2" w:rsidP="005326DB">
            <w:pPr>
              <w:jc w:val="center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3C63A2" w:rsidRPr="00F70016" w:rsidRDefault="003C63A2" w:rsidP="005326DB">
            <w:pPr>
              <w:jc w:val="center"/>
              <w:cnfStyle w:val="000000000000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2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3C63A2" w:rsidRPr="00F70016" w:rsidRDefault="003C63A2" w:rsidP="005326DB">
            <w:pPr>
              <w:jc w:val="center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3C63A2" w:rsidRPr="00F70016" w:rsidRDefault="003C63A2" w:rsidP="005326DB">
            <w:pPr>
              <w:jc w:val="center"/>
              <w:cnfStyle w:val="000000000000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4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3C63A2" w:rsidRPr="00F70016" w:rsidRDefault="003C63A2" w:rsidP="005326DB">
            <w:pPr>
              <w:jc w:val="center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5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C63A2" w:rsidRPr="00F70016" w:rsidRDefault="003C63A2" w:rsidP="005326DB">
            <w:pPr>
              <w:jc w:val="center"/>
              <w:cnfStyle w:val="000000000000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6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3C63A2" w:rsidRPr="00F70016" w:rsidRDefault="003C63A2" w:rsidP="005326DB">
            <w:pPr>
              <w:jc w:val="center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7</w:t>
            </w:r>
          </w:p>
        </w:tc>
      </w:tr>
      <w:tr w:rsidR="005D7405" w:rsidRPr="00F70016" w:rsidTr="00057572">
        <w:trPr>
          <w:cnfStyle w:val="000000100000"/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F70016" w:rsidRDefault="005D7405" w:rsidP="00CE5F9C">
            <w:pPr>
              <w:rPr>
                <w:b/>
                <w:w w:val="90"/>
                <w:sz w:val="16"/>
                <w:szCs w:val="16"/>
              </w:rPr>
            </w:pPr>
            <w:r w:rsidRPr="00F70016">
              <w:rPr>
                <w:b/>
                <w:w w:val="90"/>
                <w:sz w:val="16"/>
                <w:szCs w:val="16"/>
              </w:rPr>
              <w:t>НАЛОГОВЫЕ И НЕНАЛОГОВЫЕ ДОХОДЫ, в   том числе: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DA2764" w:rsidRDefault="005D7405" w:rsidP="00431349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59567,0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F70016" w:rsidRDefault="005D7405" w:rsidP="004861BE">
            <w:pPr>
              <w:jc w:val="center"/>
              <w:rPr>
                <w:b/>
                <w:sz w:val="16"/>
                <w:szCs w:val="16"/>
              </w:rPr>
            </w:pPr>
            <w:r w:rsidRPr="00F70016">
              <w:rPr>
                <w:b/>
                <w:sz w:val="16"/>
                <w:szCs w:val="16"/>
              </w:rPr>
              <w:t>97293,8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F70016" w:rsidRDefault="00431349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53689,3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016" w:rsidRDefault="00FA7183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016" w:rsidRDefault="00F1401F" w:rsidP="00B90C57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90,1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016" w:rsidRDefault="00CC1DDF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55,2</w:t>
            </w:r>
          </w:p>
        </w:tc>
      </w:tr>
      <w:tr w:rsidR="005D7405" w:rsidRPr="00F70016" w:rsidTr="00057572">
        <w:trPr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F70016" w:rsidRDefault="005D7405" w:rsidP="00E357E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F70016">
              <w:rPr>
                <w:b/>
                <w:w w:val="90"/>
                <w:sz w:val="16"/>
                <w:szCs w:val="16"/>
              </w:rPr>
              <w:t>Налог на доходы</w:t>
            </w:r>
          </w:p>
          <w:p w:rsidR="005D7405" w:rsidRPr="00F70016" w:rsidRDefault="005D7405" w:rsidP="00E357E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F70016">
              <w:rPr>
                <w:b/>
                <w:w w:val="90"/>
                <w:sz w:val="16"/>
                <w:szCs w:val="16"/>
              </w:rPr>
              <w:t>физических лиц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DA2764" w:rsidRDefault="005D7405" w:rsidP="00431349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44684,1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F70016" w:rsidRDefault="005D7405" w:rsidP="00B9562F">
            <w:pPr>
              <w:jc w:val="center"/>
              <w:rPr>
                <w:b/>
                <w:sz w:val="16"/>
                <w:szCs w:val="16"/>
              </w:rPr>
            </w:pPr>
            <w:r w:rsidRPr="00F70016">
              <w:rPr>
                <w:b/>
                <w:sz w:val="16"/>
                <w:szCs w:val="16"/>
              </w:rPr>
              <w:t>72277,3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F70016" w:rsidRDefault="00431349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39501,9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016" w:rsidRDefault="00FA7183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73,6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016" w:rsidRDefault="00F1401F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88,4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016" w:rsidRDefault="00CC1DDF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54,7</w:t>
            </w:r>
          </w:p>
        </w:tc>
      </w:tr>
      <w:tr w:rsidR="005D7405" w:rsidRPr="00F70016" w:rsidTr="00057572">
        <w:trPr>
          <w:cnfStyle w:val="000000100000"/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F70016" w:rsidRDefault="005D7405" w:rsidP="00DE1A5E">
            <w:pPr>
              <w:rPr>
                <w:b/>
                <w:w w:val="90"/>
                <w:sz w:val="16"/>
                <w:szCs w:val="16"/>
              </w:rPr>
            </w:pPr>
            <w:r w:rsidRPr="00F70016">
              <w:rPr>
                <w:rFonts w:eastAsiaTheme="minorHAnsi"/>
                <w:b/>
                <w:bCs/>
                <w:w w:val="90"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РФ</w:t>
            </w:r>
            <w:r w:rsidRPr="00F70016">
              <w:rPr>
                <w:b/>
                <w:w w:val="90"/>
                <w:sz w:val="16"/>
                <w:szCs w:val="16"/>
              </w:rPr>
              <w:t>, из них: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DA2764" w:rsidRDefault="005D7405" w:rsidP="00431349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2708,3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F70016" w:rsidRDefault="005D7405" w:rsidP="00B9562F">
            <w:pPr>
              <w:jc w:val="center"/>
              <w:rPr>
                <w:b/>
                <w:sz w:val="16"/>
                <w:szCs w:val="16"/>
              </w:rPr>
            </w:pPr>
            <w:r w:rsidRPr="00F70016">
              <w:rPr>
                <w:b/>
                <w:sz w:val="16"/>
                <w:szCs w:val="16"/>
              </w:rPr>
              <w:t>6417,7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F70016" w:rsidRDefault="00431349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3306,4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016" w:rsidRDefault="00FA7183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016" w:rsidRDefault="00F1401F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122,1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016" w:rsidRDefault="00CC1DDF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51,5</w:t>
            </w:r>
          </w:p>
        </w:tc>
      </w:tr>
      <w:tr w:rsidR="005D7405" w:rsidRPr="00F70016" w:rsidTr="00057572">
        <w:trPr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F70016" w:rsidRDefault="005D7405" w:rsidP="00660F8F">
            <w:pPr>
              <w:rPr>
                <w:color w:val="000000"/>
                <w:sz w:val="16"/>
                <w:szCs w:val="16"/>
              </w:rPr>
            </w:pPr>
            <w:r w:rsidRPr="00F70016">
              <w:rPr>
                <w:color w:val="000000"/>
                <w:sz w:val="16"/>
                <w:szCs w:val="16"/>
              </w:rPr>
              <w:t>Доходы от уплаты акцизов на дизельное топливо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DA2764" w:rsidRDefault="0025758E" w:rsidP="00431349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1173,</w:t>
            </w:r>
            <w:r w:rsidR="00A118C5">
              <w:rPr>
                <w:sz w:val="16"/>
                <w:szCs w:val="16"/>
              </w:rPr>
              <w:t>7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F70016" w:rsidRDefault="005D7405" w:rsidP="00042813">
            <w:pPr>
              <w:jc w:val="center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2542,1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F70016" w:rsidRDefault="00431349" w:rsidP="00431349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1501,0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016" w:rsidRDefault="00FA7183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016" w:rsidRDefault="00F1401F" w:rsidP="00BA45CA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127,9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016" w:rsidRDefault="00CC1DDF" w:rsidP="00BA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</w:t>
            </w:r>
          </w:p>
        </w:tc>
      </w:tr>
      <w:tr w:rsidR="005D7405" w:rsidRPr="00F70016" w:rsidTr="00057572">
        <w:trPr>
          <w:cnfStyle w:val="000000100000"/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F70016" w:rsidRDefault="005D7405" w:rsidP="00660F8F">
            <w:pPr>
              <w:rPr>
                <w:color w:val="000000"/>
                <w:sz w:val="16"/>
                <w:szCs w:val="16"/>
              </w:rPr>
            </w:pPr>
            <w:r w:rsidRPr="00F70016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25758E" w:rsidRDefault="0025758E" w:rsidP="00431349">
            <w:pPr>
              <w:jc w:val="center"/>
              <w:cnfStyle w:val="000000100000"/>
              <w:rPr>
                <w:sz w:val="16"/>
                <w:szCs w:val="16"/>
              </w:rPr>
            </w:pPr>
            <w:r w:rsidRPr="0025758E">
              <w:rPr>
                <w:sz w:val="16"/>
                <w:szCs w:val="16"/>
              </w:rPr>
              <w:t>8,9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F70016" w:rsidRDefault="005D7405" w:rsidP="00042813">
            <w:pPr>
              <w:jc w:val="center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21,8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F70016" w:rsidRDefault="00431349" w:rsidP="00042813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016" w:rsidRDefault="00FA7183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016" w:rsidRDefault="00F1401F" w:rsidP="00BA45CA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128,1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016" w:rsidRDefault="00CC1DDF" w:rsidP="00BA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D7405" w:rsidRPr="00F70016" w:rsidTr="00057572">
        <w:trPr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F70016" w:rsidRDefault="005D7405" w:rsidP="00660F8F">
            <w:pPr>
              <w:rPr>
                <w:color w:val="000000"/>
                <w:sz w:val="16"/>
                <w:szCs w:val="16"/>
              </w:rPr>
            </w:pPr>
            <w:r w:rsidRPr="00F70016">
              <w:rPr>
                <w:color w:val="000000"/>
                <w:sz w:val="16"/>
                <w:szCs w:val="16"/>
              </w:rPr>
              <w:t xml:space="preserve"> Доходы от уплаты акцизов на автомобильный бензин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DA2764" w:rsidRDefault="0025758E" w:rsidP="00431349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1769,5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F70016" w:rsidRDefault="005D7405" w:rsidP="00042813">
            <w:pPr>
              <w:jc w:val="center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3853,8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F70016" w:rsidRDefault="00431349" w:rsidP="00042813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2079,9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016" w:rsidRDefault="00FA7183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016" w:rsidRDefault="00F1401F" w:rsidP="00BA45CA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117,5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016" w:rsidRDefault="00CC1DDF" w:rsidP="00BA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</w:tc>
      </w:tr>
      <w:tr w:rsidR="005D7405" w:rsidRPr="00F70016" w:rsidTr="00057572">
        <w:trPr>
          <w:cnfStyle w:val="000000100000"/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F70016" w:rsidRDefault="005D7405" w:rsidP="00660F8F">
            <w:pPr>
              <w:rPr>
                <w:color w:val="000000"/>
                <w:sz w:val="16"/>
                <w:szCs w:val="16"/>
              </w:rPr>
            </w:pPr>
            <w:r w:rsidRPr="00F70016">
              <w:rPr>
                <w:color w:val="000000"/>
                <w:sz w:val="16"/>
                <w:szCs w:val="16"/>
              </w:rPr>
              <w:t>Доходы от уплаты акцизов на прямогонный бензин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DA2764" w:rsidRDefault="0025758E" w:rsidP="00431349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-243,8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F70016" w:rsidRDefault="005D7405" w:rsidP="00042813">
            <w:pPr>
              <w:jc w:val="center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F70016" w:rsidRDefault="005D7405" w:rsidP="00431349">
            <w:pPr>
              <w:jc w:val="center"/>
              <w:cnfStyle w:val="000000100000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-</w:t>
            </w:r>
            <w:r w:rsidR="00431349">
              <w:rPr>
                <w:sz w:val="16"/>
                <w:szCs w:val="16"/>
              </w:rPr>
              <w:t>285,9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016" w:rsidRDefault="00FA7183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-8,6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016" w:rsidRDefault="00F1401F" w:rsidP="00BA45CA">
            <w:pPr>
              <w:jc w:val="center"/>
              <w:cnfStyle w:val="0000001000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016" w:rsidRDefault="00CC1DDF" w:rsidP="00BA45C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5D7405" w:rsidRPr="00F70016" w:rsidTr="00057572">
        <w:trPr>
          <w:trHeight w:val="23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F70016" w:rsidRDefault="005D7405" w:rsidP="00CE5F9C">
            <w:pPr>
              <w:rPr>
                <w:b/>
                <w:w w:val="90"/>
                <w:sz w:val="16"/>
                <w:szCs w:val="16"/>
              </w:rPr>
            </w:pPr>
            <w:r w:rsidRPr="00F70016">
              <w:rPr>
                <w:b/>
                <w:w w:val="90"/>
                <w:sz w:val="16"/>
                <w:szCs w:val="16"/>
              </w:rPr>
              <w:t>Налоги на совокупный доход, из них: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DA2764" w:rsidRDefault="00A07346" w:rsidP="00431349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4278,7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F70016" w:rsidRDefault="005D7405" w:rsidP="00B9562F">
            <w:pPr>
              <w:jc w:val="center"/>
              <w:rPr>
                <w:b/>
                <w:sz w:val="16"/>
                <w:szCs w:val="16"/>
              </w:rPr>
            </w:pPr>
            <w:r w:rsidRPr="00F70016">
              <w:rPr>
                <w:b/>
                <w:sz w:val="16"/>
                <w:szCs w:val="16"/>
              </w:rPr>
              <w:t>8016,3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F70016" w:rsidRDefault="00EF4C85" w:rsidP="00EF54D9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4549,6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016" w:rsidRDefault="003115AC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016" w:rsidRDefault="00F1401F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106,3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016" w:rsidRDefault="00CC1DDF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56,8</w:t>
            </w:r>
          </w:p>
        </w:tc>
      </w:tr>
      <w:tr w:rsidR="005D7405" w:rsidRPr="00F70016" w:rsidTr="00057572">
        <w:trPr>
          <w:cnfStyle w:val="000000100000"/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F70016" w:rsidRDefault="005D7405" w:rsidP="00784596">
            <w:pPr>
              <w:rPr>
                <w:w w:val="90"/>
                <w:sz w:val="16"/>
                <w:szCs w:val="16"/>
              </w:rPr>
            </w:pPr>
            <w:r w:rsidRPr="00F70016">
              <w:rPr>
                <w:w w:val="9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DA2764" w:rsidRDefault="00A07346" w:rsidP="00431349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4272,1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F70016" w:rsidRDefault="005D7405" w:rsidP="00B9562F">
            <w:pPr>
              <w:jc w:val="center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8010,0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F70016" w:rsidRDefault="00EF4C85" w:rsidP="004E7051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4518,9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016" w:rsidRDefault="003115AC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016" w:rsidRDefault="00F1401F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016" w:rsidRDefault="00CC1DDF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56,4</w:t>
            </w:r>
          </w:p>
        </w:tc>
      </w:tr>
      <w:tr w:rsidR="005D7405" w:rsidRPr="00F70016" w:rsidTr="00057572">
        <w:trPr>
          <w:trHeight w:val="125"/>
        </w:trPr>
        <w:tc>
          <w:tcPr>
            <w:cnfStyle w:val="000010000000"/>
            <w:tcW w:w="2895" w:type="dxa"/>
            <w:shd w:val="clear" w:color="auto" w:fill="auto"/>
          </w:tcPr>
          <w:p w:rsidR="005D7405" w:rsidRPr="00F70016" w:rsidRDefault="005D7405" w:rsidP="005E5550">
            <w:pPr>
              <w:rPr>
                <w:w w:val="90"/>
                <w:sz w:val="16"/>
                <w:szCs w:val="16"/>
              </w:rPr>
            </w:pPr>
            <w:r w:rsidRPr="00F70016">
              <w:rPr>
                <w:w w:val="9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DA2764" w:rsidRDefault="00A07346" w:rsidP="00431349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F70016" w:rsidRDefault="005D7405" w:rsidP="00B9562F">
            <w:pPr>
              <w:jc w:val="center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6,3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F70016" w:rsidRDefault="005D7405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19,5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016" w:rsidRDefault="003115AC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016" w:rsidRDefault="00F1401F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295,5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016" w:rsidRDefault="00CC1DDF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</w:t>
            </w:r>
          </w:p>
        </w:tc>
      </w:tr>
      <w:tr w:rsidR="005D7405" w:rsidRPr="00F70016" w:rsidTr="00057572">
        <w:trPr>
          <w:cnfStyle w:val="000000100000"/>
          <w:trHeight w:val="125"/>
        </w:trPr>
        <w:tc>
          <w:tcPr>
            <w:cnfStyle w:val="000010000000"/>
            <w:tcW w:w="2895" w:type="dxa"/>
            <w:shd w:val="clear" w:color="auto" w:fill="auto"/>
          </w:tcPr>
          <w:p w:rsidR="005D7405" w:rsidRPr="00F70016" w:rsidRDefault="005D7405" w:rsidP="004E7051">
            <w:pPr>
              <w:rPr>
                <w:color w:val="000000"/>
                <w:sz w:val="16"/>
                <w:szCs w:val="16"/>
              </w:rPr>
            </w:pPr>
            <w:r w:rsidRPr="00F70016">
              <w:rPr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DA2764" w:rsidRDefault="005D7405" w:rsidP="00431349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F70016" w:rsidRDefault="005D7405" w:rsidP="00B9562F">
            <w:pPr>
              <w:jc w:val="center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F70016" w:rsidRDefault="00EF4C85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016" w:rsidRDefault="003115AC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016" w:rsidRDefault="00F1401F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016" w:rsidRDefault="00CC1DDF" w:rsidP="00B9562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5D7405" w:rsidRPr="00F70016" w:rsidTr="00057572">
        <w:trPr>
          <w:trHeight w:val="159"/>
        </w:trPr>
        <w:tc>
          <w:tcPr>
            <w:cnfStyle w:val="000010000000"/>
            <w:tcW w:w="2895" w:type="dxa"/>
            <w:shd w:val="clear" w:color="auto" w:fill="auto"/>
          </w:tcPr>
          <w:p w:rsidR="005D7405" w:rsidRPr="00F70016" w:rsidRDefault="005D7405" w:rsidP="00D27630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F70016">
              <w:rPr>
                <w:b/>
                <w:w w:val="90"/>
                <w:sz w:val="16"/>
                <w:szCs w:val="16"/>
              </w:rPr>
              <w:t>Государственная пошлина, в т.ч.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A07346" w:rsidRDefault="00A07346" w:rsidP="00431349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 w:rsidRPr="00A07346">
              <w:rPr>
                <w:b/>
                <w:sz w:val="16"/>
                <w:szCs w:val="16"/>
              </w:rPr>
              <w:t>550,5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F70016" w:rsidRDefault="005D7405" w:rsidP="00B9562F">
            <w:pPr>
              <w:jc w:val="center"/>
              <w:rPr>
                <w:b/>
                <w:sz w:val="16"/>
                <w:szCs w:val="16"/>
              </w:rPr>
            </w:pPr>
            <w:r w:rsidRPr="00F70016">
              <w:rPr>
                <w:b/>
                <w:sz w:val="16"/>
                <w:szCs w:val="16"/>
              </w:rPr>
              <w:t>1294,0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F70016" w:rsidRDefault="00D00F89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796,2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016" w:rsidRDefault="003115AC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016" w:rsidRDefault="00F1401F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144,6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016" w:rsidRDefault="00CC1DDF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61,5</w:t>
            </w:r>
          </w:p>
        </w:tc>
      </w:tr>
      <w:tr w:rsidR="005D7405" w:rsidRPr="00F70016" w:rsidTr="00057572">
        <w:trPr>
          <w:cnfStyle w:val="000000100000"/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F70016" w:rsidRDefault="005D7405" w:rsidP="003B2D48">
            <w:pPr>
              <w:rPr>
                <w:color w:val="000000"/>
                <w:w w:val="90"/>
                <w:sz w:val="16"/>
                <w:szCs w:val="16"/>
              </w:rPr>
            </w:pPr>
            <w:r w:rsidRPr="00F70016">
              <w:rPr>
                <w:color w:val="000000"/>
                <w:w w:val="90"/>
                <w:sz w:val="16"/>
                <w:szCs w:val="16"/>
              </w:rPr>
              <w:lastRenderedPageBreak/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DA2764" w:rsidRDefault="005E4F7D" w:rsidP="00431349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478,2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F70016" w:rsidRDefault="005D7405" w:rsidP="00B9562F">
            <w:pPr>
              <w:jc w:val="center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1229,0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F70016" w:rsidRDefault="00D00F89" w:rsidP="00D00F89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726,9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016" w:rsidRDefault="003115AC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016" w:rsidRDefault="00F1401F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152,0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016" w:rsidRDefault="00CC1DDF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</w:t>
            </w:r>
          </w:p>
        </w:tc>
      </w:tr>
      <w:tr w:rsidR="005D7405" w:rsidRPr="00F70016" w:rsidTr="00057572">
        <w:trPr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F70016" w:rsidRDefault="005D7405" w:rsidP="003B2D48">
            <w:pPr>
              <w:rPr>
                <w:color w:val="000000"/>
                <w:w w:val="90"/>
                <w:sz w:val="16"/>
                <w:szCs w:val="16"/>
              </w:rPr>
            </w:pPr>
            <w:r w:rsidRPr="00F70016">
              <w:rPr>
                <w:color w:val="000000"/>
                <w:w w:val="90"/>
                <w:sz w:val="16"/>
                <w:szCs w:val="16"/>
              </w:rPr>
              <w:t xml:space="preserve">  Государственная пошлина за государственную регистрацию транспортных средств и иные юридически значимые действия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5E4F7D" w:rsidRDefault="005E4F7D" w:rsidP="00431349">
            <w:pPr>
              <w:jc w:val="center"/>
              <w:cnfStyle w:val="000000000000"/>
              <w:rPr>
                <w:sz w:val="16"/>
                <w:szCs w:val="16"/>
              </w:rPr>
            </w:pPr>
            <w:r w:rsidRPr="005E4F7D">
              <w:rPr>
                <w:sz w:val="16"/>
                <w:szCs w:val="16"/>
              </w:rPr>
              <w:t>72,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F70016" w:rsidRDefault="005D7405" w:rsidP="00B9562F">
            <w:pPr>
              <w:jc w:val="center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65,0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F70016" w:rsidRDefault="00D00F89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016" w:rsidRDefault="003115AC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016" w:rsidRDefault="00F1401F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016" w:rsidRDefault="00CC1DDF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</w:tr>
      <w:tr w:rsidR="005D7405" w:rsidRPr="00F70016" w:rsidTr="00057572">
        <w:trPr>
          <w:cnfStyle w:val="000000100000"/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F70016" w:rsidRDefault="005D7405" w:rsidP="00784596">
            <w:pPr>
              <w:rPr>
                <w:b/>
                <w:w w:val="90"/>
                <w:sz w:val="16"/>
                <w:szCs w:val="16"/>
              </w:rPr>
            </w:pPr>
            <w:r w:rsidRPr="00F70016">
              <w:rPr>
                <w:b/>
                <w:w w:val="9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 из них: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DA2764" w:rsidRDefault="005E4F7D" w:rsidP="00431349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6263,8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F70016" w:rsidRDefault="005D7405" w:rsidP="00B9562F">
            <w:pPr>
              <w:jc w:val="center"/>
              <w:rPr>
                <w:b/>
                <w:sz w:val="16"/>
                <w:szCs w:val="16"/>
              </w:rPr>
            </w:pPr>
            <w:r w:rsidRPr="00F70016">
              <w:rPr>
                <w:b/>
                <w:sz w:val="16"/>
                <w:szCs w:val="16"/>
              </w:rPr>
              <w:t>8783,5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F70016" w:rsidRDefault="00F41705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4042,5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016" w:rsidRDefault="003115AC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016" w:rsidRDefault="00F1401F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64,5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016" w:rsidRDefault="00CC1DDF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46,0</w:t>
            </w:r>
          </w:p>
        </w:tc>
      </w:tr>
      <w:tr w:rsidR="005D7405" w:rsidRPr="00F70016" w:rsidTr="00057572">
        <w:trPr>
          <w:trHeight w:val="123"/>
        </w:trPr>
        <w:tc>
          <w:tcPr>
            <w:cnfStyle w:val="000010000000"/>
            <w:tcW w:w="2895" w:type="dxa"/>
            <w:shd w:val="clear" w:color="auto" w:fill="auto"/>
          </w:tcPr>
          <w:p w:rsidR="005D7405" w:rsidRPr="00F70016" w:rsidRDefault="005D7405" w:rsidP="003B2D48">
            <w:pPr>
              <w:rPr>
                <w:w w:val="90"/>
                <w:sz w:val="16"/>
                <w:szCs w:val="16"/>
              </w:rPr>
            </w:pPr>
            <w:r w:rsidRPr="00F70016">
              <w:rPr>
                <w:w w:val="90"/>
                <w:sz w:val="16"/>
                <w:szCs w:val="16"/>
              </w:rPr>
              <w:t>Арендная плата земли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5E4F7D" w:rsidRDefault="005E4F7D" w:rsidP="00431349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2731,</w:t>
            </w:r>
            <w:r w:rsidR="009926CB">
              <w:rPr>
                <w:sz w:val="16"/>
                <w:szCs w:val="16"/>
              </w:rPr>
              <w:t>3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F70016" w:rsidRDefault="005D7405" w:rsidP="00B9562F">
            <w:pPr>
              <w:jc w:val="center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2808,6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F70016" w:rsidRDefault="0004054A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1249,8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016" w:rsidRDefault="003115AC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016" w:rsidRDefault="00F1401F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45,8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016" w:rsidRDefault="00CC1DDF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</w:tr>
      <w:tr w:rsidR="005D7405" w:rsidRPr="00F70016" w:rsidTr="00057572">
        <w:trPr>
          <w:cnfStyle w:val="000000100000"/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F70016" w:rsidRDefault="005D7405" w:rsidP="00C050A5">
            <w:pPr>
              <w:rPr>
                <w:w w:val="90"/>
                <w:sz w:val="16"/>
                <w:szCs w:val="16"/>
              </w:rPr>
            </w:pPr>
            <w:r w:rsidRPr="00F70016">
              <w:rPr>
                <w:w w:val="90"/>
                <w:sz w:val="16"/>
                <w:szCs w:val="16"/>
              </w:rPr>
              <w:t xml:space="preserve">Доходы от сдачи в аренду муниципального имущества 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E2294E" w:rsidRDefault="009926CB" w:rsidP="00431349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3532,5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F70016" w:rsidRDefault="005D7405" w:rsidP="00B9562F">
            <w:pPr>
              <w:jc w:val="center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5974,9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F70016" w:rsidRDefault="0004054A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2792,7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016" w:rsidRDefault="003115AC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016" w:rsidRDefault="00F1401F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79,1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016" w:rsidRDefault="00CC1DDF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</w:tr>
      <w:tr w:rsidR="005D7405" w:rsidRPr="00F70016" w:rsidTr="00057572">
        <w:trPr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F70016" w:rsidRDefault="005D7405" w:rsidP="00A07251">
            <w:pPr>
              <w:rPr>
                <w:b/>
                <w:w w:val="90"/>
                <w:sz w:val="16"/>
                <w:szCs w:val="16"/>
              </w:rPr>
            </w:pPr>
            <w:r w:rsidRPr="00F70016">
              <w:rPr>
                <w:b/>
                <w:w w:val="90"/>
                <w:sz w:val="16"/>
                <w:szCs w:val="16"/>
              </w:rPr>
              <w:t>Платежи при пользовании природными  ресурсами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9926CB" w:rsidRDefault="009926CB" w:rsidP="00431349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 w:rsidRPr="009926CB">
              <w:rPr>
                <w:b/>
                <w:sz w:val="16"/>
                <w:szCs w:val="16"/>
              </w:rPr>
              <w:t>378,7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F70016" w:rsidRDefault="005D7405" w:rsidP="00B9562F">
            <w:pPr>
              <w:jc w:val="center"/>
              <w:rPr>
                <w:b/>
                <w:sz w:val="16"/>
                <w:szCs w:val="16"/>
              </w:rPr>
            </w:pPr>
            <w:r w:rsidRPr="00F70016">
              <w:rPr>
                <w:b/>
                <w:sz w:val="16"/>
                <w:szCs w:val="16"/>
              </w:rPr>
              <w:t>388,0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F70016" w:rsidRDefault="0004054A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858,7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016" w:rsidRDefault="003115AC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1,6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016" w:rsidRDefault="00F1401F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226,7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016" w:rsidRDefault="00CC1DDF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221,3</w:t>
            </w:r>
          </w:p>
        </w:tc>
      </w:tr>
      <w:tr w:rsidR="005D7405" w:rsidRPr="00F70016" w:rsidTr="00057572">
        <w:trPr>
          <w:cnfStyle w:val="000000100000"/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F70016" w:rsidRDefault="005D7405" w:rsidP="00E357E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F70016">
              <w:rPr>
                <w:b/>
                <w:w w:val="9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DA2764" w:rsidRDefault="009926CB" w:rsidP="00431349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F70016" w:rsidRDefault="005D7405" w:rsidP="004861BE">
            <w:pPr>
              <w:jc w:val="center"/>
              <w:rPr>
                <w:b/>
                <w:sz w:val="16"/>
                <w:szCs w:val="16"/>
              </w:rPr>
            </w:pPr>
            <w:r w:rsidRPr="00F70016">
              <w:rPr>
                <w:b/>
                <w:sz w:val="16"/>
                <w:szCs w:val="16"/>
              </w:rPr>
              <w:t>57,0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F70016" w:rsidRDefault="0004054A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26,2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016" w:rsidRDefault="003115AC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016" w:rsidRDefault="00F1401F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016" w:rsidRDefault="00CC1DDF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46,0</w:t>
            </w:r>
          </w:p>
        </w:tc>
      </w:tr>
      <w:tr w:rsidR="005D7405" w:rsidRPr="00F70016" w:rsidTr="009926CB">
        <w:trPr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F70016" w:rsidRDefault="005D7405" w:rsidP="00E357E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F70016">
              <w:rPr>
                <w:b/>
                <w:w w:val="90"/>
                <w:sz w:val="16"/>
                <w:szCs w:val="16"/>
              </w:rPr>
              <w:t>Доходы от продажи материальных и нематериальных активов, из них: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3D52C7" w:rsidRDefault="009926CB" w:rsidP="009926CB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 w:rsidRPr="003D52C7">
              <w:rPr>
                <w:b/>
                <w:sz w:val="16"/>
                <w:szCs w:val="16"/>
              </w:rPr>
              <w:t>230,1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F70016" w:rsidRDefault="005D7405" w:rsidP="00B9562F">
            <w:pPr>
              <w:jc w:val="center"/>
              <w:rPr>
                <w:b/>
                <w:sz w:val="16"/>
                <w:szCs w:val="16"/>
              </w:rPr>
            </w:pPr>
            <w:r w:rsidRPr="00F7001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F70016" w:rsidRDefault="0004054A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138,0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016" w:rsidRDefault="003115AC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016" w:rsidRDefault="00F1401F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60,0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016" w:rsidRDefault="00CC1DDF" w:rsidP="00B9562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х</w:t>
            </w:r>
            <w:proofErr w:type="spellEnd"/>
          </w:p>
        </w:tc>
      </w:tr>
      <w:tr w:rsidR="003D52C7" w:rsidRPr="00F70016" w:rsidTr="003D52C7">
        <w:trPr>
          <w:cnfStyle w:val="000000100000"/>
          <w:trHeight w:val="194"/>
        </w:trPr>
        <w:tc>
          <w:tcPr>
            <w:cnfStyle w:val="000010000000"/>
            <w:tcW w:w="2895" w:type="dxa"/>
            <w:shd w:val="clear" w:color="auto" w:fill="auto"/>
          </w:tcPr>
          <w:p w:rsidR="003D52C7" w:rsidRPr="003D52C7" w:rsidRDefault="003D52C7" w:rsidP="00E357EE">
            <w:pPr>
              <w:jc w:val="both"/>
              <w:rPr>
                <w:w w:val="90"/>
                <w:sz w:val="16"/>
                <w:szCs w:val="16"/>
              </w:rPr>
            </w:pPr>
            <w:r w:rsidRPr="003D52C7">
              <w:rPr>
                <w:w w:val="90"/>
                <w:sz w:val="16"/>
                <w:szCs w:val="16"/>
              </w:rPr>
              <w:t>Доходы от реализации имущества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3D52C7" w:rsidRPr="003D52C7" w:rsidRDefault="003D52C7" w:rsidP="009926CB">
            <w:pPr>
              <w:jc w:val="center"/>
              <w:cnfStyle w:val="000000100000"/>
              <w:rPr>
                <w:sz w:val="16"/>
                <w:szCs w:val="16"/>
              </w:rPr>
            </w:pPr>
            <w:r w:rsidRPr="003D52C7">
              <w:rPr>
                <w:sz w:val="16"/>
                <w:szCs w:val="16"/>
              </w:rPr>
              <w:t>90,9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3D52C7" w:rsidRPr="00F70016" w:rsidRDefault="003D52C7" w:rsidP="00B956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3D52C7" w:rsidRPr="0004054A" w:rsidRDefault="0004054A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 w:rsidRPr="0004054A">
              <w:rPr>
                <w:sz w:val="16"/>
                <w:szCs w:val="16"/>
              </w:rPr>
              <w:t>0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3D52C7" w:rsidRPr="0004054A" w:rsidRDefault="003115AC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D52C7" w:rsidRPr="0004054A" w:rsidRDefault="00F1401F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3D52C7" w:rsidRPr="0004054A" w:rsidRDefault="00CC1DDF" w:rsidP="00B9562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5D7405" w:rsidRPr="00F70016" w:rsidTr="00057572">
        <w:trPr>
          <w:trHeight w:val="160"/>
        </w:trPr>
        <w:tc>
          <w:tcPr>
            <w:cnfStyle w:val="000010000000"/>
            <w:tcW w:w="2895" w:type="dxa"/>
            <w:shd w:val="clear" w:color="auto" w:fill="auto"/>
          </w:tcPr>
          <w:p w:rsidR="005D7405" w:rsidRPr="00F70016" w:rsidRDefault="005D7405" w:rsidP="00E357EE">
            <w:pPr>
              <w:jc w:val="both"/>
              <w:rPr>
                <w:w w:val="90"/>
                <w:sz w:val="16"/>
                <w:szCs w:val="16"/>
              </w:rPr>
            </w:pPr>
            <w:r w:rsidRPr="00F70016">
              <w:rPr>
                <w:w w:val="90"/>
                <w:sz w:val="16"/>
                <w:szCs w:val="16"/>
              </w:rPr>
              <w:t>Доходы от продажи земли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3D52C7" w:rsidRDefault="003D52C7" w:rsidP="00431349">
            <w:pPr>
              <w:jc w:val="center"/>
              <w:cnfStyle w:val="000000000000"/>
              <w:rPr>
                <w:sz w:val="16"/>
                <w:szCs w:val="16"/>
              </w:rPr>
            </w:pPr>
            <w:r w:rsidRPr="003D52C7">
              <w:rPr>
                <w:sz w:val="16"/>
                <w:szCs w:val="16"/>
              </w:rPr>
              <w:t>139,2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F70016" w:rsidRDefault="005D7405" w:rsidP="00B9562F">
            <w:pPr>
              <w:jc w:val="center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F70016" w:rsidRDefault="0004054A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138,0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016" w:rsidRDefault="003115AC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016" w:rsidRDefault="00F1401F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016" w:rsidRDefault="00CC1DDF" w:rsidP="00B9562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</w:tr>
      <w:tr w:rsidR="005D7405" w:rsidRPr="00F70016" w:rsidTr="00057572">
        <w:trPr>
          <w:cnfStyle w:val="000000100000"/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F70016" w:rsidRDefault="005D7405" w:rsidP="00E357E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F70016">
              <w:rPr>
                <w:b/>
                <w:w w:val="9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DA2764" w:rsidRDefault="003D52C7" w:rsidP="00431349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472,8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F70016" w:rsidRDefault="005D7405" w:rsidP="00B9562F">
            <w:pPr>
              <w:jc w:val="center"/>
              <w:rPr>
                <w:b/>
                <w:sz w:val="16"/>
                <w:szCs w:val="16"/>
              </w:rPr>
            </w:pPr>
            <w:r w:rsidRPr="00F70016">
              <w:rPr>
                <w:b/>
                <w:sz w:val="16"/>
                <w:szCs w:val="16"/>
              </w:rPr>
              <w:t>60,0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F70016" w:rsidRDefault="0004054A" w:rsidP="00EF54D9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468,8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016" w:rsidRDefault="00594780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016" w:rsidRDefault="00F1401F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99,2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016" w:rsidRDefault="00CC1DDF" w:rsidP="00B956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781,4</w:t>
            </w:r>
          </w:p>
        </w:tc>
      </w:tr>
      <w:tr w:rsidR="005D7405" w:rsidRPr="00F70016" w:rsidTr="00057572">
        <w:trPr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F70016" w:rsidRDefault="005D7405" w:rsidP="00C92FE0">
            <w:pPr>
              <w:rPr>
                <w:color w:val="000000"/>
                <w:sz w:val="16"/>
                <w:szCs w:val="16"/>
              </w:rPr>
            </w:pPr>
            <w:r w:rsidRPr="00F70016">
              <w:rPr>
                <w:color w:val="000000"/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3D52C7" w:rsidRDefault="003D52C7" w:rsidP="00431349">
            <w:pPr>
              <w:jc w:val="center"/>
              <w:cnfStyle w:val="000000000000"/>
              <w:rPr>
                <w:sz w:val="16"/>
                <w:szCs w:val="16"/>
              </w:rPr>
            </w:pPr>
            <w:r w:rsidRPr="003D52C7">
              <w:rPr>
                <w:sz w:val="16"/>
                <w:szCs w:val="16"/>
              </w:rPr>
              <w:t>18,4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F70016" w:rsidRDefault="005D7405" w:rsidP="00B9562F">
            <w:pPr>
              <w:jc w:val="center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F70016" w:rsidRDefault="0004054A" w:rsidP="00EF54D9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016" w:rsidRDefault="00594780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016" w:rsidRDefault="006C07ED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016" w:rsidRDefault="00CC1DDF" w:rsidP="00B9562F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х</w:t>
            </w:r>
            <w:proofErr w:type="spellEnd"/>
          </w:p>
        </w:tc>
      </w:tr>
      <w:tr w:rsidR="005D7405" w:rsidRPr="00F70016" w:rsidTr="00057572">
        <w:trPr>
          <w:cnfStyle w:val="000000100000"/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F70016" w:rsidRDefault="005D7405" w:rsidP="00C92FE0">
            <w:pPr>
              <w:rPr>
                <w:color w:val="000000"/>
                <w:sz w:val="16"/>
                <w:szCs w:val="16"/>
              </w:rPr>
            </w:pPr>
            <w:r w:rsidRPr="00F70016">
              <w:rPr>
                <w:color w:val="000000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DA2764" w:rsidRDefault="003D52C7" w:rsidP="00431349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61,5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F70016" w:rsidRDefault="005D7405" w:rsidP="00B9562F">
            <w:pPr>
              <w:jc w:val="center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F70016" w:rsidRDefault="007D1286" w:rsidP="00EF54D9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016" w:rsidRDefault="00594780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016" w:rsidRDefault="006C07ED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016" w:rsidRDefault="00CC1DDF" w:rsidP="00B9562F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х</w:t>
            </w:r>
            <w:proofErr w:type="spellEnd"/>
          </w:p>
        </w:tc>
      </w:tr>
      <w:tr w:rsidR="005D7405" w:rsidRPr="00F70016" w:rsidTr="00057572">
        <w:trPr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F70016" w:rsidRDefault="005D7405" w:rsidP="00052846">
            <w:pPr>
              <w:rPr>
                <w:color w:val="000000"/>
                <w:sz w:val="16"/>
                <w:szCs w:val="16"/>
              </w:rPr>
            </w:pPr>
            <w:r w:rsidRPr="00F70016">
              <w:rPr>
                <w:color w:val="000000"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3D52C7" w:rsidRDefault="003D52C7" w:rsidP="00431349">
            <w:pPr>
              <w:jc w:val="center"/>
              <w:cnfStyle w:val="000000000000"/>
              <w:rPr>
                <w:sz w:val="16"/>
                <w:szCs w:val="16"/>
              </w:rPr>
            </w:pPr>
            <w:r w:rsidRPr="003D52C7">
              <w:rPr>
                <w:sz w:val="16"/>
                <w:szCs w:val="16"/>
              </w:rPr>
              <w:t>2,0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F70016" w:rsidRDefault="005D7405" w:rsidP="00B9562F">
            <w:pPr>
              <w:jc w:val="center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F70016" w:rsidRDefault="007D1286" w:rsidP="00EF54D9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016" w:rsidRDefault="00594780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016" w:rsidRDefault="006C07ED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415,0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016" w:rsidRDefault="00CC1DDF" w:rsidP="00B9562F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х</w:t>
            </w:r>
            <w:proofErr w:type="spellEnd"/>
          </w:p>
        </w:tc>
      </w:tr>
      <w:tr w:rsidR="005D7405" w:rsidRPr="00F70016" w:rsidTr="00057572">
        <w:trPr>
          <w:cnfStyle w:val="000000100000"/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F70016" w:rsidRDefault="005D7405" w:rsidP="00052846">
            <w:pPr>
              <w:rPr>
                <w:color w:val="000000"/>
                <w:sz w:val="16"/>
                <w:szCs w:val="16"/>
              </w:rPr>
            </w:pPr>
            <w:r w:rsidRPr="00F70016">
              <w:rPr>
                <w:color w:val="000000"/>
                <w:sz w:val="16"/>
                <w:szCs w:val="16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DA2764" w:rsidRDefault="003D52C7" w:rsidP="00431349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F70016" w:rsidRDefault="005D7405" w:rsidP="00B9562F">
            <w:pPr>
              <w:jc w:val="center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F70016" w:rsidRDefault="007D1286" w:rsidP="00EF54D9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016" w:rsidRDefault="00594780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</w:t>
            </w:r>
            <w:r w:rsidR="00384414">
              <w:rPr>
                <w:sz w:val="16"/>
                <w:szCs w:val="16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016" w:rsidRDefault="006C07ED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016" w:rsidRDefault="00CC1DDF" w:rsidP="00B9562F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х</w:t>
            </w:r>
            <w:proofErr w:type="spellEnd"/>
          </w:p>
        </w:tc>
      </w:tr>
      <w:tr w:rsidR="005D7405" w:rsidRPr="00F70016" w:rsidTr="00057572">
        <w:trPr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F70016" w:rsidRDefault="005D7405" w:rsidP="00052846">
            <w:pPr>
              <w:rPr>
                <w:color w:val="000000"/>
                <w:sz w:val="16"/>
                <w:szCs w:val="16"/>
              </w:rPr>
            </w:pPr>
            <w:r w:rsidRPr="00F70016">
              <w:rPr>
                <w:color w:val="000000"/>
                <w:sz w:val="16"/>
                <w:szCs w:val="16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DA2764" w:rsidRDefault="00983CAD" w:rsidP="00431349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F70016" w:rsidRDefault="005D7405" w:rsidP="00B9562F">
            <w:pPr>
              <w:jc w:val="center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F70016" w:rsidRDefault="007D1286" w:rsidP="00EF54D9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016" w:rsidRDefault="00594780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016" w:rsidRDefault="006C07ED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016" w:rsidRDefault="00CC1DDF" w:rsidP="00B9562F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х</w:t>
            </w:r>
            <w:proofErr w:type="spellEnd"/>
          </w:p>
        </w:tc>
      </w:tr>
      <w:tr w:rsidR="005D7405" w:rsidRPr="00F70016" w:rsidTr="00057572">
        <w:trPr>
          <w:cnfStyle w:val="000000100000"/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F70016" w:rsidRDefault="005D7405" w:rsidP="00052846">
            <w:pPr>
              <w:rPr>
                <w:color w:val="000000"/>
                <w:sz w:val="16"/>
                <w:szCs w:val="16"/>
              </w:rPr>
            </w:pPr>
            <w:r w:rsidRPr="00F70016">
              <w:rPr>
                <w:color w:val="000000"/>
                <w:sz w:val="16"/>
                <w:szCs w:val="16"/>
              </w:rPr>
              <w:t xml:space="preserve">Денежные взыскания (штрафы) за нарушение законодательства РФ об административных правонарушениях, 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DA2764" w:rsidRDefault="003D52C7" w:rsidP="00431349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F70016" w:rsidRDefault="005D7405" w:rsidP="00B9562F">
            <w:pPr>
              <w:jc w:val="center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-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F70016" w:rsidRDefault="007D1286" w:rsidP="00EF54D9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016" w:rsidRDefault="00594780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016" w:rsidRDefault="006C07ED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016" w:rsidRDefault="00CC1DDF" w:rsidP="00B9562F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х</w:t>
            </w:r>
            <w:proofErr w:type="spellEnd"/>
          </w:p>
        </w:tc>
      </w:tr>
      <w:tr w:rsidR="005D7405" w:rsidRPr="00F70016" w:rsidTr="00057572">
        <w:trPr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F70016" w:rsidRDefault="005D7405" w:rsidP="00052846">
            <w:pPr>
              <w:rPr>
                <w:color w:val="000000"/>
                <w:sz w:val="16"/>
                <w:szCs w:val="16"/>
              </w:rPr>
            </w:pPr>
            <w:r w:rsidRPr="00F70016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DA2764" w:rsidRDefault="00983CAD" w:rsidP="00431349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319,8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F70016" w:rsidRDefault="005D7405" w:rsidP="00B9562F">
            <w:pPr>
              <w:jc w:val="center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60,0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F70016" w:rsidRDefault="007D1286" w:rsidP="00EF54D9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327,2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016" w:rsidRDefault="00594780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69,8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016" w:rsidRDefault="006C07ED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016" w:rsidRDefault="009C3053" w:rsidP="00B9562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545,4</w:t>
            </w:r>
          </w:p>
        </w:tc>
      </w:tr>
      <w:tr w:rsidR="005D7405" w:rsidRPr="00F70016" w:rsidTr="00057572">
        <w:trPr>
          <w:cnfStyle w:val="000000100000"/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F70016" w:rsidRDefault="005D7405" w:rsidP="004870DC">
            <w:pPr>
              <w:rPr>
                <w:color w:val="000000"/>
                <w:sz w:val="16"/>
                <w:szCs w:val="16"/>
              </w:rPr>
            </w:pPr>
            <w:r w:rsidRPr="00F70016">
              <w:rPr>
                <w:color w:val="000000"/>
                <w:sz w:val="16"/>
                <w:szCs w:val="16"/>
              </w:rPr>
              <w:t xml:space="preserve"> Прочие неналоговые доходы (невыясненные поступления)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7D1286" w:rsidRDefault="00983CAD" w:rsidP="00431349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7D1286">
              <w:rPr>
                <w:b/>
                <w:sz w:val="16"/>
                <w:szCs w:val="16"/>
              </w:rPr>
              <w:t>0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7D1286" w:rsidRDefault="005D7405" w:rsidP="00B9562F">
            <w:pPr>
              <w:jc w:val="center"/>
              <w:rPr>
                <w:b/>
                <w:sz w:val="16"/>
                <w:szCs w:val="16"/>
              </w:rPr>
            </w:pPr>
            <w:r w:rsidRPr="007D128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7D1286" w:rsidRDefault="007D1286" w:rsidP="00EF54D9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7D1286">
              <w:rPr>
                <w:b/>
                <w:sz w:val="16"/>
                <w:szCs w:val="16"/>
              </w:rPr>
              <w:t>0,6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7D1286" w:rsidRDefault="00594780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7D1286" w:rsidRDefault="006C07ED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7D1286" w:rsidRDefault="009C3053" w:rsidP="00B9562F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х</w:t>
            </w:r>
            <w:proofErr w:type="spellEnd"/>
          </w:p>
        </w:tc>
      </w:tr>
      <w:tr w:rsidR="005D7405" w:rsidRPr="00F70016" w:rsidTr="00057572">
        <w:trPr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F70016" w:rsidRDefault="005D7405" w:rsidP="00E357E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F70016">
              <w:rPr>
                <w:b/>
                <w:w w:val="90"/>
                <w:sz w:val="16"/>
                <w:szCs w:val="16"/>
              </w:rPr>
              <w:t>БЕЗВОЗМЕЗДНЫЕ ПОСТУПЛЕНИЯ, из них</w:t>
            </w:r>
            <w:r w:rsidR="00AC1858">
              <w:rPr>
                <w:b/>
                <w:w w:val="90"/>
                <w:sz w:val="16"/>
                <w:szCs w:val="16"/>
              </w:rPr>
              <w:t>: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DA2764" w:rsidRDefault="00983CAD" w:rsidP="00431349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256398,7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F70016" w:rsidRDefault="00431349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594143,4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F70016" w:rsidRDefault="007D1286" w:rsidP="004861BE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296625,6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016" w:rsidRDefault="00AC1858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84,7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016" w:rsidRDefault="006C07ED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115,6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016" w:rsidRDefault="009C3053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49,9</w:t>
            </w:r>
          </w:p>
        </w:tc>
      </w:tr>
      <w:tr w:rsidR="005D7405" w:rsidRPr="00F70016" w:rsidTr="00057572">
        <w:trPr>
          <w:cnfStyle w:val="000000100000"/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F70016" w:rsidRDefault="005D7405" w:rsidP="00E357E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F70016">
              <w:rPr>
                <w:b/>
                <w:w w:val="90"/>
                <w:sz w:val="16"/>
                <w:szCs w:val="16"/>
              </w:rPr>
              <w:t>Безвозмездные поступления от других бюджетов бюджетной системы РФ, в т</w:t>
            </w:r>
            <w:proofErr w:type="gramStart"/>
            <w:r w:rsidRPr="00F70016">
              <w:rPr>
                <w:b/>
                <w:w w:val="90"/>
                <w:sz w:val="16"/>
                <w:szCs w:val="16"/>
              </w:rPr>
              <w:t>.ч</w:t>
            </w:r>
            <w:proofErr w:type="gramEnd"/>
            <w:r w:rsidRPr="00F70016">
              <w:rPr>
                <w:b/>
                <w:w w:val="90"/>
                <w:sz w:val="16"/>
                <w:szCs w:val="16"/>
              </w:rPr>
              <w:t>: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983CAD" w:rsidRDefault="00983CAD" w:rsidP="00431349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983CAD">
              <w:rPr>
                <w:b/>
                <w:sz w:val="16"/>
                <w:szCs w:val="16"/>
              </w:rPr>
              <w:t>256143,2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F70016" w:rsidRDefault="00431349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594425,0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F70016" w:rsidRDefault="007D1286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297040,0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016" w:rsidRDefault="00663958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016" w:rsidRDefault="006C07ED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116,0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016" w:rsidRDefault="009C3053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</w:t>
            </w:r>
          </w:p>
        </w:tc>
      </w:tr>
      <w:tr w:rsidR="005D7405" w:rsidRPr="00F70016" w:rsidTr="00057572">
        <w:trPr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F70016" w:rsidRDefault="005D7405" w:rsidP="00CE5F9C">
            <w:pPr>
              <w:rPr>
                <w:color w:val="000000"/>
                <w:w w:val="90"/>
                <w:sz w:val="16"/>
                <w:szCs w:val="16"/>
              </w:rPr>
            </w:pPr>
            <w:r w:rsidRPr="00F70016">
              <w:rPr>
                <w:color w:val="000000"/>
                <w:w w:val="90"/>
                <w:sz w:val="16"/>
                <w:szCs w:val="16"/>
              </w:rPr>
              <w:t xml:space="preserve"> Дотации бюджетам муниципальных районов на выравнивание бюджетной обеспеченности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DA2764" w:rsidRDefault="00983CAD" w:rsidP="00431349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2111,5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F70016" w:rsidRDefault="005D7405" w:rsidP="00B9562F">
            <w:pPr>
              <w:jc w:val="center"/>
              <w:rPr>
                <w:sz w:val="16"/>
                <w:szCs w:val="16"/>
              </w:rPr>
            </w:pPr>
            <w:r w:rsidRPr="00F70016">
              <w:rPr>
                <w:sz w:val="16"/>
                <w:szCs w:val="16"/>
              </w:rPr>
              <w:t>5203,6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F70016" w:rsidRDefault="007D1286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2599,6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016" w:rsidRDefault="000F4596" w:rsidP="000F4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016" w:rsidRDefault="006C07ED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123,1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016" w:rsidRDefault="009C3053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</w:tr>
      <w:tr w:rsidR="005D7405" w:rsidRPr="00F70016" w:rsidTr="00057572">
        <w:trPr>
          <w:cnfStyle w:val="000000100000"/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F70016" w:rsidRDefault="005D7405" w:rsidP="003B2D48">
            <w:pPr>
              <w:rPr>
                <w:color w:val="000000"/>
                <w:w w:val="90"/>
                <w:sz w:val="16"/>
                <w:szCs w:val="16"/>
              </w:rPr>
            </w:pPr>
            <w:r w:rsidRPr="00F70016">
              <w:rPr>
                <w:color w:val="000000"/>
                <w:w w:val="9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983CAD" w:rsidRDefault="00983CAD" w:rsidP="00431349">
            <w:pPr>
              <w:jc w:val="center"/>
              <w:cnfStyle w:val="000000100000"/>
              <w:rPr>
                <w:sz w:val="16"/>
                <w:szCs w:val="16"/>
              </w:rPr>
            </w:pPr>
            <w:r w:rsidRPr="00983CAD">
              <w:rPr>
                <w:sz w:val="16"/>
                <w:szCs w:val="16"/>
              </w:rPr>
              <w:t>79617,5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F70016" w:rsidRDefault="00431349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288179,7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F70016" w:rsidRDefault="007D1286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109463,3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016" w:rsidRDefault="000F4596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016" w:rsidRDefault="006C07ED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137,5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016" w:rsidRDefault="009C3053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</w:tr>
      <w:tr w:rsidR="005D7405" w:rsidRPr="00F70016" w:rsidTr="00057572">
        <w:trPr>
          <w:trHeight w:val="31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F70016" w:rsidRDefault="005D7405" w:rsidP="0058529D">
            <w:pPr>
              <w:rPr>
                <w:color w:val="000000"/>
                <w:w w:val="90"/>
                <w:sz w:val="16"/>
                <w:szCs w:val="16"/>
              </w:rPr>
            </w:pPr>
            <w:r w:rsidRPr="00F70016">
              <w:rPr>
                <w:color w:val="000000"/>
                <w:w w:val="90"/>
                <w:sz w:val="16"/>
                <w:szCs w:val="16"/>
              </w:rPr>
              <w:t xml:space="preserve"> Субвенции бюджетам бюджетной системы Российской Федерации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983CAD" w:rsidRDefault="00983CAD" w:rsidP="00431349">
            <w:pPr>
              <w:jc w:val="center"/>
              <w:cnfStyle w:val="000000000000"/>
              <w:rPr>
                <w:sz w:val="16"/>
                <w:szCs w:val="16"/>
              </w:rPr>
            </w:pPr>
            <w:r w:rsidRPr="00983CAD">
              <w:rPr>
                <w:sz w:val="16"/>
                <w:szCs w:val="16"/>
              </w:rPr>
              <w:t>161297,4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F70016" w:rsidRDefault="00431349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298461,8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F70016" w:rsidRDefault="007D1286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184363,6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016" w:rsidRDefault="000F4596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016" w:rsidRDefault="006C07ED" w:rsidP="00B9562F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016" w:rsidRDefault="009C3053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</w:t>
            </w:r>
          </w:p>
        </w:tc>
      </w:tr>
      <w:tr w:rsidR="005D7405" w:rsidRPr="00F70016" w:rsidTr="00057572">
        <w:trPr>
          <w:cnfStyle w:val="000000100000"/>
          <w:trHeight w:val="215"/>
        </w:trPr>
        <w:tc>
          <w:tcPr>
            <w:cnfStyle w:val="000010000000"/>
            <w:tcW w:w="2895" w:type="dxa"/>
            <w:shd w:val="clear" w:color="auto" w:fill="auto"/>
          </w:tcPr>
          <w:p w:rsidR="005D7405" w:rsidRPr="00F70016" w:rsidRDefault="005D7405" w:rsidP="00E357EE">
            <w:pPr>
              <w:jc w:val="both"/>
              <w:rPr>
                <w:w w:val="90"/>
                <w:sz w:val="16"/>
                <w:szCs w:val="16"/>
              </w:rPr>
            </w:pPr>
            <w:r w:rsidRPr="00F70016">
              <w:rPr>
                <w:w w:val="9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983CAD" w:rsidRDefault="00983CAD" w:rsidP="00431349">
            <w:pPr>
              <w:jc w:val="center"/>
              <w:cnfStyle w:val="000000100000"/>
              <w:rPr>
                <w:sz w:val="16"/>
                <w:szCs w:val="16"/>
              </w:rPr>
            </w:pPr>
            <w:r w:rsidRPr="00983CAD">
              <w:rPr>
                <w:sz w:val="16"/>
                <w:szCs w:val="16"/>
              </w:rPr>
              <w:t>13116,8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F70016" w:rsidRDefault="00431349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2580,0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F70016" w:rsidRDefault="007D1286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613,6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016" w:rsidRDefault="000F4596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016" w:rsidRDefault="006C07ED" w:rsidP="00B9562F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016" w:rsidRDefault="009C3053" w:rsidP="00B956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</w:tr>
      <w:tr w:rsidR="005D7405" w:rsidRPr="00F70016" w:rsidTr="00057572">
        <w:trPr>
          <w:trHeight w:val="151"/>
        </w:trPr>
        <w:tc>
          <w:tcPr>
            <w:cnfStyle w:val="000010000000"/>
            <w:tcW w:w="2895" w:type="dxa"/>
            <w:shd w:val="clear" w:color="auto" w:fill="auto"/>
          </w:tcPr>
          <w:p w:rsidR="005D7405" w:rsidRPr="00F70016" w:rsidRDefault="005D7405" w:rsidP="00E357E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F70016">
              <w:rPr>
                <w:b/>
                <w:w w:val="9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983CAD" w:rsidRDefault="00983CAD" w:rsidP="00431349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 w:rsidRPr="00983CAD">
              <w:rPr>
                <w:b/>
                <w:sz w:val="16"/>
                <w:szCs w:val="16"/>
              </w:rPr>
              <w:t>255,5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F70016" w:rsidRDefault="00431349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F70016" w:rsidRDefault="007D1286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72,7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016" w:rsidRDefault="000F4596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016" w:rsidRDefault="006C07ED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28,5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016" w:rsidRDefault="009C3053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35,4</w:t>
            </w:r>
          </w:p>
        </w:tc>
      </w:tr>
      <w:tr w:rsidR="005D7405" w:rsidRPr="00F70016" w:rsidTr="00057572">
        <w:trPr>
          <w:cnfStyle w:val="000000100000"/>
          <w:trHeight w:val="758"/>
        </w:trPr>
        <w:tc>
          <w:tcPr>
            <w:cnfStyle w:val="000010000000"/>
            <w:tcW w:w="2895" w:type="dxa"/>
            <w:shd w:val="clear" w:color="auto" w:fill="auto"/>
          </w:tcPr>
          <w:p w:rsidR="005D7405" w:rsidRPr="00F70016" w:rsidRDefault="005D7405" w:rsidP="005C70DC">
            <w:pPr>
              <w:rPr>
                <w:b/>
                <w:w w:val="90"/>
                <w:sz w:val="16"/>
                <w:szCs w:val="16"/>
              </w:rPr>
            </w:pPr>
            <w:r w:rsidRPr="00F70016">
              <w:rPr>
                <w:b/>
                <w:w w:val="90"/>
                <w:sz w:val="16"/>
                <w:szCs w:val="16"/>
              </w:rPr>
              <w:t>Возврат остатков субсидий,   субвенций и иных межбюджетных трансфертов, имеющих целевое назначение, прошлых лет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DA2764" w:rsidRDefault="00A57049" w:rsidP="00431349">
            <w:pPr>
              <w:jc w:val="center"/>
              <w:cnfStyle w:val="0000001000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F70016" w:rsidRDefault="00431349" w:rsidP="004313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-487,1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F70016" w:rsidRDefault="005D7405" w:rsidP="007D1286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r w:rsidRPr="00F70016">
              <w:rPr>
                <w:b/>
                <w:sz w:val="16"/>
                <w:szCs w:val="16"/>
              </w:rPr>
              <w:t>-4</w:t>
            </w:r>
            <w:r w:rsidR="007D1286">
              <w:rPr>
                <w:b/>
                <w:sz w:val="16"/>
                <w:szCs w:val="16"/>
              </w:rPr>
              <w:t>87,1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016" w:rsidRDefault="000F4596" w:rsidP="00B9562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016" w:rsidRDefault="006C07ED" w:rsidP="00B9562F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016" w:rsidRDefault="009C3053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5D7405" w:rsidRPr="00F70016" w:rsidTr="00057572">
        <w:trPr>
          <w:trHeight w:val="181"/>
        </w:trPr>
        <w:tc>
          <w:tcPr>
            <w:cnfStyle w:val="000010000000"/>
            <w:tcW w:w="2895" w:type="dxa"/>
            <w:shd w:val="clear" w:color="auto" w:fill="auto"/>
            <w:vAlign w:val="center"/>
          </w:tcPr>
          <w:p w:rsidR="005D7405" w:rsidRPr="00F70016" w:rsidRDefault="005D7405" w:rsidP="00E357EE">
            <w:pPr>
              <w:jc w:val="both"/>
              <w:rPr>
                <w:b/>
                <w:w w:val="90"/>
                <w:sz w:val="16"/>
                <w:szCs w:val="16"/>
              </w:rPr>
            </w:pPr>
            <w:r w:rsidRPr="00F70016">
              <w:rPr>
                <w:b/>
                <w:w w:val="90"/>
                <w:sz w:val="16"/>
                <w:szCs w:val="16"/>
              </w:rPr>
              <w:t>ВСЕГО ДОХОДОВ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D7405" w:rsidRPr="00DA2764" w:rsidRDefault="00A57049" w:rsidP="00431349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315965,7</w:t>
            </w:r>
          </w:p>
        </w:tc>
        <w:tc>
          <w:tcPr>
            <w:cnfStyle w:val="000010000000"/>
            <w:tcW w:w="1172" w:type="dxa"/>
            <w:shd w:val="clear" w:color="auto" w:fill="auto"/>
            <w:vAlign w:val="center"/>
          </w:tcPr>
          <w:p w:rsidR="005D7405" w:rsidRPr="00F70016" w:rsidRDefault="00431349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691437,2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5D7405" w:rsidRPr="00F70016" w:rsidRDefault="007D1286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350314,9</w:t>
            </w:r>
          </w:p>
        </w:tc>
        <w:tc>
          <w:tcPr>
            <w:cnfStyle w:val="000010000000"/>
            <w:tcW w:w="1205" w:type="dxa"/>
            <w:shd w:val="clear" w:color="auto" w:fill="auto"/>
            <w:vAlign w:val="center"/>
          </w:tcPr>
          <w:p w:rsidR="005D7405" w:rsidRPr="00F70016" w:rsidRDefault="005D7405" w:rsidP="00B9562F">
            <w:pPr>
              <w:jc w:val="center"/>
              <w:rPr>
                <w:b/>
                <w:sz w:val="16"/>
                <w:szCs w:val="16"/>
              </w:rPr>
            </w:pPr>
            <w:r w:rsidRPr="00F70016"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7405" w:rsidRPr="00F70016" w:rsidRDefault="006C07ED" w:rsidP="00B9562F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110,9</w:t>
            </w:r>
          </w:p>
        </w:tc>
        <w:tc>
          <w:tcPr>
            <w:cnfStyle w:val="000010000000"/>
            <w:tcW w:w="1302" w:type="dxa"/>
            <w:shd w:val="clear" w:color="auto" w:fill="auto"/>
            <w:vAlign w:val="center"/>
          </w:tcPr>
          <w:p w:rsidR="005D7405" w:rsidRPr="00F70016" w:rsidRDefault="009C3053" w:rsidP="00B956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50,7</w:t>
            </w:r>
          </w:p>
        </w:tc>
      </w:tr>
    </w:tbl>
    <w:p w:rsidR="003C63A2" w:rsidRPr="006655FD" w:rsidRDefault="00A259C5" w:rsidP="00097854">
      <w:pPr>
        <w:jc w:val="both"/>
        <w:rPr>
          <w:rFonts w:eastAsia="Calibri"/>
        </w:rPr>
      </w:pPr>
      <w:r w:rsidRPr="00126481">
        <w:rPr>
          <w:rFonts w:eastAsia="Calibri"/>
          <w:i/>
        </w:rPr>
        <w:t xml:space="preserve">         </w:t>
      </w:r>
      <w:r w:rsidR="003C63A2" w:rsidRPr="00097854">
        <w:rPr>
          <w:rFonts w:eastAsia="Calibri"/>
        </w:rPr>
        <w:t xml:space="preserve">При сравнении объёма поступления </w:t>
      </w:r>
      <w:r w:rsidR="00B31E0A" w:rsidRPr="00097854">
        <w:rPr>
          <w:rFonts w:eastAsia="Calibri"/>
        </w:rPr>
        <w:t>налоговых и неналоговых</w:t>
      </w:r>
      <w:r w:rsidR="003C63A2" w:rsidRPr="00097854">
        <w:rPr>
          <w:rFonts w:eastAsia="Calibri"/>
        </w:rPr>
        <w:t xml:space="preserve"> доходов за 1 </w:t>
      </w:r>
      <w:r w:rsidR="00097854">
        <w:rPr>
          <w:rFonts w:eastAsia="Calibri"/>
        </w:rPr>
        <w:t>полугодие</w:t>
      </w:r>
      <w:r w:rsidR="003C63A2" w:rsidRPr="00097854">
        <w:rPr>
          <w:rFonts w:eastAsia="Calibri"/>
        </w:rPr>
        <w:t xml:space="preserve">  201</w:t>
      </w:r>
      <w:r w:rsidR="006929AB" w:rsidRPr="00097854">
        <w:rPr>
          <w:rFonts w:eastAsia="Calibri"/>
        </w:rPr>
        <w:t>9</w:t>
      </w:r>
      <w:r w:rsidR="003C63A2" w:rsidRPr="00097854">
        <w:rPr>
          <w:rFonts w:eastAsia="Calibri"/>
        </w:rPr>
        <w:t xml:space="preserve">  года с аналогичным периодом   201</w:t>
      </w:r>
      <w:r w:rsidR="006929AB" w:rsidRPr="00097854">
        <w:rPr>
          <w:rFonts w:eastAsia="Calibri"/>
        </w:rPr>
        <w:t>8</w:t>
      </w:r>
      <w:r w:rsidR="003C63A2" w:rsidRPr="00097854">
        <w:rPr>
          <w:rFonts w:eastAsia="Calibri"/>
        </w:rPr>
        <w:t xml:space="preserve"> года в сопоставимых показателях </w:t>
      </w:r>
      <w:r w:rsidR="001D1B3E" w:rsidRPr="00097854">
        <w:rPr>
          <w:rFonts w:eastAsia="Calibri"/>
        </w:rPr>
        <w:t>наблюдается</w:t>
      </w:r>
      <w:r w:rsidR="003C63A2" w:rsidRPr="00097854">
        <w:rPr>
          <w:rFonts w:eastAsia="Calibri"/>
        </w:rPr>
        <w:t xml:space="preserve">  </w:t>
      </w:r>
      <w:r w:rsidR="00F0292C" w:rsidRPr="00097854">
        <w:rPr>
          <w:rFonts w:eastAsia="Calibri"/>
        </w:rPr>
        <w:t xml:space="preserve">снижение </w:t>
      </w:r>
      <w:r w:rsidR="003C63A2" w:rsidRPr="00097854">
        <w:rPr>
          <w:rFonts w:eastAsia="Calibri"/>
        </w:rPr>
        <w:t xml:space="preserve">поступлений </w:t>
      </w:r>
      <w:r w:rsidR="001D1B3E" w:rsidRPr="00097854">
        <w:rPr>
          <w:rFonts w:eastAsia="Calibri"/>
        </w:rPr>
        <w:t>налоговых и неналоговых</w:t>
      </w:r>
      <w:r w:rsidR="003C63A2" w:rsidRPr="00097854">
        <w:rPr>
          <w:rFonts w:eastAsia="Calibri"/>
        </w:rPr>
        <w:t xml:space="preserve"> доходов на  </w:t>
      </w:r>
      <w:r w:rsidR="00097854">
        <w:rPr>
          <w:rFonts w:eastAsia="Calibri"/>
        </w:rPr>
        <w:t>9,9</w:t>
      </w:r>
      <w:r w:rsidR="003C63A2" w:rsidRPr="00097854">
        <w:rPr>
          <w:rFonts w:eastAsia="Calibri"/>
        </w:rPr>
        <w:t xml:space="preserve"> % или  на </w:t>
      </w:r>
      <w:r w:rsidR="00097854">
        <w:rPr>
          <w:rFonts w:eastAsia="Calibri"/>
        </w:rPr>
        <w:t>5877,7</w:t>
      </w:r>
      <w:r w:rsidR="003C63A2" w:rsidRPr="00097854">
        <w:rPr>
          <w:rFonts w:eastAsia="Calibri"/>
        </w:rPr>
        <w:t xml:space="preserve"> тыс. руб.</w:t>
      </w:r>
      <w:r w:rsidR="00097854">
        <w:rPr>
          <w:rFonts w:eastAsia="Calibri"/>
        </w:rPr>
        <w:t xml:space="preserve"> </w:t>
      </w:r>
      <w:r w:rsidR="00097854">
        <w:rPr>
          <w:rFonts w:eastAsia="Calibri"/>
        </w:rPr>
        <w:lastRenderedPageBreak/>
        <w:t xml:space="preserve">Основная доля снижения </w:t>
      </w:r>
      <w:r w:rsidR="00097854" w:rsidRPr="00097854">
        <w:rPr>
          <w:rFonts w:eastAsia="Calibri"/>
        </w:rPr>
        <w:t>налоговых и неналоговых доходов</w:t>
      </w:r>
      <w:r w:rsidR="00097854">
        <w:rPr>
          <w:rFonts w:eastAsia="Calibri"/>
        </w:rPr>
        <w:t xml:space="preserve"> приходится </w:t>
      </w:r>
      <w:r w:rsidR="00097854" w:rsidRPr="006655FD">
        <w:t>на доходы</w:t>
      </w:r>
      <w:r w:rsidR="006655FD" w:rsidRPr="006655FD">
        <w:t xml:space="preserve"> </w:t>
      </w:r>
      <w:r w:rsidR="00097854" w:rsidRPr="006655FD">
        <w:t>физических лиц</w:t>
      </w:r>
      <w:r w:rsidR="006655FD" w:rsidRPr="006655FD">
        <w:t xml:space="preserve"> – 5182,2 тыс. руб.</w:t>
      </w:r>
    </w:p>
    <w:p w:rsidR="003C63A2" w:rsidRPr="00305010" w:rsidRDefault="003C63A2" w:rsidP="00E357EE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05010">
        <w:rPr>
          <w:rFonts w:ascii="Times New Roman" w:hAnsi="Times New Roman"/>
          <w:b/>
          <w:sz w:val="24"/>
          <w:szCs w:val="24"/>
        </w:rPr>
        <w:t xml:space="preserve">Налог на доходы физических лиц </w:t>
      </w:r>
      <w:r w:rsidRPr="00305010">
        <w:rPr>
          <w:rFonts w:ascii="Times New Roman" w:hAnsi="Times New Roman"/>
          <w:sz w:val="24"/>
          <w:szCs w:val="24"/>
        </w:rPr>
        <w:t xml:space="preserve">исполнен в объеме </w:t>
      </w:r>
      <w:r w:rsidR="00305010">
        <w:rPr>
          <w:rFonts w:ascii="Times New Roman" w:hAnsi="Times New Roman"/>
          <w:sz w:val="24"/>
          <w:szCs w:val="24"/>
        </w:rPr>
        <w:t>39501,9</w:t>
      </w:r>
      <w:r w:rsidRPr="00305010">
        <w:rPr>
          <w:rFonts w:ascii="Times New Roman" w:hAnsi="Times New Roman"/>
          <w:sz w:val="24"/>
          <w:szCs w:val="24"/>
        </w:rPr>
        <w:t xml:space="preserve"> тыс. рублей или </w:t>
      </w:r>
      <w:r w:rsidR="00305010">
        <w:rPr>
          <w:rFonts w:ascii="Times New Roman" w:hAnsi="Times New Roman"/>
          <w:sz w:val="24"/>
          <w:szCs w:val="24"/>
        </w:rPr>
        <w:t>54,7</w:t>
      </w:r>
      <w:r w:rsidRPr="00305010">
        <w:rPr>
          <w:rFonts w:ascii="Times New Roman" w:hAnsi="Times New Roman"/>
          <w:sz w:val="24"/>
          <w:szCs w:val="24"/>
        </w:rPr>
        <w:t xml:space="preserve"> % от уточненных показателей плана по доходам на 201</w:t>
      </w:r>
      <w:r w:rsidR="00E643D9" w:rsidRPr="00305010">
        <w:rPr>
          <w:rFonts w:ascii="Times New Roman" w:hAnsi="Times New Roman"/>
          <w:sz w:val="24"/>
          <w:szCs w:val="24"/>
        </w:rPr>
        <w:t>9</w:t>
      </w:r>
      <w:r w:rsidR="008F05CD" w:rsidRPr="00305010">
        <w:rPr>
          <w:rFonts w:ascii="Times New Roman" w:hAnsi="Times New Roman"/>
          <w:sz w:val="24"/>
          <w:szCs w:val="24"/>
        </w:rPr>
        <w:t xml:space="preserve"> </w:t>
      </w:r>
      <w:r w:rsidRPr="00305010">
        <w:rPr>
          <w:rFonts w:ascii="Times New Roman" w:hAnsi="Times New Roman"/>
          <w:sz w:val="24"/>
          <w:szCs w:val="24"/>
        </w:rPr>
        <w:t xml:space="preserve">год.  </w:t>
      </w:r>
    </w:p>
    <w:p w:rsidR="003C63A2" w:rsidRPr="00305010" w:rsidRDefault="003C63A2" w:rsidP="005D1A8E">
      <w:pPr>
        <w:pStyle w:val="ac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5010">
        <w:rPr>
          <w:rFonts w:ascii="Times New Roman" w:hAnsi="Times New Roman"/>
          <w:bCs/>
          <w:sz w:val="24"/>
          <w:szCs w:val="24"/>
        </w:rPr>
        <w:t xml:space="preserve">Поступление налога на доходы физических лиц за 1 </w:t>
      </w:r>
      <w:r w:rsidR="00305010">
        <w:rPr>
          <w:rFonts w:ascii="Times New Roman" w:hAnsi="Times New Roman"/>
          <w:bCs/>
          <w:sz w:val="24"/>
          <w:szCs w:val="24"/>
        </w:rPr>
        <w:t xml:space="preserve">полугодие </w:t>
      </w:r>
      <w:r w:rsidRPr="00305010">
        <w:rPr>
          <w:rFonts w:ascii="Times New Roman" w:hAnsi="Times New Roman"/>
          <w:bCs/>
          <w:sz w:val="24"/>
          <w:szCs w:val="24"/>
        </w:rPr>
        <w:t xml:space="preserve"> 201</w:t>
      </w:r>
      <w:r w:rsidR="00E643D9" w:rsidRPr="00305010">
        <w:rPr>
          <w:rFonts w:ascii="Times New Roman" w:hAnsi="Times New Roman"/>
          <w:bCs/>
          <w:sz w:val="24"/>
          <w:szCs w:val="24"/>
        </w:rPr>
        <w:t>9</w:t>
      </w:r>
      <w:r w:rsidR="004F11D2" w:rsidRPr="00305010">
        <w:rPr>
          <w:rFonts w:ascii="Times New Roman" w:hAnsi="Times New Roman"/>
          <w:bCs/>
          <w:sz w:val="24"/>
          <w:szCs w:val="24"/>
        </w:rPr>
        <w:t xml:space="preserve"> </w:t>
      </w:r>
      <w:r w:rsidRPr="00305010">
        <w:rPr>
          <w:rFonts w:ascii="Times New Roman" w:hAnsi="Times New Roman"/>
          <w:bCs/>
          <w:sz w:val="24"/>
          <w:szCs w:val="24"/>
        </w:rPr>
        <w:t xml:space="preserve">года по сравнению с аналогичным периодом прошлого года </w:t>
      </w:r>
      <w:r w:rsidR="00E643D9" w:rsidRPr="00305010">
        <w:rPr>
          <w:rFonts w:ascii="Times New Roman" w:hAnsi="Times New Roman"/>
          <w:bCs/>
          <w:sz w:val="24"/>
          <w:szCs w:val="24"/>
        </w:rPr>
        <w:t xml:space="preserve">меньше </w:t>
      </w:r>
      <w:r w:rsidRPr="00305010">
        <w:rPr>
          <w:rFonts w:ascii="Times New Roman" w:hAnsi="Times New Roman"/>
          <w:bCs/>
          <w:sz w:val="24"/>
          <w:szCs w:val="24"/>
        </w:rPr>
        <w:t xml:space="preserve">на </w:t>
      </w:r>
      <w:r w:rsidR="00305010">
        <w:rPr>
          <w:rFonts w:ascii="Times New Roman" w:hAnsi="Times New Roman"/>
          <w:bCs/>
          <w:sz w:val="24"/>
          <w:szCs w:val="24"/>
        </w:rPr>
        <w:t>5182,2</w:t>
      </w:r>
      <w:r w:rsidR="00B31AED" w:rsidRPr="00305010">
        <w:rPr>
          <w:rFonts w:ascii="Times New Roman" w:hAnsi="Times New Roman"/>
          <w:bCs/>
          <w:sz w:val="24"/>
          <w:szCs w:val="24"/>
        </w:rPr>
        <w:t xml:space="preserve"> </w:t>
      </w:r>
      <w:r w:rsidRPr="00305010">
        <w:rPr>
          <w:rFonts w:ascii="Times New Roman" w:hAnsi="Times New Roman"/>
          <w:bCs/>
          <w:sz w:val="24"/>
          <w:szCs w:val="24"/>
        </w:rPr>
        <w:t xml:space="preserve">тыс. рублей или на </w:t>
      </w:r>
      <w:r w:rsidR="00E643D9" w:rsidRPr="00305010">
        <w:rPr>
          <w:rFonts w:ascii="Times New Roman" w:hAnsi="Times New Roman"/>
          <w:bCs/>
          <w:sz w:val="24"/>
          <w:szCs w:val="24"/>
        </w:rPr>
        <w:t>1</w:t>
      </w:r>
      <w:r w:rsidR="00AC2F1F">
        <w:rPr>
          <w:rFonts w:ascii="Times New Roman" w:hAnsi="Times New Roman"/>
          <w:bCs/>
          <w:sz w:val="24"/>
          <w:szCs w:val="24"/>
        </w:rPr>
        <w:t>1,6</w:t>
      </w:r>
      <w:r w:rsidRPr="00305010">
        <w:rPr>
          <w:rFonts w:ascii="Times New Roman" w:hAnsi="Times New Roman"/>
          <w:bCs/>
          <w:sz w:val="24"/>
          <w:szCs w:val="24"/>
        </w:rPr>
        <w:t xml:space="preserve"> %. </w:t>
      </w:r>
      <w:r w:rsidR="00C73E1F" w:rsidRPr="00305010">
        <w:rPr>
          <w:rFonts w:ascii="Times New Roman" w:hAnsi="Times New Roman"/>
          <w:bCs/>
          <w:sz w:val="24"/>
          <w:szCs w:val="24"/>
        </w:rPr>
        <w:t xml:space="preserve"> </w:t>
      </w:r>
    </w:p>
    <w:p w:rsidR="008F05CD" w:rsidRPr="00AC2F1F" w:rsidRDefault="003C63A2" w:rsidP="00E357EE">
      <w:pPr>
        <w:pStyle w:val="ac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C2F1F">
        <w:rPr>
          <w:rFonts w:ascii="Times New Roman" w:hAnsi="Times New Roman"/>
          <w:b/>
          <w:bCs/>
          <w:sz w:val="24"/>
          <w:szCs w:val="24"/>
        </w:rPr>
        <w:t xml:space="preserve">Налоги на товары (работы, услуги), реализуемые на территории Российской Федерации. </w:t>
      </w:r>
      <w:r w:rsidRPr="00AC2F1F">
        <w:rPr>
          <w:rFonts w:ascii="Times New Roman" w:hAnsi="Times New Roman"/>
          <w:bCs/>
          <w:sz w:val="24"/>
          <w:szCs w:val="24"/>
        </w:rPr>
        <w:t xml:space="preserve">Исполнение составило </w:t>
      </w:r>
      <w:r w:rsidR="00AC2F1F">
        <w:rPr>
          <w:rFonts w:ascii="Times New Roman" w:hAnsi="Times New Roman"/>
          <w:bCs/>
          <w:sz w:val="24"/>
          <w:szCs w:val="24"/>
        </w:rPr>
        <w:t>3306,4</w:t>
      </w:r>
      <w:r w:rsidRPr="00AC2F1F">
        <w:rPr>
          <w:rFonts w:ascii="Times New Roman" w:hAnsi="Times New Roman"/>
          <w:bCs/>
          <w:sz w:val="24"/>
          <w:szCs w:val="24"/>
        </w:rPr>
        <w:t xml:space="preserve"> тыс. рублей </w:t>
      </w:r>
      <w:r w:rsidR="007C45BE" w:rsidRPr="00AC2F1F">
        <w:rPr>
          <w:rFonts w:ascii="Times New Roman" w:hAnsi="Times New Roman"/>
          <w:bCs/>
          <w:sz w:val="24"/>
          <w:szCs w:val="24"/>
        </w:rPr>
        <w:t xml:space="preserve">или </w:t>
      </w:r>
      <w:r w:rsidRPr="00AC2F1F">
        <w:rPr>
          <w:rFonts w:ascii="Times New Roman" w:hAnsi="Times New Roman"/>
          <w:bCs/>
          <w:sz w:val="24"/>
          <w:szCs w:val="24"/>
        </w:rPr>
        <w:t xml:space="preserve"> </w:t>
      </w:r>
      <w:r w:rsidR="002A19E3">
        <w:rPr>
          <w:rFonts w:ascii="Times New Roman" w:hAnsi="Times New Roman"/>
          <w:bCs/>
          <w:sz w:val="24"/>
          <w:szCs w:val="24"/>
        </w:rPr>
        <w:t>51,5</w:t>
      </w:r>
      <w:r w:rsidRPr="00AC2F1F">
        <w:rPr>
          <w:rFonts w:ascii="Times New Roman" w:hAnsi="Times New Roman"/>
          <w:sz w:val="24"/>
          <w:szCs w:val="24"/>
        </w:rPr>
        <w:t xml:space="preserve"> % от уточненных показателей плана по доходам на 201</w:t>
      </w:r>
      <w:r w:rsidR="00F4095A" w:rsidRPr="00AC2F1F">
        <w:rPr>
          <w:rFonts w:ascii="Times New Roman" w:hAnsi="Times New Roman"/>
          <w:sz w:val="24"/>
          <w:szCs w:val="24"/>
        </w:rPr>
        <w:t>9</w:t>
      </w:r>
      <w:r w:rsidRPr="00AC2F1F">
        <w:rPr>
          <w:rFonts w:ascii="Times New Roman" w:hAnsi="Times New Roman"/>
          <w:sz w:val="24"/>
          <w:szCs w:val="24"/>
        </w:rPr>
        <w:t xml:space="preserve"> год.</w:t>
      </w:r>
      <w:r w:rsidR="00E222EE" w:rsidRPr="00AC2F1F">
        <w:rPr>
          <w:rFonts w:ascii="Times New Roman" w:hAnsi="Times New Roman"/>
          <w:bCs/>
          <w:sz w:val="24"/>
          <w:szCs w:val="24"/>
        </w:rPr>
        <w:t xml:space="preserve"> </w:t>
      </w:r>
    </w:p>
    <w:p w:rsidR="003C63A2" w:rsidRPr="00AC2F1F" w:rsidRDefault="008F05CD" w:rsidP="008F05CD">
      <w:pPr>
        <w:pStyle w:val="ac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2F1F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E222EE" w:rsidRPr="00AC2F1F">
        <w:rPr>
          <w:rFonts w:ascii="Times New Roman" w:hAnsi="Times New Roman"/>
          <w:bCs/>
          <w:sz w:val="24"/>
          <w:szCs w:val="24"/>
        </w:rPr>
        <w:t xml:space="preserve">Поступление налогов в районный бюджет по сравнению с аналогичным периодом прошлого года </w:t>
      </w:r>
      <w:r w:rsidR="0027270F" w:rsidRPr="00AC2F1F">
        <w:rPr>
          <w:rFonts w:ascii="Times New Roman" w:hAnsi="Times New Roman"/>
          <w:bCs/>
          <w:sz w:val="24"/>
          <w:szCs w:val="24"/>
        </w:rPr>
        <w:t>увеличилось</w:t>
      </w:r>
      <w:r w:rsidR="00E222EE" w:rsidRPr="00AC2F1F">
        <w:rPr>
          <w:rFonts w:ascii="Times New Roman" w:hAnsi="Times New Roman"/>
          <w:bCs/>
          <w:sz w:val="24"/>
          <w:szCs w:val="24"/>
        </w:rPr>
        <w:t xml:space="preserve"> </w:t>
      </w:r>
      <w:r w:rsidR="00F4095A" w:rsidRPr="00AC2F1F">
        <w:rPr>
          <w:rFonts w:ascii="Times New Roman" w:hAnsi="Times New Roman"/>
          <w:bCs/>
          <w:sz w:val="24"/>
          <w:szCs w:val="24"/>
        </w:rPr>
        <w:t xml:space="preserve">на </w:t>
      </w:r>
      <w:r w:rsidR="002A19E3">
        <w:rPr>
          <w:rFonts w:ascii="Times New Roman" w:hAnsi="Times New Roman"/>
          <w:bCs/>
          <w:sz w:val="24"/>
          <w:szCs w:val="24"/>
        </w:rPr>
        <w:t>598,1</w:t>
      </w:r>
      <w:r w:rsidR="00E222EE" w:rsidRPr="00AC2F1F">
        <w:rPr>
          <w:rFonts w:ascii="Times New Roman" w:hAnsi="Times New Roman"/>
          <w:bCs/>
          <w:sz w:val="24"/>
          <w:szCs w:val="24"/>
        </w:rPr>
        <w:t xml:space="preserve"> тыс. рублей или на </w:t>
      </w:r>
      <w:r w:rsidR="00F4095A" w:rsidRPr="00AC2F1F">
        <w:rPr>
          <w:rFonts w:ascii="Times New Roman" w:hAnsi="Times New Roman"/>
          <w:bCs/>
          <w:sz w:val="24"/>
          <w:szCs w:val="24"/>
        </w:rPr>
        <w:t>2</w:t>
      </w:r>
      <w:r w:rsidR="002A19E3">
        <w:rPr>
          <w:rFonts w:ascii="Times New Roman" w:hAnsi="Times New Roman"/>
          <w:bCs/>
          <w:sz w:val="24"/>
          <w:szCs w:val="24"/>
        </w:rPr>
        <w:t>2,1</w:t>
      </w:r>
      <w:r w:rsidR="00E222EE" w:rsidRPr="00AC2F1F">
        <w:rPr>
          <w:rFonts w:ascii="Times New Roman" w:hAnsi="Times New Roman"/>
          <w:bCs/>
          <w:sz w:val="24"/>
          <w:szCs w:val="24"/>
        </w:rPr>
        <w:t xml:space="preserve"> %.</w:t>
      </w:r>
    </w:p>
    <w:p w:rsidR="003C63A2" w:rsidRPr="002A19E3" w:rsidRDefault="003C63A2" w:rsidP="00E357EE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2648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A19E3">
        <w:rPr>
          <w:rFonts w:ascii="Times New Roman" w:hAnsi="Times New Roman"/>
          <w:b/>
          <w:sz w:val="24"/>
          <w:szCs w:val="24"/>
        </w:rPr>
        <w:t>Налоги на совокупный доход</w:t>
      </w:r>
      <w:r w:rsidR="006A0597" w:rsidRPr="002A19E3">
        <w:rPr>
          <w:rFonts w:ascii="Times New Roman" w:hAnsi="Times New Roman"/>
          <w:b/>
          <w:sz w:val="24"/>
          <w:szCs w:val="24"/>
        </w:rPr>
        <w:t>.</w:t>
      </w:r>
      <w:r w:rsidRPr="002A19E3">
        <w:rPr>
          <w:rFonts w:ascii="Times New Roman" w:hAnsi="Times New Roman"/>
          <w:sz w:val="24"/>
          <w:szCs w:val="24"/>
        </w:rPr>
        <w:t xml:space="preserve"> </w:t>
      </w:r>
      <w:r w:rsidR="006A0597" w:rsidRPr="002A19E3">
        <w:rPr>
          <w:rFonts w:ascii="Times New Roman" w:hAnsi="Times New Roman"/>
          <w:sz w:val="24"/>
          <w:szCs w:val="24"/>
        </w:rPr>
        <w:t>И</w:t>
      </w:r>
      <w:r w:rsidRPr="002A19E3">
        <w:rPr>
          <w:rFonts w:ascii="Times New Roman" w:hAnsi="Times New Roman"/>
          <w:sz w:val="24"/>
          <w:szCs w:val="24"/>
        </w:rPr>
        <w:t xml:space="preserve">сполнение составило </w:t>
      </w:r>
      <w:r w:rsidR="00E574BA">
        <w:rPr>
          <w:rFonts w:ascii="Times New Roman" w:hAnsi="Times New Roman"/>
          <w:sz w:val="24"/>
          <w:szCs w:val="24"/>
        </w:rPr>
        <w:t>4549,6</w:t>
      </w:r>
      <w:r w:rsidRPr="002A19E3">
        <w:rPr>
          <w:rFonts w:ascii="Times New Roman" w:hAnsi="Times New Roman"/>
          <w:sz w:val="24"/>
          <w:szCs w:val="24"/>
        </w:rPr>
        <w:t xml:space="preserve"> тыс. рублей или</w:t>
      </w:r>
      <w:r w:rsidR="008F05CD" w:rsidRPr="002A19E3">
        <w:rPr>
          <w:rFonts w:ascii="Times New Roman" w:hAnsi="Times New Roman"/>
          <w:sz w:val="24"/>
          <w:szCs w:val="24"/>
        </w:rPr>
        <w:t xml:space="preserve"> </w:t>
      </w:r>
      <w:r w:rsidR="00E574BA">
        <w:rPr>
          <w:rFonts w:ascii="Times New Roman" w:hAnsi="Times New Roman"/>
          <w:sz w:val="24"/>
          <w:szCs w:val="24"/>
        </w:rPr>
        <w:t>56,8</w:t>
      </w:r>
      <w:r w:rsidRPr="002A19E3">
        <w:rPr>
          <w:rFonts w:ascii="Times New Roman" w:hAnsi="Times New Roman"/>
          <w:sz w:val="24"/>
          <w:szCs w:val="24"/>
        </w:rPr>
        <w:t xml:space="preserve"> % от уточненных показателей плана по доходам на 201</w:t>
      </w:r>
      <w:r w:rsidR="00B724D9" w:rsidRPr="002A19E3">
        <w:rPr>
          <w:rFonts w:ascii="Times New Roman" w:hAnsi="Times New Roman"/>
          <w:sz w:val="24"/>
          <w:szCs w:val="24"/>
        </w:rPr>
        <w:t>9</w:t>
      </w:r>
      <w:r w:rsidRPr="002A19E3">
        <w:rPr>
          <w:rFonts w:ascii="Times New Roman" w:hAnsi="Times New Roman"/>
          <w:sz w:val="24"/>
          <w:szCs w:val="24"/>
        </w:rPr>
        <w:t xml:space="preserve"> год.  </w:t>
      </w:r>
    </w:p>
    <w:p w:rsidR="003C63A2" w:rsidRPr="002A19E3" w:rsidRDefault="006A0597" w:rsidP="00E357EE">
      <w:pPr>
        <w:autoSpaceDE w:val="0"/>
        <w:autoSpaceDN w:val="0"/>
        <w:adjustRightInd w:val="0"/>
        <w:jc w:val="both"/>
      </w:pPr>
      <w:r w:rsidRPr="002A19E3">
        <w:t xml:space="preserve">            </w:t>
      </w:r>
      <w:r w:rsidR="003C63A2" w:rsidRPr="002A19E3">
        <w:t xml:space="preserve">По сравнению с аналогичным периодом прошлого года по данному виду доходов </w:t>
      </w:r>
      <w:r w:rsidR="008F05CD" w:rsidRPr="002A19E3">
        <w:t>наблюдается</w:t>
      </w:r>
      <w:r w:rsidR="003C63A2" w:rsidRPr="002A19E3">
        <w:t xml:space="preserve"> </w:t>
      </w:r>
      <w:r w:rsidR="00B724D9" w:rsidRPr="002A19E3">
        <w:t>рост</w:t>
      </w:r>
      <w:r w:rsidR="003C63A2" w:rsidRPr="002A19E3">
        <w:t xml:space="preserve"> на </w:t>
      </w:r>
      <w:r w:rsidR="00B724D9" w:rsidRPr="002A19E3">
        <w:t>2</w:t>
      </w:r>
      <w:r w:rsidR="00E574BA">
        <w:t>70</w:t>
      </w:r>
      <w:r w:rsidR="00B724D9" w:rsidRPr="002A19E3">
        <w:t>,9</w:t>
      </w:r>
      <w:r w:rsidR="008F05CD" w:rsidRPr="002A19E3">
        <w:t xml:space="preserve"> </w:t>
      </w:r>
      <w:r w:rsidR="003C63A2" w:rsidRPr="002A19E3">
        <w:t xml:space="preserve">тыс. рублей или на </w:t>
      </w:r>
      <w:r w:rsidR="00E574BA">
        <w:t>6,3</w:t>
      </w:r>
      <w:r w:rsidR="003C63A2" w:rsidRPr="002A19E3">
        <w:t xml:space="preserve"> %. </w:t>
      </w:r>
    </w:p>
    <w:p w:rsidR="003C63A2" w:rsidRPr="002A19E3" w:rsidRDefault="003C63A2" w:rsidP="00E357EE">
      <w:pPr>
        <w:pStyle w:val="ac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19E3">
        <w:rPr>
          <w:rFonts w:ascii="Times New Roman" w:hAnsi="Times New Roman"/>
          <w:bCs/>
          <w:sz w:val="24"/>
          <w:szCs w:val="24"/>
        </w:rPr>
        <w:t>В том числе:</w:t>
      </w:r>
    </w:p>
    <w:p w:rsidR="00484934" w:rsidRPr="00EF187D" w:rsidRDefault="003C63A2" w:rsidP="00E357EE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187D">
        <w:rPr>
          <w:rFonts w:ascii="Times New Roman" w:hAnsi="Times New Roman"/>
          <w:b/>
          <w:bCs/>
          <w:sz w:val="24"/>
          <w:szCs w:val="24"/>
        </w:rPr>
        <w:t xml:space="preserve">единый </w:t>
      </w:r>
      <w:r w:rsidR="005A18A0" w:rsidRPr="00EF187D">
        <w:rPr>
          <w:rFonts w:ascii="Times New Roman" w:hAnsi="Times New Roman"/>
          <w:b/>
          <w:bCs/>
          <w:sz w:val="24"/>
          <w:szCs w:val="24"/>
        </w:rPr>
        <w:t>сельскохозяйственный налог</w:t>
      </w:r>
      <w:r w:rsidRPr="00EF187D">
        <w:rPr>
          <w:rFonts w:ascii="Times New Roman" w:hAnsi="Times New Roman"/>
          <w:b/>
          <w:bCs/>
          <w:sz w:val="24"/>
          <w:szCs w:val="24"/>
        </w:rPr>
        <w:t>,</w:t>
      </w:r>
      <w:r w:rsidRPr="00EF187D">
        <w:rPr>
          <w:rFonts w:ascii="Times New Roman" w:hAnsi="Times New Roman"/>
          <w:bCs/>
          <w:sz w:val="24"/>
          <w:szCs w:val="24"/>
        </w:rPr>
        <w:t xml:space="preserve"> в бюджет </w:t>
      </w:r>
      <w:r w:rsidR="005A18A0" w:rsidRPr="00EF187D">
        <w:rPr>
          <w:rFonts w:ascii="Times New Roman" w:hAnsi="Times New Roman"/>
          <w:bCs/>
          <w:sz w:val="24"/>
          <w:szCs w:val="24"/>
        </w:rPr>
        <w:t>района</w:t>
      </w:r>
      <w:r w:rsidRPr="00EF187D">
        <w:rPr>
          <w:rFonts w:ascii="Times New Roman" w:hAnsi="Times New Roman"/>
          <w:bCs/>
          <w:sz w:val="24"/>
          <w:szCs w:val="24"/>
        </w:rPr>
        <w:t xml:space="preserve"> поступило </w:t>
      </w:r>
      <w:r w:rsidR="00B724D9" w:rsidRPr="00EF187D">
        <w:rPr>
          <w:rFonts w:ascii="Times New Roman" w:hAnsi="Times New Roman"/>
          <w:bCs/>
          <w:sz w:val="24"/>
          <w:szCs w:val="24"/>
        </w:rPr>
        <w:t>19,5</w:t>
      </w:r>
      <w:r w:rsidRPr="00EF187D">
        <w:rPr>
          <w:rFonts w:ascii="Times New Roman" w:hAnsi="Times New Roman"/>
          <w:sz w:val="24"/>
          <w:szCs w:val="24"/>
        </w:rPr>
        <w:t xml:space="preserve"> тыс. рублей или </w:t>
      </w:r>
      <w:r w:rsidR="00B724D9" w:rsidRPr="00EF187D">
        <w:rPr>
          <w:rFonts w:ascii="Times New Roman" w:hAnsi="Times New Roman"/>
          <w:sz w:val="24"/>
          <w:szCs w:val="24"/>
        </w:rPr>
        <w:t>310,0</w:t>
      </w:r>
      <w:r w:rsidRPr="00EF187D">
        <w:rPr>
          <w:rFonts w:ascii="Times New Roman" w:hAnsi="Times New Roman"/>
          <w:sz w:val="24"/>
          <w:szCs w:val="24"/>
        </w:rPr>
        <w:t xml:space="preserve"> % от уточненных показателей плана по доходам на 201</w:t>
      </w:r>
      <w:r w:rsidR="00B724D9" w:rsidRPr="00EF187D">
        <w:rPr>
          <w:rFonts w:ascii="Times New Roman" w:hAnsi="Times New Roman"/>
          <w:sz w:val="24"/>
          <w:szCs w:val="24"/>
        </w:rPr>
        <w:t>9</w:t>
      </w:r>
      <w:r w:rsidRPr="00EF187D">
        <w:rPr>
          <w:rFonts w:ascii="Times New Roman" w:hAnsi="Times New Roman"/>
          <w:sz w:val="24"/>
          <w:szCs w:val="24"/>
        </w:rPr>
        <w:t xml:space="preserve"> год</w:t>
      </w:r>
      <w:r w:rsidR="00484934" w:rsidRPr="00EF187D">
        <w:rPr>
          <w:rFonts w:ascii="Times New Roman" w:hAnsi="Times New Roman"/>
          <w:sz w:val="24"/>
          <w:szCs w:val="24"/>
        </w:rPr>
        <w:t>.</w:t>
      </w:r>
    </w:p>
    <w:p w:rsidR="003C63A2" w:rsidRPr="00EF187D" w:rsidRDefault="00D72BA1" w:rsidP="00484934">
      <w:pPr>
        <w:pStyle w:val="ac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87D">
        <w:rPr>
          <w:rFonts w:ascii="Times New Roman" w:hAnsi="Times New Roman"/>
          <w:sz w:val="24"/>
          <w:szCs w:val="24"/>
        </w:rPr>
        <w:t xml:space="preserve"> </w:t>
      </w:r>
      <w:r w:rsidR="00484934" w:rsidRPr="00EF187D">
        <w:rPr>
          <w:rFonts w:ascii="Times New Roman" w:hAnsi="Times New Roman"/>
          <w:sz w:val="24"/>
          <w:szCs w:val="24"/>
        </w:rPr>
        <w:t xml:space="preserve">          По сравнению с аналогичным периодом прошлого года по данному виду доходов наблюдается </w:t>
      </w:r>
      <w:r w:rsidR="00B724D9" w:rsidRPr="00EF187D">
        <w:rPr>
          <w:rFonts w:ascii="Times New Roman" w:hAnsi="Times New Roman"/>
          <w:sz w:val="24"/>
          <w:szCs w:val="24"/>
        </w:rPr>
        <w:t>рост</w:t>
      </w:r>
      <w:r w:rsidR="00484934" w:rsidRPr="00EF187D">
        <w:rPr>
          <w:rFonts w:ascii="Times New Roman" w:hAnsi="Times New Roman"/>
          <w:sz w:val="24"/>
          <w:szCs w:val="24"/>
        </w:rPr>
        <w:t xml:space="preserve"> на </w:t>
      </w:r>
      <w:r w:rsidR="00EF187D">
        <w:rPr>
          <w:rFonts w:ascii="Times New Roman" w:hAnsi="Times New Roman"/>
          <w:sz w:val="24"/>
          <w:szCs w:val="24"/>
        </w:rPr>
        <w:t>12,9</w:t>
      </w:r>
      <w:r w:rsidR="00B724D9" w:rsidRPr="00EF187D">
        <w:rPr>
          <w:rFonts w:ascii="Times New Roman" w:hAnsi="Times New Roman"/>
          <w:sz w:val="24"/>
          <w:szCs w:val="24"/>
        </w:rPr>
        <w:t xml:space="preserve"> тыс. рублей</w:t>
      </w:r>
      <w:r w:rsidR="00484934" w:rsidRPr="00EF187D">
        <w:rPr>
          <w:rFonts w:ascii="Times New Roman" w:hAnsi="Times New Roman"/>
          <w:sz w:val="24"/>
          <w:szCs w:val="24"/>
        </w:rPr>
        <w:t>;</w:t>
      </w:r>
    </w:p>
    <w:p w:rsidR="00B924E1" w:rsidRPr="00EF187D" w:rsidRDefault="003C63A2" w:rsidP="00B724D9">
      <w:pPr>
        <w:pStyle w:val="ac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187D">
        <w:rPr>
          <w:rFonts w:ascii="Times New Roman" w:hAnsi="Times New Roman"/>
          <w:b/>
          <w:bCs/>
          <w:sz w:val="24"/>
          <w:szCs w:val="24"/>
        </w:rPr>
        <w:t>единый налог на вмененный доход для отдельных видов деятельности</w:t>
      </w:r>
      <w:r w:rsidRPr="00EF187D">
        <w:rPr>
          <w:rFonts w:ascii="Times New Roman" w:hAnsi="Times New Roman"/>
          <w:bCs/>
          <w:sz w:val="24"/>
          <w:szCs w:val="24"/>
        </w:rPr>
        <w:t xml:space="preserve">,  в бюджет поступило </w:t>
      </w:r>
      <w:r w:rsidR="00EF187D">
        <w:rPr>
          <w:rFonts w:ascii="Times New Roman" w:hAnsi="Times New Roman"/>
          <w:bCs/>
          <w:sz w:val="24"/>
          <w:szCs w:val="24"/>
        </w:rPr>
        <w:t>4518,9</w:t>
      </w:r>
      <w:r w:rsidRPr="00EF187D">
        <w:rPr>
          <w:rFonts w:ascii="Times New Roman" w:hAnsi="Times New Roman"/>
          <w:bCs/>
          <w:sz w:val="24"/>
          <w:szCs w:val="24"/>
        </w:rPr>
        <w:t xml:space="preserve"> </w:t>
      </w:r>
      <w:r w:rsidRPr="00EF187D">
        <w:rPr>
          <w:rFonts w:ascii="Times New Roman" w:hAnsi="Times New Roman"/>
          <w:sz w:val="24"/>
          <w:szCs w:val="24"/>
        </w:rPr>
        <w:t xml:space="preserve">тыс. рублей или </w:t>
      </w:r>
      <w:r w:rsidR="00EF187D">
        <w:rPr>
          <w:rFonts w:ascii="Times New Roman" w:hAnsi="Times New Roman"/>
          <w:sz w:val="24"/>
          <w:szCs w:val="24"/>
        </w:rPr>
        <w:t>56,4</w:t>
      </w:r>
      <w:r w:rsidRPr="00EF187D">
        <w:rPr>
          <w:rFonts w:ascii="Times New Roman" w:hAnsi="Times New Roman"/>
          <w:sz w:val="24"/>
          <w:szCs w:val="24"/>
        </w:rPr>
        <w:t xml:space="preserve"> % от уточненных показателей плана по доходам на 201</w:t>
      </w:r>
      <w:r w:rsidR="00C257DF" w:rsidRPr="00EF187D">
        <w:rPr>
          <w:rFonts w:ascii="Times New Roman" w:hAnsi="Times New Roman"/>
          <w:sz w:val="24"/>
          <w:szCs w:val="24"/>
        </w:rPr>
        <w:t>9</w:t>
      </w:r>
      <w:r w:rsidRPr="00EF187D">
        <w:rPr>
          <w:rFonts w:ascii="Times New Roman" w:hAnsi="Times New Roman"/>
          <w:sz w:val="24"/>
          <w:szCs w:val="24"/>
        </w:rPr>
        <w:t xml:space="preserve"> год, </w:t>
      </w:r>
      <w:r w:rsidR="00BA45CA" w:rsidRPr="00EF187D">
        <w:rPr>
          <w:rFonts w:ascii="Times New Roman" w:hAnsi="Times New Roman"/>
          <w:sz w:val="24"/>
          <w:szCs w:val="24"/>
        </w:rPr>
        <w:t xml:space="preserve"> </w:t>
      </w:r>
      <w:r w:rsidRPr="00EF187D">
        <w:rPr>
          <w:rFonts w:ascii="Times New Roman" w:hAnsi="Times New Roman"/>
          <w:sz w:val="24"/>
          <w:szCs w:val="24"/>
        </w:rPr>
        <w:t xml:space="preserve"> </w:t>
      </w:r>
      <w:r w:rsidR="00BA45CA" w:rsidRPr="00EF187D">
        <w:rPr>
          <w:rFonts w:ascii="Times New Roman" w:hAnsi="Times New Roman"/>
          <w:sz w:val="24"/>
          <w:szCs w:val="24"/>
        </w:rPr>
        <w:t>к</w:t>
      </w:r>
      <w:r w:rsidRPr="00EF187D">
        <w:rPr>
          <w:rFonts w:ascii="Times New Roman" w:hAnsi="Times New Roman"/>
          <w:sz w:val="24"/>
          <w:szCs w:val="24"/>
        </w:rPr>
        <w:t xml:space="preserve"> </w:t>
      </w:r>
      <w:r w:rsidR="00BA45CA" w:rsidRPr="00EF187D">
        <w:rPr>
          <w:rFonts w:ascii="Times New Roman" w:hAnsi="Times New Roman"/>
          <w:sz w:val="24"/>
          <w:szCs w:val="24"/>
        </w:rPr>
        <w:t>показателям</w:t>
      </w:r>
      <w:r w:rsidRPr="00EF187D">
        <w:rPr>
          <w:rFonts w:ascii="Times New Roman" w:hAnsi="Times New Roman"/>
          <w:sz w:val="24"/>
          <w:szCs w:val="24"/>
        </w:rPr>
        <w:t xml:space="preserve">  аналогичного периода прошлого года</w:t>
      </w:r>
      <w:r w:rsidR="00BA45CA" w:rsidRPr="00EF187D">
        <w:rPr>
          <w:rFonts w:ascii="Times New Roman" w:hAnsi="Times New Roman"/>
          <w:sz w:val="24"/>
          <w:szCs w:val="24"/>
        </w:rPr>
        <w:t xml:space="preserve"> </w:t>
      </w:r>
      <w:r w:rsidR="00B924E1" w:rsidRPr="00EF187D">
        <w:rPr>
          <w:rFonts w:ascii="Times New Roman" w:hAnsi="Times New Roman"/>
          <w:sz w:val="24"/>
          <w:szCs w:val="24"/>
        </w:rPr>
        <w:t xml:space="preserve">наблюдается </w:t>
      </w:r>
      <w:r w:rsidR="00C257DF" w:rsidRPr="00EF187D">
        <w:rPr>
          <w:rFonts w:ascii="Times New Roman" w:hAnsi="Times New Roman"/>
          <w:sz w:val="24"/>
          <w:szCs w:val="24"/>
        </w:rPr>
        <w:t>рост</w:t>
      </w:r>
      <w:r w:rsidR="00B924E1" w:rsidRPr="00EF187D">
        <w:rPr>
          <w:rFonts w:ascii="Times New Roman" w:hAnsi="Times New Roman"/>
          <w:sz w:val="24"/>
          <w:szCs w:val="24"/>
        </w:rPr>
        <w:t xml:space="preserve"> на </w:t>
      </w:r>
      <w:r w:rsidR="00EF187D">
        <w:rPr>
          <w:rFonts w:ascii="Times New Roman" w:hAnsi="Times New Roman"/>
          <w:sz w:val="24"/>
          <w:szCs w:val="24"/>
        </w:rPr>
        <w:t>246,7</w:t>
      </w:r>
      <w:r w:rsidR="00B924E1" w:rsidRPr="00EF187D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EF187D">
        <w:rPr>
          <w:rFonts w:ascii="Times New Roman" w:hAnsi="Times New Roman"/>
          <w:sz w:val="24"/>
          <w:szCs w:val="24"/>
        </w:rPr>
        <w:t>5,8</w:t>
      </w:r>
      <w:r w:rsidR="00B924E1" w:rsidRPr="00EF187D">
        <w:rPr>
          <w:rFonts w:ascii="Times New Roman" w:hAnsi="Times New Roman"/>
          <w:sz w:val="24"/>
          <w:szCs w:val="24"/>
        </w:rPr>
        <w:t xml:space="preserve"> %;</w:t>
      </w:r>
    </w:p>
    <w:p w:rsidR="00C257DF" w:rsidRPr="00EF187D" w:rsidRDefault="00570B0B" w:rsidP="00570B0B">
      <w:pPr>
        <w:pStyle w:val="a7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26481"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  <w:r w:rsidRPr="00EF187D">
        <w:rPr>
          <w:rFonts w:ascii="Times New Roman" w:hAnsi="Times New Roman"/>
          <w:b/>
          <w:color w:val="000000"/>
          <w:sz w:val="24"/>
          <w:szCs w:val="24"/>
        </w:rPr>
        <w:t>налог, взимаемый в связи с применением патентной системы налогообложения,</w:t>
      </w:r>
      <w:r w:rsidRPr="00EF187D">
        <w:rPr>
          <w:rFonts w:ascii="Times New Roman" w:hAnsi="Times New Roman"/>
          <w:bCs/>
          <w:sz w:val="24"/>
          <w:szCs w:val="24"/>
        </w:rPr>
        <w:t xml:space="preserve"> в бюджет поступило </w:t>
      </w:r>
      <w:r w:rsidR="00EF187D">
        <w:rPr>
          <w:rFonts w:ascii="Times New Roman" w:hAnsi="Times New Roman"/>
          <w:bCs/>
          <w:sz w:val="24"/>
          <w:szCs w:val="24"/>
        </w:rPr>
        <w:t>11,2</w:t>
      </w:r>
      <w:r w:rsidRPr="00EF187D">
        <w:rPr>
          <w:rFonts w:ascii="Times New Roman" w:hAnsi="Times New Roman"/>
          <w:bCs/>
          <w:sz w:val="24"/>
          <w:szCs w:val="24"/>
        </w:rPr>
        <w:t xml:space="preserve"> </w:t>
      </w:r>
      <w:r w:rsidRPr="00EF187D">
        <w:rPr>
          <w:rFonts w:ascii="Times New Roman" w:hAnsi="Times New Roman"/>
          <w:sz w:val="24"/>
          <w:szCs w:val="24"/>
        </w:rPr>
        <w:t>тыс. рублей</w:t>
      </w:r>
    </w:p>
    <w:p w:rsidR="003C63A2" w:rsidRPr="00EF187D" w:rsidRDefault="003C63A2" w:rsidP="00E357EE">
      <w:pPr>
        <w:pStyle w:val="ac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F187D">
        <w:rPr>
          <w:rFonts w:ascii="Times New Roman" w:hAnsi="Times New Roman"/>
          <w:b/>
          <w:sz w:val="24"/>
          <w:szCs w:val="24"/>
        </w:rPr>
        <w:t>Государственная пошлина</w:t>
      </w:r>
      <w:r w:rsidRPr="00EF187D">
        <w:rPr>
          <w:rFonts w:ascii="Times New Roman" w:hAnsi="Times New Roman"/>
          <w:sz w:val="24"/>
          <w:szCs w:val="24"/>
        </w:rPr>
        <w:t xml:space="preserve"> </w:t>
      </w:r>
      <w:r w:rsidRPr="00EF187D">
        <w:rPr>
          <w:rFonts w:ascii="Times New Roman" w:hAnsi="Times New Roman"/>
          <w:bCs/>
          <w:sz w:val="24"/>
          <w:szCs w:val="24"/>
        </w:rPr>
        <w:t xml:space="preserve">поступление </w:t>
      </w:r>
      <w:r w:rsidR="002D238F" w:rsidRPr="00EF187D">
        <w:rPr>
          <w:rFonts w:ascii="Times New Roman" w:hAnsi="Times New Roman"/>
          <w:bCs/>
          <w:sz w:val="24"/>
          <w:szCs w:val="24"/>
        </w:rPr>
        <w:t xml:space="preserve">в бюджет </w:t>
      </w:r>
      <w:r w:rsidRPr="00EF187D">
        <w:rPr>
          <w:rFonts w:ascii="Times New Roman" w:hAnsi="Times New Roman"/>
          <w:bCs/>
          <w:sz w:val="24"/>
          <w:szCs w:val="24"/>
        </w:rPr>
        <w:t>составило</w:t>
      </w:r>
      <w:r w:rsidRPr="00EF187D">
        <w:rPr>
          <w:rFonts w:ascii="Times New Roman" w:hAnsi="Times New Roman"/>
          <w:sz w:val="24"/>
          <w:szCs w:val="24"/>
        </w:rPr>
        <w:t xml:space="preserve"> </w:t>
      </w:r>
      <w:r w:rsidR="006A0CE1">
        <w:rPr>
          <w:rFonts w:ascii="Times New Roman" w:hAnsi="Times New Roman"/>
          <w:sz w:val="24"/>
          <w:szCs w:val="24"/>
        </w:rPr>
        <w:t>796,2</w:t>
      </w:r>
      <w:r w:rsidRPr="00EF187D">
        <w:rPr>
          <w:rFonts w:ascii="Times New Roman" w:hAnsi="Times New Roman"/>
          <w:sz w:val="24"/>
          <w:szCs w:val="24"/>
        </w:rPr>
        <w:t xml:space="preserve"> тыс. рублей  или </w:t>
      </w:r>
      <w:r w:rsidR="006A0CE1">
        <w:rPr>
          <w:rFonts w:ascii="Times New Roman" w:hAnsi="Times New Roman"/>
          <w:sz w:val="24"/>
          <w:szCs w:val="24"/>
        </w:rPr>
        <w:t>61,5</w:t>
      </w:r>
      <w:r w:rsidRPr="00EF187D">
        <w:rPr>
          <w:rFonts w:ascii="Times New Roman" w:hAnsi="Times New Roman"/>
          <w:sz w:val="24"/>
          <w:szCs w:val="24"/>
        </w:rPr>
        <w:t xml:space="preserve"> % от </w:t>
      </w:r>
      <w:r w:rsidR="00570B0B" w:rsidRPr="00EF187D">
        <w:rPr>
          <w:rFonts w:ascii="Times New Roman" w:hAnsi="Times New Roman"/>
          <w:sz w:val="24"/>
          <w:szCs w:val="24"/>
        </w:rPr>
        <w:t xml:space="preserve">прогнозных </w:t>
      </w:r>
      <w:r w:rsidRPr="00EF187D">
        <w:rPr>
          <w:rFonts w:ascii="Times New Roman" w:hAnsi="Times New Roman"/>
          <w:sz w:val="24"/>
          <w:szCs w:val="24"/>
        </w:rPr>
        <w:t>показателей плана по доходам на 201</w:t>
      </w:r>
      <w:r w:rsidR="00570B0B" w:rsidRPr="00EF187D">
        <w:rPr>
          <w:rFonts w:ascii="Times New Roman" w:hAnsi="Times New Roman"/>
          <w:sz w:val="24"/>
          <w:szCs w:val="24"/>
        </w:rPr>
        <w:t>9</w:t>
      </w:r>
      <w:r w:rsidRPr="00EF187D">
        <w:rPr>
          <w:rFonts w:ascii="Times New Roman" w:hAnsi="Times New Roman"/>
          <w:sz w:val="24"/>
          <w:szCs w:val="24"/>
        </w:rPr>
        <w:t xml:space="preserve"> год.   </w:t>
      </w:r>
    </w:p>
    <w:p w:rsidR="003C63A2" w:rsidRPr="00EF187D" w:rsidRDefault="003C63A2" w:rsidP="00E357EE">
      <w:pPr>
        <w:pStyle w:val="ac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187D">
        <w:rPr>
          <w:rFonts w:ascii="Times New Roman" w:hAnsi="Times New Roman"/>
          <w:sz w:val="24"/>
          <w:szCs w:val="24"/>
        </w:rPr>
        <w:tab/>
        <w:t xml:space="preserve">По сравнению с аналогичным периодом прошлого года наблюдается </w:t>
      </w:r>
      <w:r w:rsidR="00570B0B" w:rsidRPr="00EF187D">
        <w:rPr>
          <w:rFonts w:ascii="Times New Roman" w:hAnsi="Times New Roman"/>
          <w:sz w:val="24"/>
          <w:szCs w:val="24"/>
        </w:rPr>
        <w:t>рост</w:t>
      </w:r>
      <w:r w:rsidRPr="00EF187D">
        <w:rPr>
          <w:rFonts w:ascii="Times New Roman" w:hAnsi="Times New Roman"/>
          <w:sz w:val="24"/>
          <w:szCs w:val="24"/>
        </w:rPr>
        <w:t xml:space="preserve"> поступлений  на </w:t>
      </w:r>
      <w:r w:rsidR="006A0CE1">
        <w:rPr>
          <w:rFonts w:ascii="Times New Roman" w:hAnsi="Times New Roman"/>
          <w:sz w:val="24"/>
          <w:szCs w:val="24"/>
        </w:rPr>
        <w:t>245,7</w:t>
      </w:r>
      <w:r w:rsidRPr="00EF187D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6A0CE1">
        <w:rPr>
          <w:rFonts w:ascii="Times New Roman" w:hAnsi="Times New Roman"/>
          <w:sz w:val="24"/>
          <w:szCs w:val="24"/>
        </w:rPr>
        <w:t>44,6</w:t>
      </w:r>
      <w:r w:rsidRPr="00EF187D">
        <w:rPr>
          <w:rFonts w:ascii="Times New Roman" w:hAnsi="Times New Roman"/>
          <w:sz w:val="24"/>
          <w:szCs w:val="24"/>
        </w:rPr>
        <w:t xml:space="preserve"> %. </w:t>
      </w:r>
    </w:p>
    <w:p w:rsidR="00653EC2" w:rsidRPr="003423D6" w:rsidRDefault="003C63A2" w:rsidP="00471F27">
      <w:pPr>
        <w:pStyle w:val="ac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Arial CYR" w:hAnsi="Arial CYR" w:cs="Arial CYR"/>
        </w:rPr>
      </w:pPr>
      <w:r w:rsidRPr="003423D6">
        <w:rPr>
          <w:rFonts w:ascii="Times New Roman" w:hAnsi="Times New Roman"/>
          <w:b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Pr="003423D6">
        <w:rPr>
          <w:rFonts w:ascii="Times New Roman" w:hAnsi="Times New Roman"/>
          <w:sz w:val="24"/>
          <w:szCs w:val="24"/>
        </w:rPr>
        <w:t xml:space="preserve"> </w:t>
      </w:r>
      <w:r w:rsidRPr="003423D6">
        <w:rPr>
          <w:rFonts w:ascii="Times New Roman" w:hAnsi="Times New Roman"/>
          <w:bCs/>
          <w:sz w:val="24"/>
          <w:szCs w:val="24"/>
        </w:rPr>
        <w:t xml:space="preserve">исполнение составило </w:t>
      </w:r>
      <w:r w:rsidR="003423D6">
        <w:rPr>
          <w:rFonts w:ascii="Times New Roman" w:hAnsi="Times New Roman"/>
          <w:bCs/>
          <w:sz w:val="24"/>
          <w:szCs w:val="24"/>
        </w:rPr>
        <w:t>4042,5</w:t>
      </w:r>
      <w:r w:rsidRPr="003423D6">
        <w:rPr>
          <w:rFonts w:ascii="Times New Roman" w:hAnsi="Times New Roman"/>
          <w:bCs/>
          <w:sz w:val="24"/>
          <w:szCs w:val="24"/>
        </w:rPr>
        <w:t xml:space="preserve"> тыс. рублей или </w:t>
      </w:r>
      <w:r w:rsidR="003423D6">
        <w:rPr>
          <w:rFonts w:ascii="Times New Roman" w:hAnsi="Times New Roman"/>
          <w:bCs/>
          <w:sz w:val="24"/>
          <w:szCs w:val="24"/>
        </w:rPr>
        <w:t>46</w:t>
      </w:r>
      <w:r w:rsidR="00BA45CA" w:rsidRPr="003423D6">
        <w:rPr>
          <w:rFonts w:ascii="Times New Roman" w:hAnsi="Times New Roman"/>
          <w:bCs/>
          <w:sz w:val="24"/>
          <w:szCs w:val="24"/>
        </w:rPr>
        <w:t>,</w:t>
      </w:r>
      <w:r w:rsidR="002D238F" w:rsidRPr="003423D6">
        <w:rPr>
          <w:rFonts w:ascii="Times New Roman" w:hAnsi="Times New Roman"/>
          <w:bCs/>
          <w:sz w:val="24"/>
          <w:szCs w:val="24"/>
        </w:rPr>
        <w:t>0</w:t>
      </w:r>
      <w:r w:rsidRPr="003423D6">
        <w:rPr>
          <w:rFonts w:ascii="Times New Roman" w:hAnsi="Times New Roman"/>
          <w:bCs/>
          <w:sz w:val="24"/>
          <w:szCs w:val="24"/>
        </w:rPr>
        <w:t xml:space="preserve"> % от </w:t>
      </w:r>
      <w:r w:rsidR="00570B0B" w:rsidRPr="003423D6">
        <w:rPr>
          <w:rFonts w:ascii="Times New Roman" w:hAnsi="Times New Roman"/>
          <w:sz w:val="24"/>
          <w:szCs w:val="24"/>
        </w:rPr>
        <w:t>прогнозных</w:t>
      </w:r>
      <w:r w:rsidRPr="003423D6">
        <w:rPr>
          <w:rFonts w:ascii="Times New Roman" w:hAnsi="Times New Roman"/>
          <w:sz w:val="24"/>
          <w:szCs w:val="24"/>
        </w:rPr>
        <w:t xml:space="preserve"> показателей плана по доходам на 201</w:t>
      </w:r>
      <w:r w:rsidR="00570B0B" w:rsidRPr="003423D6">
        <w:rPr>
          <w:rFonts w:ascii="Times New Roman" w:hAnsi="Times New Roman"/>
          <w:sz w:val="24"/>
          <w:szCs w:val="24"/>
        </w:rPr>
        <w:t>9</w:t>
      </w:r>
      <w:r w:rsidR="002D238F" w:rsidRPr="003423D6">
        <w:rPr>
          <w:rFonts w:ascii="Times New Roman" w:hAnsi="Times New Roman"/>
          <w:sz w:val="24"/>
          <w:szCs w:val="24"/>
        </w:rPr>
        <w:t xml:space="preserve"> год,</w:t>
      </w:r>
      <w:r w:rsidR="00653EC2" w:rsidRPr="003423D6">
        <w:rPr>
          <w:rFonts w:ascii="Times New Roman" w:hAnsi="Times New Roman"/>
          <w:sz w:val="24"/>
          <w:szCs w:val="24"/>
        </w:rPr>
        <w:t xml:space="preserve"> п</w:t>
      </w:r>
      <w:r w:rsidRPr="003423D6">
        <w:rPr>
          <w:rFonts w:ascii="Times New Roman" w:hAnsi="Times New Roman"/>
          <w:sz w:val="24"/>
          <w:szCs w:val="24"/>
        </w:rPr>
        <w:t xml:space="preserve">о сравнению с аналогичным периодом прошлого года по данному виду доходов отмечено </w:t>
      </w:r>
      <w:r w:rsidR="00570B0B" w:rsidRPr="003423D6">
        <w:rPr>
          <w:rFonts w:ascii="Times New Roman" w:hAnsi="Times New Roman"/>
          <w:sz w:val="24"/>
          <w:szCs w:val="24"/>
        </w:rPr>
        <w:t>уменьшение</w:t>
      </w:r>
      <w:r w:rsidRPr="003423D6">
        <w:rPr>
          <w:rFonts w:ascii="Times New Roman" w:hAnsi="Times New Roman"/>
          <w:sz w:val="24"/>
          <w:szCs w:val="24"/>
        </w:rPr>
        <w:t xml:space="preserve"> на </w:t>
      </w:r>
      <w:r w:rsidR="003423D6">
        <w:rPr>
          <w:rFonts w:ascii="Times New Roman" w:hAnsi="Times New Roman"/>
          <w:sz w:val="24"/>
          <w:szCs w:val="24"/>
        </w:rPr>
        <w:t>2221,3</w:t>
      </w:r>
      <w:r w:rsidRPr="003423D6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570B0B" w:rsidRPr="003423D6">
        <w:rPr>
          <w:rFonts w:ascii="Times New Roman" w:hAnsi="Times New Roman"/>
          <w:sz w:val="24"/>
          <w:szCs w:val="24"/>
        </w:rPr>
        <w:t>3</w:t>
      </w:r>
      <w:r w:rsidR="003423D6">
        <w:rPr>
          <w:rFonts w:ascii="Times New Roman" w:hAnsi="Times New Roman"/>
          <w:sz w:val="24"/>
          <w:szCs w:val="24"/>
        </w:rPr>
        <w:t>5,5</w:t>
      </w:r>
      <w:r w:rsidR="00653EC2" w:rsidRPr="003423D6">
        <w:rPr>
          <w:rFonts w:ascii="Times New Roman" w:hAnsi="Times New Roman"/>
          <w:sz w:val="24"/>
          <w:szCs w:val="24"/>
        </w:rPr>
        <w:t xml:space="preserve"> %,</w:t>
      </w:r>
      <w:r w:rsidR="00ED1DBD" w:rsidRPr="003423D6">
        <w:rPr>
          <w:rFonts w:ascii="Times New Roman" w:hAnsi="Times New Roman"/>
          <w:sz w:val="24"/>
          <w:szCs w:val="24"/>
        </w:rPr>
        <w:t xml:space="preserve"> </w:t>
      </w:r>
      <w:r w:rsidR="00653EC2" w:rsidRPr="003423D6">
        <w:rPr>
          <w:rFonts w:ascii="Times New Roman" w:hAnsi="Times New Roman"/>
          <w:sz w:val="24"/>
          <w:szCs w:val="24"/>
        </w:rPr>
        <w:t>том числе:</w:t>
      </w:r>
      <w:r w:rsidR="00653EC2" w:rsidRPr="003423D6">
        <w:rPr>
          <w:rFonts w:ascii="Arial CYR" w:hAnsi="Arial CYR" w:cs="Arial CYR"/>
        </w:rPr>
        <w:t xml:space="preserve"> </w:t>
      </w:r>
    </w:p>
    <w:p w:rsidR="008B39E6" w:rsidRPr="00671AA3" w:rsidRDefault="00653EC2" w:rsidP="00570B0B">
      <w:pPr>
        <w:pStyle w:val="afa"/>
        <w:numPr>
          <w:ilvl w:val="0"/>
          <w:numId w:val="38"/>
        </w:numPr>
        <w:shd w:val="clear" w:color="auto" w:fill="FFFFFF"/>
        <w:ind w:left="0" w:firstLine="0"/>
        <w:jc w:val="both"/>
      </w:pPr>
      <w:r w:rsidRPr="00671AA3">
        <w:t>доходы, получаемые в виде арен</w:t>
      </w:r>
      <w:r w:rsidR="004401FD" w:rsidRPr="00671AA3">
        <w:t xml:space="preserve">дной </w:t>
      </w:r>
      <w:r w:rsidR="005A181D" w:rsidRPr="00671AA3">
        <w:t xml:space="preserve">либо иной </w:t>
      </w:r>
      <w:r w:rsidR="004401FD" w:rsidRPr="00671AA3">
        <w:t xml:space="preserve">платы за </w:t>
      </w:r>
      <w:r w:rsidR="005A181D" w:rsidRPr="00671AA3">
        <w:t>передачу в возмездное пользование гос. и муниципального имущества</w:t>
      </w:r>
      <w:r w:rsidR="004401FD" w:rsidRPr="00671AA3">
        <w:t>,</w:t>
      </w:r>
      <w:r w:rsidRPr="00671AA3">
        <w:t xml:space="preserve"> составили </w:t>
      </w:r>
      <w:r w:rsidR="00671AA3">
        <w:t>1249,8</w:t>
      </w:r>
      <w:r w:rsidR="00BA45CA" w:rsidRPr="00671AA3">
        <w:t xml:space="preserve"> </w:t>
      </w:r>
      <w:r w:rsidRPr="00671AA3">
        <w:t>тыс. руб. или</w:t>
      </w:r>
      <w:r w:rsidR="00570B0B" w:rsidRPr="00671AA3">
        <w:t xml:space="preserve"> </w:t>
      </w:r>
      <w:r w:rsidR="00671AA3">
        <w:t>44</w:t>
      </w:r>
      <w:r w:rsidR="00570B0B" w:rsidRPr="00671AA3">
        <w:t>,5</w:t>
      </w:r>
      <w:r w:rsidR="00BA45CA" w:rsidRPr="00671AA3">
        <w:t xml:space="preserve"> </w:t>
      </w:r>
      <w:r w:rsidRPr="00671AA3">
        <w:t xml:space="preserve">% от </w:t>
      </w:r>
      <w:r w:rsidR="00570B0B" w:rsidRPr="00671AA3">
        <w:t>прогнозного</w:t>
      </w:r>
      <w:r w:rsidRPr="00671AA3">
        <w:t xml:space="preserve"> годового плана. По сравнению с </w:t>
      </w:r>
      <w:r w:rsidR="004401FD" w:rsidRPr="00671AA3">
        <w:t xml:space="preserve">1 </w:t>
      </w:r>
      <w:r w:rsidR="00671AA3">
        <w:t>полугодием</w:t>
      </w:r>
      <w:r w:rsidR="00BA45CA" w:rsidRPr="00671AA3">
        <w:t xml:space="preserve"> </w:t>
      </w:r>
      <w:r w:rsidRPr="00671AA3">
        <w:t xml:space="preserve"> 201</w:t>
      </w:r>
      <w:r w:rsidR="00570B0B" w:rsidRPr="00671AA3">
        <w:t>8</w:t>
      </w:r>
      <w:r w:rsidRPr="00671AA3">
        <w:t xml:space="preserve"> года </w:t>
      </w:r>
      <w:r w:rsidR="00577B27" w:rsidRPr="00671AA3">
        <w:t>поступление</w:t>
      </w:r>
      <w:r w:rsidRPr="00671AA3">
        <w:t xml:space="preserve"> дохода </w:t>
      </w:r>
      <w:r w:rsidR="00570B0B" w:rsidRPr="00671AA3">
        <w:t>снизи</w:t>
      </w:r>
      <w:r w:rsidR="00AE22A3" w:rsidRPr="00671AA3">
        <w:t>лось</w:t>
      </w:r>
      <w:r w:rsidR="00577B27" w:rsidRPr="00671AA3">
        <w:t xml:space="preserve"> на </w:t>
      </w:r>
      <w:r w:rsidR="006C509E">
        <w:t>1481,5</w:t>
      </w:r>
      <w:r w:rsidR="00BA45CA" w:rsidRPr="00671AA3">
        <w:t xml:space="preserve"> </w:t>
      </w:r>
      <w:r w:rsidR="004401FD" w:rsidRPr="00671AA3">
        <w:t xml:space="preserve"> </w:t>
      </w:r>
      <w:r w:rsidRPr="00671AA3">
        <w:t>тыс. руб</w:t>
      </w:r>
      <w:r w:rsidR="004401FD" w:rsidRPr="00671AA3">
        <w:t>лей</w:t>
      </w:r>
      <w:r w:rsidR="00AE22A3" w:rsidRPr="00671AA3">
        <w:t>.</w:t>
      </w:r>
      <w:r w:rsidRPr="00671AA3">
        <w:t xml:space="preserve"> </w:t>
      </w:r>
    </w:p>
    <w:p w:rsidR="001A6958" w:rsidRPr="00FF065D" w:rsidRDefault="004135CC" w:rsidP="001A6958">
      <w:pPr>
        <w:ind w:firstLineChars="200" w:firstLine="480"/>
        <w:jc w:val="both"/>
        <w:rPr>
          <w:color w:val="000000"/>
        </w:rPr>
      </w:pPr>
      <w:r w:rsidRPr="00FF065D">
        <w:t xml:space="preserve"> </w:t>
      </w:r>
      <w:r w:rsidR="001A6958" w:rsidRPr="00FF065D">
        <w:rPr>
          <w:rFonts w:ascii="Arial" w:hAnsi="Arial" w:cs="Arial"/>
          <w:color w:val="000000"/>
          <w:sz w:val="16"/>
          <w:szCs w:val="16"/>
        </w:rPr>
        <w:t xml:space="preserve"> </w:t>
      </w:r>
      <w:r w:rsidR="001A6958" w:rsidRPr="00FF065D">
        <w:rPr>
          <w:color w:val="000000"/>
        </w:rPr>
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за 1 </w:t>
      </w:r>
      <w:r w:rsidR="00FF065D">
        <w:rPr>
          <w:color w:val="000000"/>
        </w:rPr>
        <w:t>полугодие</w:t>
      </w:r>
      <w:r w:rsidR="001A6958" w:rsidRPr="00FF065D">
        <w:rPr>
          <w:color w:val="000000"/>
        </w:rPr>
        <w:t xml:space="preserve"> 2019 года составили </w:t>
      </w:r>
      <w:r w:rsidR="00FF065D">
        <w:rPr>
          <w:color w:val="000000"/>
        </w:rPr>
        <w:t>1196,0</w:t>
      </w:r>
      <w:r w:rsidR="001A6958" w:rsidRPr="00FF065D">
        <w:rPr>
          <w:color w:val="000000"/>
        </w:rPr>
        <w:t xml:space="preserve"> тыс. руб.</w:t>
      </w:r>
    </w:p>
    <w:p w:rsidR="00653EC2" w:rsidRPr="00347EE1" w:rsidRDefault="008B39E6" w:rsidP="008B39E6">
      <w:pPr>
        <w:pStyle w:val="afa"/>
        <w:shd w:val="clear" w:color="auto" w:fill="FFFFFF"/>
        <w:spacing w:line="316" w:lineRule="exact"/>
        <w:ind w:left="23" w:right="9"/>
        <w:jc w:val="both"/>
      </w:pPr>
      <w:r w:rsidRPr="00126481">
        <w:rPr>
          <w:i/>
        </w:rPr>
        <w:t xml:space="preserve">        </w:t>
      </w:r>
      <w:r w:rsidR="00653EC2" w:rsidRPr="00347EE1">
        <w:t xml:space="preserve">В соответствии с полученной информацией задолженность по арендной плате </w:t>
      </w:r>
      <w:r w:rsidR="00577B27" w:rsidRPr="00347EE1">
        <w:t xml:space="preserve">за земельные участки </w:t>
      </w:r>
      <w:r w:rsidR="00653EC2" w:rsidRPr="00347EE1">
        <w:t>на 01.01.201</w:t>
      </w:r>
      <w:r w:rsidR="001D6023" w:rsidRPr="00347EE1">
        <w:t>9</w:t>
      </w:r>
      <w:r w:rsidR="00653EC2" w:rsidRPr="00347EE1">
        <w:t xml:space="preserve"> г. составляла </w:t>
      </w:r>
      <w:r w:rsidR="00C33F57" w:rsidRPr="00347EE1">
        <w:t>1</w:t>
      </w:r>
      <w:r w:rsidR="001D6023" w:rsidRPr="00347EE1">
        <w:t>943,9</w:t>
      </w:r>
      <w:r w:rsidR="00653EC2" w:rsidRPr="00347EE1">
        <w:t xml:space="preserve"> тыс. руб., за </w:t>
      </w:r>
      <w:r w:rsidRPr="00347EE1">
        <w:t xml:space="preserve">1 </w:t>
      </w:r>
      <w:r w:rsidR="0011407D">
        <w:t>полугодие</w:t>
      </w:r>
      <w:r w:rsidR="00653EC2" w:rsidRPr="00347EE1">
        <w:t xml:space="preserve"> 201</w:t>
      </w:r>
      <w:r w:rsidR="001D6023" w:rsidRPr="00347EE1">
        <w:t>9</w:t>
      </w:r>
      <w:r w:rsidR="00653EC2" w:rsidRPr="00347EE1">
        <w:t xml:space="preserve"> года</w:t>
      </w:r>
      <w:r w:rsidR="001D6023" w:rsidRPr="00347EE1">
        <w:t>:</w:t>
      </w:r>
      <w:r w:rsidR="00653EC2" w:rsidRPr="00347EE1">
        <w:t xml:space="preserve">  начислено  -</w:t>
      </w:r>
      <w:r w:rsidRPr="00347EE1">
        <w:t xml:space="preserve"> </w:t>
      </w:r>
      <w:r w:rsidR="0011407D">
        <w:t>670,6</w:t>
      </w:r>
      <w:r w:rsidR="00653EC2" w:rsidRPr="00347EE1">
        <w:t xml:space="preserve"> тыс. руб.,  оплачено – </w:t>
      </w:r>
      <w:r w:rsidR="0011407D">
        <w:t>1196,0</w:t>
      </w:r>
      <w:r w:rsidR="00653EC2" w:rsidRPr="00347EE1">
        <w:t xml:space="preserve"> тыс. руб. На 01.0</w:t>
      </w:r>
      <w:r w:rsidR="0011407D">
        <w:t>7</w:t>
      </w:r>
      <w:r w:rsidR="00653EC2" w:rsidRPr="00347EE1">
        <w:t>.0201</w:t>
      </w:r>
      <w:r w:rsidR="001D6023" w:rsidRPr="00347EE1">
        <w:t>9</w:t>
      </w:r>
      <w:r w:rsidR="00653EC2" w:rsidRPr="00347EE1">
        <w:t xml:space="preserve">г. задолженность составила </w:t>
      </w:r>
      <w:r w:rsidR="00C33F57" w:rsidRPr="00347EE1">
        <w:t>1</w:t>
      </w:r>
      <w:r w:rsidR="0011407D">
        <w:t>418,5</w:t>
      </w:r>
      <w:r w:rsidR="00653EC2" w:rsidRPr="00347EE1">
        <w:t xml:space="preserve"> тыс. руб.   Задолженность по данному виду доходов является резервом пополнения бюджета.</w:t>
      </w:r>
    </w:p>
    <w:p w:rsidR="003F531D" w:rsidRPr="000B763C" w:rsidRDefault="00653EC2" w:rsidP="003F531D">
      <w:pPr>
        <w:pStyle w:val="a7"/>
        <w:numPr>
          <w:ilvl w:val="0"/>
          <w:numId w:val="3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763C">
        <w:rPr>
          <w:rFonts w:ascii="Times New Roman" w:hAnsi="Times New Roman"/>
          <w:sz w:val="24"/>
          <w:szCs w:val="24"/>
        </w:rPr>
        <w:t>п</w:t>
      </w:r>
      <w:r w:rsidRPr="000B763C">
        <w:rPr>
          <w:rFonts w:ascii="Times New Roman" w:hAnsi="Times New Roman"/>
          <w:color w:val="000000"/>
          <w:sz w:val="24"/>
          <w:szCs w:val="24"/>
        </w:rPr>
        <w:t xml:space="preserve">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составили </w:t>
      </w:r>
      <w:r w:rsidR="000B763C">
        <w:rPr>
          <w:rFonts w:ascii="Times New Roman" w:hAnsi="Times New Roman"/>
          <w:color w:val="000000"/>
          <w:sz w:val="24"/>
          <w:szCs w:val="24"/>
        </w:rPr>
        <w:t>2792,8</w:t>
      </w:r>
      <w:r w:rsidRPr="000B763C">
        <w:rPr>
          <w:rFonts w:ascii="Times New Roman" w:hAnsi="Times New Roman"/>
          <w:color w:val="000000"/>
          <w:sz w:val="24"/>
          <w:szCs w:val="24"/>
        </w:rPr>
        <w:t xml:space="preserve">  тыс. руб. </w:t>
      </w:r>
      <w:r w:rsidRPr="000B763C">
        <w:rPr>
          <w:rFonts w:ascii="Times New Roman" w:hAnsi="Times New Roman"/>
          <w:sz w:val="24"/>
          <w:szCs w:val="24"/>
        </w:rPr>
        <w:t xml:space="preserve">или </w:t>
      </w:r>
      <w:r w:rsidR="00AE06C6">
        <w:rPr>
          <w:rFonts w:ascii="Times New Roman" w:hAnsi="Times New Roman"/>
          <w:sz w:val="24"/>
          <w:szCs w:val="24"/>
        </w:rPr>
        <w:t>46,7</w:t>
      </w:r>
      <w:r w:rsidR="003F531D" w:rsidRPr="000B763C">
        <w:rPr>
          <w:rFonts w:ascii="Times New Roman" w:hAnsi="Times New Roman"/>
          <w:sz w:val="24"/>
          <w:szCs w:val="24"/>
        </w:rPr>
        <w:t xml:space="preserve"> % от прогноз</w:t>
      </w:r>
      <w:r w:rsidRPr="000B763C">
        <w:rPr>
          <w:rFonts w:ascii="Times New Roman" w:hAnsi="Times New Roman"/>
          <w:sz w:val="24"/>
          <w:szCs w:val="24"/>
        </w:rPr>
        <w:t xml:space="preserve">ного годового плана. </w:t>
      </w:r>
    </w:p>
    <w:p w:rsidR="00C33F57" w:rsidRPr="0050524B" w:rsidRDefault="003F531D" w:rsidP="003F531D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26481">
        <w:rPr>
          <w:rFonts w:ascii="Times New Roman" w:hAnsi="Times New Roman"/>
          <w:i/>
          <w:sz w:val="24"/>
          <w:szCs w:val="24"/>
        </w:rPr>
        <w:lastRenderedPageBreak/>
        <w:t xml:space="preserve">         </w:t>
      </w:r>
      <w:r w:rsidR="00653EC2" w:rsidRPr="0050524B">
        <w:rPr>
          <w:rFonts w:ascii="Times New Roman" w:hAnsi="Times New Roman"/>
          <w:sz w:val="24"/>
          <w:szCs w:val="24"/>
        </w:rPr>
        <w:t xml:space="preserve">По сравнению с </w:t>
      </w:r>
      <w:r w:rsidR="00475BF0" w:rsidRPr="0050524B">
        <w:rPr>
          <w:rFonts w:ascii="Times New Roman" w:hAnsi="Times New Roman"/>
          <w:sz w:val="24"/>
          <w:szCs w:val="24"/>
        </w:rPr>
        <w:t xml:space="preserve">1 </w:t>
      </w:r>
      <w:r w:rsidR="0050524B">
        <w:rPr>
          <w:rFonts w:ascii="Times New Roman" w:hAnsi="Times New Roman"/>
          <w:sz w:val="24"/>
          <w:szCs w:val="24"/>
        </w:rPr>
        <w:t>полугодием</w:t>
      </w:r>
      <w:r w:rsidR="00653EC2" w:rsidRPr="0050524B">
        <w:rPr>
          <w:rFonts w:ascii="Times New Roman" w:hAnsi="Times New Roman"/>
          <w:sz w:val="24"/>
          <w:szCs w:val="24"/>
        </w:rPr>
        <w:t xml:space="preserve"> 201</w:t>
      </w:r>
      <w:r w:rsidRPr="0050524B">
        <w:rPr>
          <w:rFonts w:ascii="Times New Roman" w:hAnsi="Times New Roman"/>
          <w:sz w:val="24"/>
          <w:szCs w:val="24"/>
        </w:rPr>
        <w:t>8</w:t>
      </w:r>
      <w:r w:rsidR="00653EC2" w:rsidRPr="0050524B">
        <w:rPr>
          <w:rFonts w:ascii="Times New Roman" w:hAnsi="Times New Roman"/>
          <w:sz w:val="24"/>
          <w:szCs w:val="24"/>
        </w:rPr>
        <w:t xml:space="preserve"> года доход</w:t>
      </w:r>
      <w:r w:rsidR="009032D8" w:rsidRPr="0050524B">
        <w:rPr>
          <w:rFonts w:ascii="Times New Roman" w:hAnsi="Times New Roman"/>
          <w:sz w:val="24"/>
          <w:szCs w:val="24"/>
        </w:rPr>
        <w:t xml:space="preserve"> </w:t>
      </w:r>
      <w:r w:rsidRPr="0050524B">
        <w:rPr>
          <w:rFonts w:ascii="Times New Roman" w:hAnsi="Times New Roman"/>
          <w:sz w:val="24"/>
          <w:szCs w:val="24"/>
        </w:rPr>
        <w:t>сниз</w:t>
      </w:r>
      <w:r w:rsidR="009032D8" w:rsidRPr="0050524B">
        <w:rPr>
          <w:rFonts w:ascii="Times New Roman" w:hAnsi="Times New Roman"/>
          <w:sz w:val="24"/>
          <w:szCs w:val="24"/>
        </w:rPr>
        <w:t xml:space="preserve">ился на </w:t>
      </w:r>
      <w:r w:rsidR="00653EC2" w:rsidRPr="0050524B">
        <w:rPr>
          <w:rFonts w:ascii="Times New Roman" w:hAnsi="Times New Roman"/>
          <w:sz w:val="24"/>
          <w:szCs w:val="24"/>
        </w:rPr>
        <w:t xml:space="preserve"> </w:t>
      </w:r>
      <w:r w:rsidR="0050524B">
        <w:rPr>
          <w:rFonts w:ascii="Times New Roman" w:hAnsi="Times New Roman"/>
          <w:sz w:val="24"/>
          <w:szCs w:val="24"/>
        </w:rPr>
        <w:t>739,7</w:t>
      </w:r>
      <w:r w:rsidR="00653EC2" w:rsidRPr="0050524B">
        <w:rPr>
          <w:rFonts w:ascii="Times New Roman" w:hAnsi="Times New Roman"/>
          <w:sz w:val="24"/>
          <w:szCs w:val="24"/>
        </w:rPr>
        <w:t xml:space="preserve"> тыс. руб.</w:t>
      </w:r>
      <w:r w:rsidRPr="0050524B">
        <w:rPr>
          <w:rFonts w:ascii="Times New Roman" w:hAnsi="Times New Roman"/>
          <w:sz w:val="24"/>
          <w:szCs w:val="24"/>
        </w:rPr>
        <w:t>, или на 2</w:t>
      </w:r>
      <w:r w:rsidR="0050524B">
        <w:rPr>
          <w:rFonts w:ascii="Times New Roman" w:hAnsi="Times New Roman"/>
          <w:sz w:val="24"/>
          <w:szCs w:val="24"/>
        </w:rPr>
        <w:t>0,9</w:t>
      </w:r>
      <w:r w:rsidRPr="0050524B">
        <w:rPr>
          <w:rFonts w:ascii="Times New Roman" w:hAnsi="Times New Roman"/>
          <w:sz w:val="24"/>
          <w:szCs w:val="24"/>
        </w:rPr>
        <w:t>%.</w:t>
      </w:r>
    </w:p>
    <w:p w:rsidR="006D166D" w:rsidRPr="00B74488" w:rsidRDefault="00653EC2" w:rsidP="00CE7CD7">
      <w:pPr>
        <w:jc w:val="both"/>
      </w:pPr>
      <w:r w:rsidRPr="00126481">
        <w:rPr>
          <w:i/>
        </w:rPr>
        <w:t xml:space="preserve"> </w:t>
      </w:r>
      <w:r w:rsidR="00830A68" w:rsidRPr="00126481">
        <w:rPr>
          <w:i/>
        </w:rPr>
        <w:t xml:space="preserve"> </w:t>
      </w:r>
      <w:r w:rsidR="00AE4493" w:rsidRPr="00126481">
        <w:rPr>
          <w:i/>
        </w:rPr>
        <w:t xml:space="preserve">     </w:t>
      </w:r>
      <w:r w:rsidR="008F7024">
        <w:rPr>
          <w:i/>
        </w:rPr>
        <w:t xml:space="preserve">  </w:t>
      </w:r>
      <w:r w:rsidR="00AE4493" w:rsidRPr="00126481">
        <w:rPr>
          <w:i/>
        </w:rPr>
        <w:t xml:space="preserve"> </w:t>
      </w:r>
      <w:r w:rsidR="001D6023" w:rsidRPr="00B74488">
        <w:t>В соответствии с полученной информацией</w:t>
      </w:r>
      <w:r w:rsidR="00AE4493" w:rsidRPr="00B74488">
        <w:t xml:space="preserve"> </w:t>
      </w:r>
      <w:r w:rsidR="001D6023" w:rsidRPr="00B74488">
        <w:t>з</w:t>
      </w:r>
      <w:r w:rsidR="00C33F57" w:rsidRPr="00B74488">
        <w:t xml:space="preserve">адолженность по </w:t>
      </w:r>
      <w:r w:rsidR="00AE4493" w:rsidRPr="00B74488">
        <w:t>п</w:t>
      </w:r>
      <w:r w:rsidR="00AE4493" w:rsidRPr="00B74488">
        <w:rPr>
          <w:color w:val="000000"/>
        </w:rPr>
        <w:t xml:space="preserve">рочим доходам от использования имущества </w:t>
      </w:r>
      <w:r w:rsidR="00C33F57" w:rsidRPr="00B74488">
        <w:t>на 01.01.201</w:t>
      </w:r>
      <w:r w:rsidR="001D6023" w:rsidRPr="00B74488">
        <w:t>9</w:t>
      </w:r>
      <w:r w:rsidR="00C33F57" w:rsidRPr="00B74488">
        <w:t xml:space="preserve"> г. составляла 1</w:t>
      </w:r>
      <w:r w:rsidR="001D6023" w:rsidRPr="00B74488">
        <w:t>759,5</w:t>
      </w:r>
      <w:r w:rsidR="00C33F57" w:rsidRPr="00B74488">
        <w:t xml:space="preserve"> тыс. руб., </w:t>
      </w:r>
      <w:r w:rsidR="00AE4493" w:rsidRPr="00B74488">
        <w:t>з</w:t>
      </w:r>
      <w:r w:rsidRPr="00B74488">
        <w:t xml:space="preserve">а </w:t>
      </w:r>
      <w:r w:rsidR="00475BF0" w:rsidRPr="00B74488">
        <w:t xml:space="preserve">1 </w:t>
      </w:r>
      <w:r w:rsidR="004A7685">
        <w:t xml:space="preserve">полугодие </w:t>
      </w:r>
      <w:r w:rsidRPr="00B74488">
        <w:t xml:space="preserve"> 201</w:t>
      </w:r>
      <w:r w:rsidR="001D6023" w:rsidRPr="00B74488">
        <w:t>9</w:t>
      </w:r>
      <w:r w:rsidRPr="00B74488">
        <w:t xml:space="preserve"> года</w:t>
      </w:r>
      <w:r w:rsidR="004A7685">
        <w:t>,</w:t>
      </w:r>
      <w:r w:rsidRPr="00B74488">
        <w:t xml:space="preserve"> начислено – </w:t>
      </w:r>
      <w:r w:rsidR="004A7685">
        <w:t>2683,7</w:t>
      </w:r>
      <w:r w:rsidRPr="00B74488">
        <w:t xml:space="preserve"> тыс. руб., оплачено – </w:t>
      </w:r>
      <w:r w:rsidR="004A7685">
        <w:t>2792,8</w:t>
      </w:r>
      <w:r w:rsidRPr="00B74488">
        <w:t xml:space="preserve"> тыс. руб.</w:t>
      </w:r>
      <w:r w:rsidR="00C33F57" w:rsidRPr="00B74488">
        <w:t>,</w:t>
      </w:r>
      <w:r w:rsidRPr="00B74488">
        <w:t xml:space="preserve"> </w:t>
      </w:r>
      <w:r w:rsidR="00AE4493" w:rsidRPr="00B74488">
        <w:t xml:space="preserve">задолженность </w:t>
      </w:r>
      <w:r w:rsidR="00C33F57" w:rsidRPr="00B74488">
        <w:t>н</w:t>
      </w:r>
      <w:r w:rsidRPr="00B74488">
        <w:t>а 01.0</w:t>
      </w:r>
      <w:r w:rsidR="004A7685">
        <w:t>7</w:t>
      </w:r>
      <w:r w:rsidRPr="00B74488">
        <w:t>.0201</w:t>
      </w:r>
      <w:r w:rsidR="001D6023" w:rsidRPr="00B74488">
        <w:t>9</w:t>
      </w:r>
      <w:r w:rsidRPr="00B74488">
        <w:t xml:space="preserve">г. составила </w:t>
      </w:r>
      <w:r w:rsidR="004A7685">
        <w:t>1650,4</w:t>
      </w:r>
      <w:r w:rsidRPr="00B74488">
        <w:t xml:space="preserve"> тыс. руб.   Задолженность по данному виду доходов является резервом пополнения бюджета.</w:t>
      </w:r>
      <w:r w:rsidR="008653DE" w:rsidRPr="00B74488">
        <w:t xml:space="preserve"> </w:t>
      </w:r>
    </w:p>
    <w:p w:rsidR="00361678" w:rsidRPr="004A7685" w:rsidRDefault="00361678" w:rsidP="00653BC2">
      <w:pPr>
        <w:jc w:val="both"/>
      </w:pPr>
      <w:r w:rsidRPr="004A7685">
        <w:t xml:space="preserve">          В дополнительно полученной информации отражено, что </w:t>
      </w:r>
      <w:r w:rsidR="00B10AE2" w:rsidRPr="004A7685">
        <w:t xml:space="preserve">в течение </w:t>
      </w:r>
      <w:r w:rsidRPr="004A7685">
        <w:t xml:space="preserve">1 </w:t>
      </w:r>
      <w:r w:rsidR="004A7685">
        <w:t>полугодия</w:t>
      </w:r>
      <w:r w:rsidRPr="004A7685">
        <w:t xml:space="preserve"> 201</w:t>
      </w:r>
      <w:r w:rsidR="00BC7983" w:rsidRPr="004A7685">
        <w:t>9</w:t>
      </w:r>
      <w:r w:rsidRPr="004A7685">
        <w:t xml:space="preserve"> года:</w:t>
      </w:r>
    </w:p>
    <w:p w:rsidR="00E20412" w:rsidRPr="004A7685" w:rsidRDefault="00361678" w:rsidP="00361678">
      <w:pPr>
        <w:pStyle w:val="a7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685">
        <w:rPr>
          <w:rFonts w:ascii="Times New Roman" w:hAnsi="Times New Roman"/>
          <w:sz w:val="24"/>
          <w:szCs w:val="24"/>
        </w:rPr>
        <w:t xml:space="preserve">выставлено </w:t>
      </w:r>
      <w:r w:rsidR="000374E5">
        <w:rPr>
          <w:rFonts w:ascii="Times New Roman" w:hAnsi="Times New Roman"/>
          <w:sz w:val="24"/>
          <w:szCs w:val="24"/>
        </w:rPr>
        <w:t>48</w:t>
      </w:r>
      <w:r w:rsidRPr="004A7685">
        <w:rPr>
          <w:rFonts w:ascii="Times New Roman" w:hAnsi="Times New Roman"/>
          <w:sz w:val="24"/>
          <w:szCs w:val="24"/>
        </w:rPr>
        <w:t xml:space="preserve"> </w:t>
      </w:r>
      <w:r w:rsidR="000374E5" w:rsidRPr="004A7685">
        <w:rPr>
          <w:rFonts w:ascii="Times New Roman" w:hAnsi="Times New Roman"/>
          <w:sz w:val="24"/>
          <w:szCs w:val="24"/>
        </w:rPr>
        <w:t>претензий</w:t>
      </w:r>
      <w:r w:rsidRPr="004A7685">
        <w:rPr>
          <w:rFonts w:ascii="Times New Roman" w:hAnsi="Times New Roman"/>
          <w:sz w:val="24"/>
          <w:szCs w:val="24"/>
        </w:rPr>
        <w:t xml:space="preserve"> и требовани</w:t>
      </w:r>
      <w:r w:rsidR="000F5186" w:rsidRPr="004A7685">
        <w:rPr>
          <w:rFonts w:ascii="Times New Roman" w:hAnsi="Times New Roman"/>
          <w:sz w:val="24"/>
          <w:szCs w:val="24"/>
        </w:rPr>
        <w:t>е</w:t>
      </w:r>
      <w:r w:rsidRPr="004A7685">
        <w:rPr>
          <w:rFonts w:ascii="Times New Roman" w:hAnsi="Times New Roman"/>
          <w:sz w:val="24"/>
          <w:szCs w:val="24"/>
        </w:rPr>
        <w:t xml:space="preserve"> на общую сумму </w:t>
      </w:r>
      <w:r w:rsidR="000F5186" w:rsidRPr="004A7685">
        <w:rPr>
          <w:rFonts w:ascii="Times New Roman" w:hAnsi="Times New Roman"/>
          <w:sz w:val="24"/>
          <w:szCs w:val="24"/>
        </w:rPr>
        <w:t>2</w:t>
      </w:r>
      <w:r w:rsidR="000374E5">
        <w:rPr>
          <w:rFonts w:ascii="Times New Roman" w:hAnsi="Times New Roman"/>
          <w:sz w:val="24"/>
          <w:szCs w:val="24"/>
        </w:rPr>
        <w:t>955,5</w:t>
      </w:r>
      <w:r w:rsidRPr="004A7685">
        <w:rPr>
          <w:rFonts w:ascii="Times New Roman" w:hAnsi="Times New Roman"/>
          <w:sz w:val="24"/>
          <w:szCs w:val="24"/>
        </w:rPr>
        <w:t xml:space="preserve"> тыс. рублей;</w:t>
      </w:r>
    </w:p>
    <w:p w:rsidR="00361678" w:rsidRDefault="00361678" w:rsidP="00361678">
      <w:pPr>
        <w:pStyle w:val="a7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685">
        <w:rPr>
          <w:rFonts w:ascii="Times New Roman" w:hAnsi="Times New Roman"/>
          <w:sz w:val="24"/>
          <w:szCs w:val="24"/>
        </w:rPr>
        <w:t>направлен</w:t>
      </w:r>
      <w:r w:rsidR="00B10AE2" w:rsidRPr="004A7685">
        <w:rPr>
          <w:rFonts w:ascii="Times New Roman" w:hAnsi="Times New Roman"/>
          <w:sz w:val="24"/>
          <w:szCs w:val="24"/>
        </w:rPr>
        <w:t>о</w:t>
      </w:r>
      <w:r w:rsidRPr="004A7685">
        <w:rPr>
          <w:rFonts w:ascii="Times New Roman" w:hAnsi="Times New Roman"/>
          <w:sz w:val="24"/>
          <w:szCs w:val="24"/>
        </w:rPr>
        <w:t xml:space="preserve"> в суд </w:t>
      </w:r>
      <w:r w:rsidR="000374E5">
        <w:rPr>
          <w:rFonts w:ascii="Times New Roman" w:hAnsi="Times New Roman"/>
          <w:sz w:val="24"/>
          <w:szCs w:val="24"/>
        </w:rPr>
        <w:t>20</w:t>
      </w:r>
      <w:r w:rsidRPr="004A7685">
        <w:rPr>
          <w:rFonts w:ascii="Times New Roman" w:hAnsi="Times New Roman"/>
          <w:sz w:val="24"/>
          <w:szCs w:val="24"/>
        </w:rPr>
        <w:t xml:space="preserve"> материало</w:t>
      </w:r>
      <w:r w:rsidR="00B10AE2" w:rsidRPr="004A7685">
        <w:rPr>
          <w:rFonts w:ascii="Times New Roman" w:hAnsi="Times New Roman"/>
          <w:sz w:val="24"/>
          <w:szCs w:val="24"/>
        </w:rPr>
        <w:t>в о</w:t>
      </w:r>
      <w:r w:rsidRPr="004A7685">
        <w:rPr>
          <w:rFonts w:ascii="Times New Roman" w:hAnsi="Times New Roman"/>
          <w:sz w:val="24"/>
          <w:szCs w:val="24"/>
        </w:rPr>
        <w:t xml:space="preserve"> взыскании недоимки на сумму </w:t>
      </w:r>
      <w:r w:rsidR="000F5186" w:rsidRPr="004A7685">
        <w:rPr>
          <w:rFonts w:ascii="Times New Roman" w:hAnsi="Times New Roman"/>
          <w:sz w:val="24"/>
          <w:szCs w:val="24"/>
        </w:rPr>
        <w:t>1</w:t>
      </w:r>
      <w:r w:rsidR="000374E5">
        <w:rPr>
          <w:rFonts w:ascii="Times New Roman" w:hAnsi="Times New Roman"/>
          <w:sz w:val="24"/>
          <w:szCs w:val="24"/>
        </w:rPr>
        <w:t>27,3</w:t>
      </w:r>
      <w:r w:rsidRPr="004A7685">
        <w:rPr>
          <w:rFonts w:ascii="Times New Roman" w:hAnsi="Times New Roman"/>
          <w:sz w:val="24"/>
          <w:szCs w:val="24"/>
        </w:rPr>
        <w:t xml:space="preserve"> тыс. рублей;</w:t>
      </w:r>
    </w:p>
    <w:p w:rsidR="000374E5" w:rsidRPr="004A7685" w:rsidRDefault="000374E5" w:rsidP="00361678">
      <w:pPr>
        <w:pStyle w:val="a7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выставлено пеней по 39 налогоплательщикам на сумму 2475,3 тыс. руб.</w:t>
      </w:r>
    </w:p>
    <w:p w:rsidR="00361678" w:rsidRPr="004A7685" w:rsidRDefault="00361678" w:rsidP="00361678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A7685">
        <w:rPr>
          <w:rFonts w:ascii="Times New Roman" w:hAnsi="Times New Roman"/>
          <w:sz w:val="24"/>
          <w:szCs w:val="24"/>
        </w:rPr>
        <w:t xml:space="preserve">          В результате проделанной работы </w:t>
      </w:r>
      <w:r w:rsidR="000374E5">
        <w:rPr>
          <w:rFonts w:ascii="Times New Roman" w:hAnsi="Times New Roman"/>
          <w:sz w:val="24"/>
          <w:szCs w:val="24"/>
        </w:rPr>
        <w:t>12</w:t>
      </w:r>
      <w:r w:rsidR="000F5186" w:rsidRPr="004A7685">
        <w:rPr>
          <w:rFonts w:ascii="Times New Roman" w:hAnsi="Times New Roman"/>
          <w:sz w:val="24"/>
          <w:szCs w:val="24"/>
        </w:rPr>
        <w:t>1</w:t>
      </w:r>
      <w:r w:rsidRPr="004A7685">
        <w:rPr>
          <w:rFonts w:ascii="Times New Roman" w:hAnsi="Times New Roman"/>
          <w:sz w:val="24"/>
          <w:szCs w:val="24"/>
        </w:rPr>
        <w:t xml:space="preserve"> плательщик уплатил недоимку по арендным платежам на общую сумму </w:t>
      </w:r>
      <w:r w:rsidR="000374E5">
        <w:rPr>
          <w:rFonts w:ascii="Times New Roman" w:hAnsi="Times New Roman"/>
          <w:sz w:val="24"/>
          <w:szCs w:val="24"/>
        </w:rPr>
        <w:t>380,3</w:t>
      </w:r>
      <w:r w:rsidRPr="004A7685">
        <w:rPr>
          <w:rFonts w:ascii="Times New Roman" w:hAnsi="Times New Roman"/>
          <w:sz w:val="24"/>
          <w:szCs w:val="24"/>
        </w:rPr>
        <w:t xml:space="preserve"> тыс. рублей.</w:t>
      </w:r>
    </w:p>
    <w:p w:rsidR="003C63A2" w:rsidRPr="00727445" w:rsidRDefault="003C63A2" w:rsidP="00653BC2">
      <w:pPr>
        <w:pStyle w:val="ac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727445">
        <w:rPr>
          <w:rFonts w:ascii="Times New Roman" w:hAnsi="Times New Roman"/>
          <w:b/>
          <w:sz w:val="24"/>
          <w:szCs w:val="24"/>
        </w:rPr>
        <w:t xml:space="preserve">Платежи при  пользовании  природными  ресурсами </w:t>
      </w:r>
      <w:r w:rsidRPr="00727445">
        <w:rPr>
          <w:rFonts w:ascii="Times New Roman" w:hAnsi="Times New Roman"/>
          <w:sz w:val="24"/>
          <w:szCs w:val="24"/>
        </w:rPr>
        <w:t xml:space="preserve"> </w:t>
      </w:r>
      <w:r w:rsidRPr="00727445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 w:rsidR="003B2D2B">
        <w:rPr>
          <w:rFonts w:ascii="Times New Roman" w:hAnsi="Times New Roman"/>
          <w:bCs/>
          <w:sz w:val="24"/>
          <w:szCs w:val="24"/>
        </w:rPr>
        <w:t>858,7</w:t>
      </w:r>
      <w:r w:rsidRPr="00727445">
        <w:rPr>
          <w:rFonts w:ascii="Times New Roman" w:hAnsi="Times New Roman"/>
          <w:bCs/>
          <w:sz w:val="24"/>
          <w:szCs w:val="24"/>
        </w:rPr>
        <w:t xml:space="preserve"> тыс. рублей или </w:t>
      </w:r>
      <w:r w:rsidR="003B2D2B">
        <w:rPr>
          <w:rFonts w:ascii="Times New Roman" w:hAnsi="Times New Roman"/>
          <w:bCs/>
          <w:sz w:val="24"/>
          <w:szCs w:val="24"/>
        </w:rPr>
        <w:t>221,3</w:t>
      </w:r>
      <w:r w:rsidRPr="00727445">
        <w:rPr>
          <w:rFonts w:ascii="Times New Roman" w:hAnsi="Times New Roman"/>
          <w:bCs/>
          <w:sz w:val="24"/>
          <w:szCs w:val="24"/>
        </w:rPr>
        <w:t xml:space="preserve"> % от </w:t>
      </w:r>
      <w:r w:rsidR="009A2CD1" w:rsidRPr="00727445">
        <w:rPr>
          <w:rFonts w:ascii="Times New Roman" w:hAnsi="Times New Roman"/>
          <w:sz w:val="24"/>
          <w:szCs w:val="24"/>
        </w:rPr>
        <w:t>прогноз</w:t>
      </w:r>
      <w:r w:rsidRPr="00727445">
        <w:rPr>
          <w:rFonts w:ascii="Times New Roman" w:hAnsi="Times New Roman"/>
          <w:sz w:val="24"/>
          <w:szCs w:val="24"/>
        </w:rPr>
        <w:t>ных показателей плана по доходам на 201</w:t>
      </w:r>
      <w:r w:rsidR="009A2CD1" w:rsidRPr="00727445">
        <w:rPr>
          <w:rFonts w:ascii="Times New Roman" w:hAnsi="Times New Roman"/>
          <w:sz w:val="24"/>
          <w:szCs w:val="24"/>
        </w:rPr>
        <w:t>9</w:t>
      </w:r>
      <w:r w:rsidRPr="00727445">
        <w:rPr>
          <w:rFonts w:ascii="Times New Roman" w:hAnsi="Times New Roman"/>
          <w:sz w:val="24"/>
          <w:szCs w:val="24"/>
        </w:rPr>
        <w:t xml:space="preserve"> год.   </w:t>
      </w:r>
    </w:p>
    <w:p w:rsidR="003C63A2" w:rsidRPr="00727445" w:rsidRDefault="003C63A2" w:rsidP="00E357EE">
      <w:pPr>
        <w:pStyle w:val="a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7445">
        <w:rPr>
          <w:rFonts w:ascii="Times New Roman" w:hAnsi="Times New Roman"/>
          <w:bCs/>
          <w:sz w:val="24"/>
          <w:szCs w:val="24"/>
        </w:rPr>
        <w:tab/>
        <w:t xml:space="preserve">По сравнению с аналогичным периодом прошлого года произошло </w:t>
      </w:r>
      <w:r w:rsidR="00011F5A" w:rsidRPr="00727445">
        <w:rPr>
          <w:rFonts w:ascii="Times New Roman" w:hAnsi="Times New Roman"/>
          <w:bCs/>
          <w:sz w:val="24"/>
          <w:szCs w:val="24"/>
        </w:rPr>
        <w:t>увеличение</w:t>
      </w:r>
      <w:r w:rsidR="00CE1EA3" w:rsidRPr="00727445">
        <w:rPr>
          <w:rFonts w:ascii="Times New Roman" w:hAnsi="Times New Roman"/>
          <w:bCs/>
          <w:sz w:val="24"/>
          <w:szCs w:val="24"/>
        </w:rPr>
        <w:t xml:space="preserve"> доходов</w:t>
      </w:r>
      <w:r w:rsidRPr="00727445">
        <w:rPr>
          <w:rFonts w:ascii="Times New Roman" w:hAnsi="Times New Roman"/>
          <w:bCs/>
          <w:sz w:val="24"/>
          <w:szCs w:val="24"/>
        </w:rPr>
        <w:t xml:space="preserve"> на </w:t>
      </w:r>
      <w:r w:rsidR="003B2D2B">
        <w:rPr>
          <w:rFonts w:ascii="Times New Roman" w:hAnsi="Times New Roman"/>
          <w:bCs/>
          <w:sz w:val="24"/>
          <w:szCs w:val="24"/>
        </w:rPr>
        <w:t>480</w:t>
      </w:r>
      <w:r w:rsidR="009A2CD1" w:rsidRPr="00727445">
        <w:rPr>
          <w:rFonts w:ascii="Times New Roman" w:hAnsi="Times New Roman"/>
          <w:bCs/>
          <w:sz w:val="24"/>
          <w:szCs w:val="24"/>
        </w:rPr>
        <w:t>,0</w:t>
      </w:r>
      <w:r w:rsidRPr="00727445">
        <w:rPr>
          <w:rFonts w:ascii="Times New Roman" w:hAnsi="Times New Roman"/>
          <w:bCs/>
          <w:sz w:val="24"/>
          <w:szCs w:val="24"/>
        </w:rPr>
        <w:t xml:space="preserve"> тыс. рублей или на </w:t>
      </w:r>
      <w:r w:rsidR="00011F5A" w:rsidRPr="00727445">
        <w:rPr>
          <w:rFonts w:ascii="Times New Roman" w:hAnsi="Times New Roman"/>
          <w:bCs/>
          <w:sz w:val="24"/>
          <w:szCs w:val="24"/>
        </w:rPr>
        <w:t>1</w:t>
      </w:r>
      <w:r w:rsidR="003B2D2B">
        <w:rPr>
          <w:rFonts w:ascii="Times New Roman" w:hAnsi="Times New Roman"/>
          <w:bCs/>
          <w:sz w:val="24"/>
          <w:szCs w:val="24"/>
        </w:rPr>
        <w:t>26,7</w:t>
      </w:r>
      <w:r w:rsidRPr="00727445">
        <w:rPr>
          <w:rFonts w:ascii="Times New Roman" w:hAnsi="Times New Roman"/>
          <w:bCs/>
          <w:sz w:val="24"/>
          <w:szCs w:val="24"/>
        </w:rPr>
        <w:t xml:space="preserve"> %. </w:t>
      </w:r>
    </w:p>
    <w:p w:rsidR="009B37D5" w:rsidRPr="000E2B05" w:rsidRDefault="003C63A2" w:rsidP="00E357EE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2B05">
        <w:rPr>
          <w:rFonts w:ascii="Times New Roman" w:hAnsi="Times New Roman"/>
          <w:b/>
          <w:bCs/>
          <w:sz w:val="24"/>
          <w:szCs w:val="24"/>
        </w:rPr>
        <w:t>Доходы от продажи материальных и нематериальных активов</w:t>
      </w:r>
      <w:r w:rsidRPr="000E2B05">
        <w:rPr>
          <w:rFonts w:ascii="Times New Roman" w:hAnsi="Times New Roman"/>
          <w:bCs/>
          <w:sz w:val="24"/>
          <w:szCs w:val="24"/>
        </w:rPr>
        <w:t xml:space="preserve"> поступили в бюджет </w:t>
      </w:r>
      <w:r w:rsidR="00F5573A" w:rsidRPr="000E2B05">
        <w:rPr>
          <w:rFonts w:ascii="Times New Roman" w:hAnsi="Times New Roman"/>
          <w:bCs/>
          <w:sz w:val="24"/>
          <w:szCs w:val="24"/>
        </w:rPr>
        <w:t>района</w:t>
      </w:r>
      <w:r w:rsidRPr="000E2B05">
        <w:rPr>
          <w:rFonts w:ascii="Times New Roman" w:hAnsi="Times New Roman"/>
          <w:bCs/>
          <w:sz w:val="24"/>
          <w:szCs w:val="24"/>
        </w:rPr>
        <w:t xml:space="preserve"> в сумме </w:t>
      </w:r>
      <w:r w:rsidR="000E2B05">
        <w:rPr>
          <w:rFonts w:ascii="Times New Roman" w:hAnsi="Times New Roman"/>
          <w:bCs/>
          <w:sz w:val="24"/>
          <w:szCs w:val="24"/>
        </w:rPr>
        <w:t>138,0</w:t>
      </w:r>
      <w:r w:rsidRPr="000E2B05">
        <w:rPr>
          <w:rFonts w:ascii="Times New Roman" w:hAnsi="Times New Roman"/>
          <w:sz w:val="24"/>
          <w:szCs w:val="24"/>
        </w:rPr>
        <w:t xml:space="preserve"> </w:t>
      </w:r>
      <w:r w:rsidRPr="000E2B05">
        <w:rPr>
          <w:rFonts w:ascii="Times New Roman" w:hAnsi="Times New Roman"/>
          <w:bCs/>
          <w:sz w:val="24"/>
          <w:szCs w:val="24"/>
        </w:rPr>
        <w:t xml:space="preserve">тыс. рублей, </w:t>
      </w:r>
      <w:r w:rsidR="00F35A46" w:rsidRPr="000E2B05">
        <w:rPr>
          <w:rFonts w:ascii="Times New Roman" w:hAnsi="Times New Roman"/>
          <w:bCs/>
          <w:sz w:val="24"/>
          <w:szCs w:val="24"/>
        </w:rPr>
        <w:t>п</w:t>
      </w:r>
      <w:r w:rsidR="000E2773" w:rsidRPr="000E2B05">
        <w:rPr>
          <w:rFonts w:ascii="Times New Roman" w:hAnsi="Times New Roman"/>
          <w:bCs/>
          <w:sz w:val="24"/>
          <w:szCs w:val="24"/>
        </w:rPr>
        <w:t>рогнозные</w:t>
      </w:r>
      <w:r w:rsidRPr="000E2B05">
        <w:rPr>
          <w:rFonts w:ascii="Times New Roman" w:hAnsi="Times New Roman"/>
          <w:sz w:val="24"/>
          <w:szCs w:val="24"/>
        </w:rPr>
        <w:t xml:space="preserve"> показател</w:t>
      </w:r>
      <w:r w:rsidR="00F35A46" w:rsidRPr="000E2B05">
        <w:rPr>
          <w:rFonts w:ascii="Times New Roman" w:hAnsi="Times New Roman"/>
          <w:sz w:val="24"/>
          <w:szCs w:val="24"/>
        </w:rPr>
        <w:t>и</w:t>
      </w:r>
      <w:r w:rsidRPr="000E2B05">
        <w:rPr>
          <w:rFonts w:ascii="Times New Roman" w:hAnsi="Times New Roman"/>
          <w:sz w:val="24"/>
          <w:szCs w:val="24"/>
        </w:rPr>
        <w:t xml:space="preserve"> </w:t>
      </w:r>
      <w:r w:rsidR="00F35A46" w:rsidRPr="000E2B05">
        <w:rPr>
          <w:rFonts w:ascii="Times New Roman" w:hAnsi="Times New Roman"/>
          <w:sz w:val="24"/>
          <w:szCs w:val="24"/>
        </w:rPr>
        <w:t>в</w:t>
      </w:r>
      <w:r w:rsidRPr="000E2B05">
        <w:rPr>
          <w:rFonts w:ascii="Times New Roman" w:hAnsi="Times New Roman"/>
          <w:sz w:val="24"/>
          <w:szCs w:val="24"/>
        </w:rPr>
        <w:t xml:space="preserve"> дохода</w:t>
      </w:r>
      <w:r w:rsidR="00F35A46" w:rsidRPr="000E2B05">
        <w:rPr>
          <w:rFonts w:ascii="Times New Roman" w:hAnsi="Times New Roman"/>
          <w:sz w:val="24"/>
          <w:szCs w:val="24"/>
        </w:rPr>
        <w:t>х</w:t>
      </w:r>
      <w:r w:rsidRPr="000E2B05">
        <w:rPr>
          <w:rFonts w:ascii="Times New Roman" w:hAnsi="Times New Roman"/>
          <w:sz w:val="24"/>
          <w:szCs w:val="24"/>
        </w:rPr>
        <w:t xml:space="preserve"> на 201</w:t>
      </w:r>
      <w:r w:rsidR="000E2773" w:rsidRPr="000E2B05">
        <w:rPr>
          <w:rFonts w:ascii="Times New Roman" w:hAnsi="Times New Roman"/>
          <w:sz w:val="24"/>
          <w:szCs w:val="24"/>
        </w:rPr>
        <w:t>9</w:t>
      </w:r>
      <w:r w:rsidRPr="000E2B05">
        <w:rPr>
          <w:rFonts w:ascii="Times New Roman" w:hAnsi="Times New Roman"/>
          <w:sz w:val="24"/>
          <w:szCs w:val="24"/>
        </w:rPr>
        <w:t xml:space="preserve"> год</w:t>
      </w:r>
      <w:r w:rsidR="000E2773" w:rsidRPr="000E2B05">
        <w:rPr>
          <w:rFonts w:ascii="Times New Roman" w:hAnsi="Times New Roman"/>
          <w:sz w:val="24"/>
          <w:szCs w:val="24"/>
        </w:rPr>
        <w:t xml:space="preserve"> не утверждены</w:t>
      </w:r>
      <w:r w:rsidRPr="000E2B05">
        <w:rPr>
          <w:rFonts w:ascii="Times New Roman" w:hAnsi="Times New Roman"/>
          <w:sz w:val="24"/>
          <w:szCs w:val="24"/>
        </w:rPr>
        <w:t>.</w:t>
      </w:r>
      <w:r w:rsidRPr="000E2B05">
        <w:rPr>
          <w:rFonts w:ascii="Times New Roman" w:hAnsi="Times New Roman"/>
          <w:bCs/>
          <w:sz w:val="24"/>
          <w:szCs w:val="24"/>
        </w:rPr>
        <w:t xml:space="preserve"> </w:t>
      </w:r>
      <w:r w:rsidR="004B602D" w:rsidRPr="000E2B05">
        <w:rPr>
          <w:rFonts w:ascii="Times New Roman" w:hAnsi="Times New Roman"/>
          <w:bCs/>
          <w:sz w:val="24"/>
          <w:szCs w:val="24"/>
        </w:rPr>
        <w:t>За</w:t>
      </w:r>
      <w:r w:rsidR="00DF76D4" w:rsidRPr="000E2B05">
        <w:rPr>
          <w:rFonts w:ascii="Times New Roman" w:hAnsi="Times New Roman"/>
          <w:bCs/>
          <w:sz w:val="24"/>
          <w:szCs w:val="24"/>
        </w:rPr>
        <w:t xml:space="preserve"> </w:t>
      </w:r>
      <w:r w:rsidR="004B602D" w:rsidRPr="000E2B05">
        <w:rPr>
          <w:rFonts w:ascii="Times New Roman" w:hAnsi="Times New Roman"/>
          <w:bCs/>
          <w:sz w:val="24"/>
          <w:szCs w:val="24"/>
        </w:rPr>
        <w:t xml:space="preserve">аналогичный период </w:t>
      </w:r>
      <w:r w:rsidR="00DF76D4" w:rsidRPr="000E2B05">
        <w:rPr>
          <w:rFonts w:ascii="Times New Roman" w:hAnsi="Times New Roman"/>
          <w:bCs/>
          <w:sz w:val="24"/>
          <w:szCs w:val="24"/>
        </w:rPr>
        <w:t>прошл</w:t>
      </w:r>
      <w:r w:rsidR="004B602D" w:rsidRPr="000E2B05">
        <w:rPr>
          <w:rFonts w:ascii="Times New Roman" w:hAnsi="Times New Roman"/>
          <w:bCs/>
          <w:sz w:val="24"/>
          <w:szCs w:val="24"/>
        </w:rPr>
        <w:t>ого</w:t>
      </w:r>
      <w:r w:rsidR="00DF76D4" w:rsidRPr="000E2B05">
        <w:rPr>
          <w:rFonts w:ascii="Times New Roman" w:hAnsi="Times New Roman"/>
          <w:bCs/>
          <w:sz w:val="24"/>
          <w:szCs w:val="24"/>
        </w:rPr>
        <w:t xml:space="preserve"> год</w:t>
      </w:r>
      <w:r w:rsidR="004B602D" w:rsidRPr="000E2B05">
        <w:rPr>
          <w:rFonts w:ascii="Times New Roman" w:hAnsi="Times New Roman"/>
          <w:bCs/>
          <w:sz w:val="24"/>
          <w:szCs w:val="24"/>
        </w:rPr>
        <w:t>а</w:t>
      </w:r>
      <w:r w:rsidR="00DF76D4" w:rsidRPr="000E2B05">
        <w:rPr>
          <w:rFonts w:ascii="Times New Roman" w:hAnsi="Times New Roman"/>
          <w:bCs/>
          <w:sz w:val="24"/>
          <w:szCs w:val="24"/>
        </w:rPr>
        <w:t xml:space="preserve"> </w:t>
      </w:r>
      <w:r w:rsidR="004B602D" w:rsidRPr="000E2B05">
        <w:rPr>
          <w:rFonts w:ascii="Times New Roman" w:hAnsi="Times New Roman"/>
          <w:bCs/>
          <w:sz w:val="24"/>
          <w:szCs w:val="24"/>
        </w:rPr>
        <w:t>поступление доходов</w:t>
      </w:r>
      <w:r w:rsidR="00DF76D4" w:rsidRPr="000E2B05">
        <w:rPr>
          <w:rFonts w:ascii="Times New Roman" w:hAnsi="Times New Roman"/>
          <w:bCs/>
          <w:sz w:val="24"/>
          <w:szCs w:val="24"/>
        </w:rPr>
        <w:t xml:space="preserve"> составило </w:t>
      </w:r>
      <w:r w:rsidR="00652FA4">
        <w:rPr>
          <w:rFonts w:ascii="Times New Roman" w:hAnsi="Times New Roman"/>
          <w:bCs/>
          <w:sz w:val="24"/>
          <w:szCs w:val="24"/>
        </w:rPr>
        <w:t>230,1</w:t>
      </w:r>
      <w:r w:rsidR="00DF76D4" w:rsidRPr="000E2B05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C17E63" w:rsidRPr="00652FA4" w:rsidRDefault="00C17E63" w:rsidP="00C17E63">
      <w:pPr>
        <w:jc w:val="both"/>
      </w:pPr>
      <w:r w:rsidRPr="00126481">
        <w:rPr>
          <w:bCs/>
          <w:i/>
        </w:rPr>
        <w:t xml:space="preserve">           </w:t>
      </w:r>
      <w:r w:rsidRPr="00652FA4">
        <w:rPr>
          <w:bCs/>
        </w:rPr>
        <w:t xml:space="preserve">Доходы от продажи материальных и нематериальных активов </w:t>
      </w:r>
      <w:r w:rsidRPr="00652FA4">
        <w:t>обеспечены, в основном, следующими поступлениями:</w:t>
      </w:r>
    </w:p>
    <w:p w:rsidR="00DF76D4" w:rsidRPr="00652FA4" w:rsidRDefault="00DF76D4" w:rsidP="00DF76D4">
      <w:pPr>
        <w:pStyle w:val="a7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52FA4">
        <w:rPr>
          <w:rFonts w:ascii="Times New Roman" w:hAnsi="Times New Roman"/>
          <w:color w:val="000000"/>
          <w:sz w:val="24"/>
          <w:szCs w:val="24"/>
        </w:rPr>
        <w:t xml:space="preserve">  доходы от продажи земельных участков, </w:t>
      </w:r>
      <w:r w:rsidR="00C17E63" w:rsidRPr="00652FA4">
        <w:rPr>
          <w:rFonts w:ascii="Times New Roman" w:hAnsi="Times New Roman"/>
          <w:color w:val="000000"/>
          <w:sz w:val="24"/>
          <w:szCs w:val="24"/>
        </w:rPr>
        <w:t>государственная собственность на которые не разграничена</w:t>
      </w:r>
      <w:r w:rsidRPr="00652FA4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652FA4">
        <w:rPr>
          <w:rFonts w:ascii="Times New Roman" w:hAnsi="Times New Roman"/>
          <w:color w:val="000000"/>
          <w:sz w:val="24"/>
          <w:szCs w:val="24"/>
        </w:rPr>
        <w:t>138,0</w:t>
      </w:r>
      <w:r w:rsidRPr="00652FA4">
        <w:rPr>
          <w:rFonts w:ascii="Times New Roman" w:hAnsi="Times New Roman"/>
          <w:color w:val="000000"/>
          <w:sz w:val="24"/>
          <w:szCs w:val="24"/>
        </w:rPr>
        <w:t xml:space="preserve"> тыс. рублей.</w:t>
      </w:r>
      <w:r w:rsidRPr="00652FA4">
        <w:rPr>
          <w:rFonts w:ascii="Times New Roman" w:hAnsi="Times New Roman"/>
          <w:bCs/>
          <w:sz w:val="24"/>
          <w:szCs w:val="24"/>
        </w:rPr>
        <w:t xml:space="preserve"> </w:t>
      </w:r>
      <w:r w:rsidR="007A0081" w:rsidRPr="00652FA4">
        <w:rPr>
          <w:rFonts w:ascii="Times New Roman" w:hAnsi="Times New Roman"/>
          <w:bCs/>
          <w:sz w:val="24"/>
          <w:szCs w:val="24"/>
        </w:rPr>
        <w:t>За аналогичный период</w:t>
      </w:r>
      <w:r w:rsidRPr="00652FA4">
        <w:rPr>
          <w:rFonts w:ascii="Times New Roman" w:hAnsi="Times New Roman"/>
          <w:bCs/>
          <w:sz w:val="24"/>
          <w:szCs w:val="24"/>
        </w:rPr>
        <w:t xml:space="preserve"> прошл</w:t>
      </w:r>
      <w:r w:rsidR="007A0081" w:rsidRPr="00652FA4">
        <w:rPr>
          <w:rFonts w:ascii="Times New Roman" w:hAnsi="Times New Roman"/>
          <w:bCs/>
          <w:sz w:val="24"/>
          <w:szCs w:val="24"/>
        </w:rPr>
        <w:t>ого</w:t>
      </w:r>
      <w:r w:rsidRPr="00652FA4">
        <w:rPr>
          <w:rFonts w:ascii="Times New Roman" w:hAnsi="Times New Roman"/>
          <w:bCs/>
          <w:sz w:val="24"/>
          <w:szCs w:val="24"/>
        </w:rPr>
        <w:t xml:space="preserve"> год</w:t>
      </w:r>
      <w:r w:rsidR="007A0081" w:rsidRPr="00652FA4">
        <w:rPr>
          <w:rFonts w:ascii="Times New Roman" w:hAnsi="Times New Roman"/>
          <w:bCs/>
          <w:sz w:val="24"/>
          <w:szCs w:val="24"/>
        </w:rPr>
        <w:t>а поступило</w:t>
      </w:r>
      <w:r w:rsidRPr="00652FA4">
        <w:rPr>
          <w:rFonts w:ascii="Times New Roman" w:hAnsi="Times New Roman"/>
          <w:bCs/>
          <w:sz w:val="24"/>
          <w:szCs w:val="24"/>
        </w:rPr>
        <w:t xml:space="preserve"> </w:t>
      </w:r>
      <w:r w:rsidR="007A0081" w:rsidRPr="00652FA4">
        <w:rPr>
          <w:rFonts w:ascii="Times New Roman" w:hAnsi="Times New Roman"/>
          <w:bCs/>
          <w:sz w:val="24"/>
          <w:szCs w:val="24"/>
        </w:rPr>
        <w:t>1</w:t>
      </w:r>
      <w:r w:rsidR="00652FA4">
        <w:rPr>
          <w:rFonts w:ascii="Times New Roman" w:hAnsi="Times New Roman"/>
          <w:bCs/>
          <w:sz w:val="24"/>
          <w:szCs w:val="24"/>
        </w:rPr>
        <w:t>39,2</w:t>
      </w:r>
      <w:r w:rsidRPr="00652FA4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D254FD" w:rsidRPr="00652FA4">
        <w:rPr>
          <w:rFonts w:ascii="Times New Roman" w:hAnsi="Times New Roman"/>
          <w:bCs/>
          <w:sz w:val="24"/>
          <w:szCs w:val="24"/>
        </w:rPr>
        <w:t>;</w:t>
      </w:r>
    </w:p>
    <w:p w:rsidR="00B25954" w:rsidRPr="00481596" w:rsidRDefault="00033A76" w:rsidP="00D254FD">
      <w:pPr>
        <w:pStyle w:val="a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481">
        <w:rPr>
          <w:rFonts w:ascii="Times New Roman" w:hAnsi="Times New Roman"/>
          <w:i/>
          <w:sz w:val="24"/>
          <w:szCs w:val="24"/>
        </w:rPr>
        <w:t xml:space="preserve">  </w:t>
      </w:r>
      <w:r w:rsidR="00D254FD" w:rsidRPr="00126481">
        <w:rPr>
          <w:rFonts w:ascii="Times New Roman" w:hAnsi="Times New Roman"/>
          <w:i/>
          <w:sz w:val="24"/>
          <w:szCs w:val="24"/>
        </w:rPr>
        <w:t xml:space="preserve">        </w:t>
      </w:r>
      <w:r w:rsidRPr="00126481">
        <w:rPr>
          <w:rFonts w:ascii="Times New Roman" w:hAnsi="Times New Roman"/>
          <w:i/>
          <w:sz w:val="24"/>
          <w:szCs w:val="24"/>
        </w:rPr>
        <w:t xml:space="preserve">  </w:t>
      </w:r>
      <w:r w:rsidRPr="00481596">
        <w:rPr>
          <w:rFonts w:ascii="Times New Roman" w:hAnsi="Times New Roman"/>
          <w:sz w:val="24"/>
          <w:szCs w:val="24"/>
        </w:rPr>
        <w:t>В соответствии с информацией отдела земельных и имущественных отношений Администрации МО «Ленский муниципальный район» прогнозным планом приватизации муниципального имущества МО «Ленский муниципальный район» на 201</w:t>
      </w:r>
      <w:r w:rsidR="00B25954" w:rsidRPr="00481596">
        <w:rPr>
          <w:rFonts w:ascii="Times New Roman" w:hAnsi="Times New Roman"/>
          <w:sz w:val="24"/>
          <w:szCs w:val="24"/>
        </w:rPr>
        <w:t>9</w:t>
      </w:r>
      <w:r w:rsidRPr="00481596">
        <w:rPr>
          <w:rFonts w:ascii="Times New Roman" w:hAnsi="Times New Roman"/>
          <w:sz w:val="24"/>
          <w:szCs w:val="24"/>
        </w:rPr>
        <w:t xml:space="preserve"> </w:t>
      </w:r>
      <w:r w:rsidR="00B25954" w:rsidRPr="00481596">
        <w:rPr>
          <w:rFonts w:ascii="Times New Roman" w:hAnsi="Times New Roman"/>
          <w:sz w:val="24"/>
          <w:szCs w:val="24"/>
        </w:rPr>
        <w:t>год запланирована приватизация пассажирского теплохода «Сойга», автомашины ГАЗ -3102, здания хлебозавода в блоке с гаражом и земельного участка для размещения здания склада с гаражом</w:t>
      </w:r>
      <w:r w:rsidRPr="00481596">
        <w:rPr>
          <w:rFonts w:ascii="Times New Roman" w:hAnsi="Times New Roman"/>
          <w:sz w:val="24"/>
          <w:szCs w:val="24"/>
        </w:rPr>
        <w:t xml:space="preserve">. </w:t>
      </w:r>
      <w:r w:rsidR="00B25954" w:rsidRPr="00481596">
        <w:rPr>
          <w:rFonts w:ascii="Times New Roman" w:hAnsi="Times New Roman"/>
          <w:sz w:val="24"/>
          <w:szCs w:val="24"/>
        </w:rPr>
        <w:t>В информации отдела земельных и имущественных отношений Администрации МО «Ленский муниципальный район» стоимостные показатели приватизации муниципального имущества не обозначены.</w:t>
      </w:r>
    </w:p>
    <w:p w:rsidR="009B37D5" w:rsidRPr="00481596" w:rsidRDefault="00B25954" w:rsidP="00D254FD">
      <w:pPr>
        <w:pStyle w:val="ac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26481">
        <w:rPr>
          <w:rFonts w:ascii="Times New Roman" w:hAnsi="Times New Roman"/>
          <w:i/>
          <w:sz w:val="24"/>
          <w:szCs w:val="24"/>
        </w:rPr>
        <w:t xml:space="preserve">           </w:t>
      </w:r>
      <w:r w:rsidR="00632E96" w:rsidRPr="00481596">
        <w:rPr>
          <w:rFonts w:ascii="Times New Roman" w:hAnsi="Times New Roman"/>
          <w:sz w:val="24"/>
          <w:szCs w:val="24"/>
        </w:rPr>
        <w:t xml:space="preserve">В </w:t>
      </w:r>
      <w:r w:rsidR="00D254FD" w:rsidRPr="00481596">
        <w:rPr>
          <w:rFonts w:ascii="Times New Roman" w:hAnsi="Times New Roman"/>
          <w:sz w:val="24"/>
          <w:szCs w:val="24"/>
        </w:rPr>
        <w:t xml:space="preserve">течение </w:t>
      </w:r>
      <w:r w:rsidR="00632E96" w:rsidRPr="00481596">
        <w:rPr>
          <w:rFonts w:ascii="Times New Roman" w:hAnsi="Times New Roman"/>
          <w:sz w:val="24"/>
          <w:szCs w:val="24"/>
        </w:rPr>
        <w:t xml:space="preserve">1 </w:t>
      </w:r>
      <w:r w:rsidR="00481596">
        <w:rPr>
          <w:rFonts w:ascii="Times New Roman" w:hAnsi="Times New Roman"/>
          <w:sz w:val="24"/>
          <w:szCs w:val="24"/>
        </w:rPr>
        <w:t>полугодия</w:t>
      </w:r>
      <w:r w:rsidR="00632E96" w:rsidRPr="00481596">
        <w:rPr>
          <w:rFonts w:ascii="Times New Roman" w:hAnsi="Times New Roman"/>
          <w:sz w:val="24"/>
          <w:szCs w:val="24"/>
        </w:rPr>
        <w:t xml:space="preserve"> 201</w:t>
      </w:r>
      <w:r w:rsidR="00214930" w:rsidRPr="00481596">
        <w:rPr>
          <w:rFonts w:ascii="Times New Roman" w:hAnsi="Times New Roman"/>
          <w:sz w:val="24"/>
          <w:szCs w:val="24"/>
        </w:rPr>
        <w:t>9</w:t>
      </w:r>
      <w:r w:rsidR="00632E96" w:rsidRPr="00481596">
        <w:rPr>
          <w:rFonts w:ascii="Times New Roman" w:hAnsi="Times New Roman"/>
          <w:sz w:val="24"/>
          <w:szCs w:val="24"/>
        </w:rPr>
        <w:t xml:space="preserve"> года муниципально</w:t>
      </w:r>
      <w:r w:rsidR="000676C3" w:rsidRPr="00481596">
        <w:rPr>
          <w:rFonts w:ascii="Times New Roman" w:hAnsi="Times New Roman"/>
          <w:sz w:val="24"/>
          <w:szCs w:val="24"/>
        </w:rPr>
        <w:t>е</w:t>
      </w:r>
      <w:r w:rsidR="00632E96" w:rsidRPr="00481596">
        <w:rPr>
          <w:rFonts w:ascii="Times New Roman" w:hAnsi="Times New Roman"/>
          <w:sz w:val="24"/>
          <w:szCs w:val="24"/>
        </w:rPr>
        <w:t xml:space="preserve"> имуществ</w:t>
      </w:r>
      <w:r w:rsidR="000676C3" w:rsidRPr="00481596">
        <w:rPr>
          <w:rFonts w:ascii="Times New Roman" w:hAnsi="Times New Roman"/>
          <w:sz w:val="24"/>
          <w:szCs w:val="24"/>
        </w:rPr>
        <w:t>о</w:t>
      </w:r>
      <w:r w:rsidR="00632E96" w:rsidRPr="00481596">
        <w:rPr>
          <w:rFonts w:ascii="Times New Roman" w:hAnsi="Times New Roman"/>
          <w:sz w:val="24"/>
          <w:szCs w:val="24"/>
        </w:rPr>
        <w:t xml:space="preserve"> не реализовывалось.</w:t>
      </w:r>
    </w:p>
    <w:p w:rsidR="007819D8" w:rsidRPr="00910025" w:rsidRDefault="003C63A2" w:rsidP="00E357EE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10025">
        <w:rPr>
          <w:rFonts w:ascii="Times New Roman" w:hAnsi="Times New Roman"/>
          <w:b/>
          <w:sz w:val="24"/>
          <w:szCs w:val="24"/>
        </w:rPr>
        <w:t>Штрафы, санкции, возмещение ущерба</w:t>
      </w:r>
      <w:r w:rsidRPr="00910025">
        <w:rPr>
          <w:rFonts w:ascii="Times New Roman" w:hAnsi="Times New Roman"/>
          <w:sz w:val="24"/>
          <w:szCs w:val="24"/>
        </w:rPr>
        <w:t xml:space="preserve"> поступили в сумме </w:t>
      </w:r>
      <w:r w:rsidR="00910025">
        <w:rPr>
          <w:rFonts w:ascii="Times New Roman" w:hAnsi="Times New Roman"/>
          <w:sz w:val="24"/>
          <w:szCs w:val="24"/>
        </w:rPr>
        <w:t>468,8</w:t>
      </w:r>
      <w:r w:rsidRPr="00910025">
        <w:rPr>
          <w:rFonts w:ascii="Times New Roman" w:hAnsi="Times New Roman"/>
          <w:sz w:val="24"/>
          <w:szCs w:val="24"/>
        </w:rPr>
        <w:t xml:space="preserve"> тыс. рублей или </w:t>
      </w:r>
      <w:r w:rsidR="00910025">
        <w:rPr>
          <w:rFonts w:ascii="Times New Roman" w:hAnsi="Times New Roman"/>
          <w:sz w:val="24"/>
          <w:szCs w:val="24"/>
        </w:rPr>
        <w:t>781,4</w:t>
      </w:r>
      <w:r w:rsidRPr="00910025">
        <w:rPr>
          <w:rFonts w:ascii="Times New Roman" w:hAnsi="Times New Roman"/>
          <w:sz w:val="24"/>
          <w:szCs w:val="24"/>
        </w:rPr>
        <w:t xml:space="preserve"> % </w:t>
      </w:r>
      <w:r w:rsidRPr="00910025">
        <w:rPr>
          <w:rFonts w:ascii="Times New Roman" w:hAnsi="Times New Roman"/>
          <w:bCs/>
          <w:sz w:val="24"/>
          <w:szCs w:val="24"/>
        </w:rPr>
        <w:t xml:space="preserve">от  </w:t>
      </w:r>
      <w:r w:rsidR="009A39D6" w:rsidRPr="00910025">
        <w:rPr>
          <w:rFonts w:ascii="Times New Roman" w:hAnsi="Times New Roman"/>
          <w:sz w:val="24"/>
          <w:szCs w:val="24"/>
        </w:rPr>
        <w:t>прогнозных</w:t>
      </w:r>
      <w:r w:rsidRPr="00910025">
        <w:rPr>
          <w:rFonts w:ascii="Times New Roman" w:hAnsi="Times New Roman"/>
          <w:sz w:val="24"/>
          <w:szCs w:val="24"/>
        </w:rPr>
        <w:t xml:space="preserve"> показателей плана по доходам на 201</w:t>
      </w:r>
      <w:r w:rsidR="00FA60F7" w:rsidRPr="00910025">
        <w:rPr>
          <w:rFonts w:ascii="Times New Roman" w:hAnsi="Times New Roman"/>
          <w:sz w:val="24"/>
          <w:szCs w:val="24"/>
        </w:rPr>
        <w:t>9</w:t>
      </w:r>
      <w:r w:rsidRPr="00910025">
        <w:rPr>
          <w:rFonts w:ascii="Times New Roman" w:hAnsi="Times New Roman"/>
          <w:sz w:val="24"/>
          <w:szCs w:val="24"/>
        </w:rPr>
        <w:t xml:space="preserve"> год. По сравнению с прошлым годом сумма штрафных санкций </w:t>
      </w:r>
      <w:r w:rsidR="00FA60F7" w:rsidRPr="00910025">
        <w:rPr>
          <w:rFonts w:ascii="Times New Roman" w:hAnsi="Times New Roman"/>
          <w:sz w:val="24"/>
          <w:szCs w:val="24"/>
        </w:rPr>
        <w:t>сниз</w:t>
      </w:r>
      <w:r w:rsidR="00D04E2B" w:rsidRPr="00910025">
        <w:rPr>
          <w:rFonts w:ascii="Times New Roman" w:hAnsi="Times New Roman"/>
          <w:sz w:val="24"/>
          <w:szCs w:val="24"/>
        </w:rPr>
        <w:t>и</w:t>
      </w:r>
      <w:r w:rsidR="00FA60F7" w:rsidRPr="00910025">
        <w:rPr>
          <w:rFonts w:ascii="Times New Roman" w:hAnsi="Times New Roman"/>
          <w:sz w:val="24"/>
          <w:szCs w:val="24"/>
        </w:rPr>
        <w:t>ла</w:t>
      </w:r>
      <w:r w:rsidR="007819D8" w:rsidRPr="00910025">
        <w:rPr>
          <w:rFonts w:ascii="Times New Roman" w:hAnsi="Times New Roman"/>
          <w:sz w:val="24"/>
          <w:szCs w:val="24"/>
        </w:rPr>
        <w:t>сь</w:t>
      </w:r>
      <w:r w:rsidRPr="00910025">
        <w:rPr>
          <w:rFonts w:ascii="Times New Roman" w:hAnsi="Times New Roman"/>
          <w:sz w:val="24"/>
          <w:szCs w:val="24"/>
        </w:rPr>
        <w:t xml:space="preserve">  на </w:t>
      </w:r>
      <w:r w:rsidR="00910025">
        <w:rPr>
          <w:rFonts w:ascii="Times New Roman" w:hAnsi="Times New Roman"/>
          <w:sz w:val="24"/>
          <w:szCs w:val="24"/>
        </w:rPr>
        <w:t>4,0</w:t>
      </w:r>
      <w:r w:rsidRPr="00910025">
        <w:rPr>
          <w:rFonts w:ascii="Times New Roman" w:hAnsi="Times New Roman"/>
          <w:sz w:val="24"/>
          <w:szCs w:val="24"/>
        </w:rPr>
        <w:t xml:space="preserve"> тыс. рублей</w:t>
      </w:r>
      <w:r w:rsidR="00910025">
        <w:rPr>
          <w:rFonts w:ascii="Times New Roman" w:hAnsi="Times New Roman"/>
          <w:sz w:val="24"/>
          <w:szCs w:val="24"/>
        </w:rPr>
        <w:t>,  практически на уровне 1 полугодия 2018 года</w:t>
      </w:r>
      <w:r w:rsidRPr="00910025">
        <w:rPr>
          <w:rFonts w:ascii="Times New Roman" w:hAnsi="Times New Roman"/>
          <w:sz w:val="24"/>
          <w:szCs w:val="24"/>
        </w:rPr>
        <w:t xml:space="preserve">. </w:t>
      </w:r>
    </w:p>
    <w:p w:rsidR="009A39D6" w:rsidRPr="00910025" w:rsidRDefault="009A39D6" w:rsidP="009A39D6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10025">
        <w:rPr>
          <w:rFonts w:ascii="Times New Roman" w:hAnsi="Times New Roman"/>
          <w:bCs/>
          <w:sz w:val="24"/>
          <w:szCs w:val="24"/>
        </w:rPr>
        <w:t xml:space="preserve">           Доходы от ш</w:t>
      </w:r>
      <w:r w:rsidRPr="00910025">
        <w:rPr>
          <w:rFonts w:ascii="Times New Roman" w:hAnsi="Times New Roman"/>
          <w:sz w:val="24"/>
          <w:szCs w:val="24"/>
        </w:rPr>
        <w:t>трафов, санкций, возмещений ущерба обеспечены</w:t>
      </w:r>
      <w:r w:rsidR="00C93CCF" w:rsidRPr="00910025">
        <w:rPr>
          <w:rFonts w:ascii="Times New Roman" w:hAnsi="Times New Roman"/>
          <w:sz w:val="24"/>
          <w:szCs w:val="24"/>
        </w:rPr>
        <w:t xml:space="preserve">, в основном, </w:t>
      </w:r>
      <w:r w:rsidRPr="00910025">
        <w:rPr>
          <w:rFonts w:ascii="Times New Roman" w:hAnsi="Times New Roman"/>
          <w:sz w:val="24"/>
          <w:szCs w:val="24"/>
        </w:rPr>
        <w:t xml:space="preserve"> следующими поступлениями:</w:t>
      </w:r>
    </w:p>
    <w:p w:rsidR="00E939A7" w:rsidRPr="00AA2FC8" w:rsidRDefault="00AA2FC8" w:rsidP="00E939A7">
      <w:pPr>
        <w:pStyle w:val="a7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5,1</w:t>
      </w:r>
      <w:r w:rsidR="00E939A7" w:rsidRPr="00AA2FC8">
        <w:rPr>
          <w:rFonts w:ascii="Times New Roman" w:hAnsi="Times New Roman"/>
          <w:color w:val="000000"/>
          <w:sz w:val="24"/>
          <w:szCs w:val="24"/>
        </w:rPr>
        <w:t xml:space="preserve"> тыс. руб. - денежные взыскания (штрафы) за нарушение законодательства о налогах и сборах</w:t>
      </w:r>
      <w:r w:rsidR="007C32EA" w:rsidRPr="00AA2FC8">
        <w:rPr>
          <w:rFonts w:ascii="Times New Roman" w:hAnsi="Times New Roman"/>
          <w:color w:val="000000"/>
          <w:sz w:val="24"/>
          <w:szCs w:val="24"/>
        </w:rPr>
        <w:t>.</w:t>
      </w:r>
      <w:r w:rsidR="007C32EA" w:rsidRPr="00AA2FC8">
        <w:rPr>
          <w:rFonts w:ascii="Times New Roman" w:hAnsi="Times New Roman"/>
          <w:sz w:val="28"/>
          <w:szCs w:val="28"/>
        </w:rPr>
        <w:t xml:space="preserve"> </w:t>
      </w:r>
      <w:r w:rsidR="007C32EA" w:rsidRPr="00AA2FC8">
        <w:rPr>
          <w:rFonts w:ascii="Times New Roman" w:hAnsi="Times New Roman"/>
          <w:sz w:val="24"/>
          <w:szCs w:val="24"/>
        </w:rPr>
        <w:t>Годовой кассовый план указанных поступлений не утвержден</w:t>
      </w:r>
      <w:r w:rsidR="007C32EA" w:rsidRPr="00AA2FC8">
        <w:rPr>
          <w:rFonts w:ascii="Times New Roman" w:hAnsi="Times New Roman"/>
          <w:sz w:val="28"/>
          <w:szCs w:val="28"/>
        </w:rPr>
        <w:t xml:space="preserve">. </w:t>
      </w:r>
      <w:r w:rsidR="00FA60F7" w:rsidRPr="00AA2FC8">
        <w:rPr>
          <w:rFonts w:ascii="Times New Roman" w:hAnsi="Times New Roman"/>
          <w:sz w:val="24"/>
          <w:szCs w:val="24"/>
        </w:rPr>
        <w:t>Снижение</w:t>
      </w:r>
      <w:r w:rsidR="007C32EA" w:rsidRPr="00AA2FC8">
        <w:rPr>
          <w:rFonts w:ascii="Times New Roman" w:hAnsi="Times New Roman"/>
          <w:sz w:val="24"/>
          <w:szCs w:val="24"/>
        </w:rPr>
        <w:t xml:space="preserve"> по сравнению с аналогичным периодом 201</w:t>
      </w:r>
      <w:r w:rsidR="00FA60F7" w:rsidRPr="00AA2FC8">
        <w:rPr>
          <w:rFonts w:ascii="Times New Roman" w:hAnsi="Times New Roman"/>
          <w:sz w:val="24"/>
          <w:szCs w:val="24"/>
        </w:rPr>
        <w:t>8</w:t>
      </w:r>
      <w:r w:rsidR="007C32EA" w:rsidRPr="00AA2FC8">
        <w:rPr>
          <w:rFonts w:ascii="Times New Roman" w:hAnsi="Times New Roman"/>
          <w:sz w:val="24"/>
          <w:szCs w:val="24"/>
        </w:rPr>
        <w:t xml:space="preserve"> года составил </w:t>
      </w:r>
      <w:r>
        <w:rPr>
          <w:rFonts w:ascii="Times New Roman" w:hAnsi="Times New Roman"/>
          <w:sz w:val="24"/>
          <w:szCs w:val="24"/>
        </w:rPr>
        <w:t>13,3</w:t>
      </w:r>
      <w:r w:rsidR="007C32EA" w:rsidRPr="00AA2FC8">
        <w:rPr>
          <w:rFonts w:ascii="Times New Roman" w:hAnsi="Times New Roman"/>
          <w:sz w:val="24"/>
          <w:szCs w:val="24"/>
        </w:rPr>
        <w:t xml:space="preserve"> тыс. руб. или </w:t>
      </w:r>
      <w:r>
        <w:rPr>
          <w:rFonts w:ascii="Times New Roman" w:hAnsi="Times New Roman"/>
          <w:sz w:val="24"/>
          <w:szCs w:val="24"/>
        </w:rPr>
        <w:t>73,5</w:t>
      </w:r>
      <w:r w:rsidR="007C32EA" w:rsidRPr="00AA2FC8">
        <w:rPr>
          <w:rFonts w:ascii="Times New Roman" w:hAnsi="Times New Roman"/>
          <w:sz w:val="24"/>
          <w:szCs w:val="24"/>
        </w:rPr>
        <w:t xml:space="preserve"> %.</w:t>
      </w:r>
    </w:p>
    <w:p w:rsidR="007C32EA" w:rsidRPr="00A150BF" w:rsidRDefault="00FA60F7" w:rsidP="007C32EA">
      <w:pPr>
        <w:pStyle w:val="a7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D4BBB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r w:rsidR="001D4BBB" w:rsidRPr="001D4BBB">
        <w:rPr>
          <w:rFonts w:ascii="Times New Roman" w:hAnsi="Times New Roman"/>
          <w:color w:val="000000"/>
          <w:sz w:val="24"/>
          <w:szCs w:val="24"/>
        </w:rPr>
        <w:t>73</w:t>
      </w:r>
      <w:r w:rsidR="007C32EA" w:rsidRPr="001D4BBB">
        <w:rPr>
          <w:rFonts w:ascii="Times New Roman" w:hAnsi="Times New Roman"/>
          <w:color w:val="000000"/>
          <w:sz w:val="24"/>
          <w:szCs w:val="24"/>
        </w:rPr>
        <w:t>,5 тыс. руб. -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продукции.</w:t>
      </w:r>
      <w:r w:rsidR="007C32EA" w:rsidRPr="001D4BBB">
        <w:rPr>
          <w:rFonts w:ascii="Times New Roman" w:hAnsi="Times New Roman"/>
          <w:sz w:val="24"/>
          <w:szCs w:val="24"/>
        </w:rPr>
        <w:t xml:space="preserve"> Годовой </w:t>
      </w:r>
      <w:r w:rsidRPr="001D4BBB">
        <w:rPr>
          <w:rFonts w:ascii="Times New Roman" w:hAnsi="Times New Roman"/>
          <w:sz w:val="24"/>
          <w:szCs w:val="24"/>
        </w:rPr>
        <w:t>прогнозный</w:t>
      </w:r>
      <w:r w:rsidR="007C32EA" w:rsidRPr="001D4BBB">
        <w:rPr>
          <w:rFonts w:ascii="Times New Roman" w:hAnsi="Times New Roman"/>
          <w:sz w:val="24"/>
          <w:szCs w:val="24"/>
        </w:rPr>
        <w:t xml:space="preserve"> план указанных поступлений не утвержден</w:t>
      </w:r>
      <w:r w:rsidR="007C32EA" w:rsidRPr="001D4BBB">
        <w:rPr>
          <w:rFonts w:ascii="Times New Roman" w:hAnsi="Times New Roman"/>
          <w:sz w:val="28"/>
          <w:szCs w:val="28"/>
        </w:rPr>
        <w:t xml:space="preserve">. </w:t>
      </w:r>
      <w:r w:rsidR="001D4BBB" w:rsidRPr="001D4BBB">
        <w:rPr>
          <w:rFonts w:ascii="Times New Roman" w:hAnsi="Times New Roman"/>
          <w:sz w:val="28"/>
          <w:szCs w:val="28"/>
        </w:rPr>
        <w:t>Рост</w:t>
      </w:r>
      <w:r w:rsidR="007C32EA" w:rsidRPr="001D4BBB">
        <w:rPr>
          <w:rFonts w:ascii="Times New Roman" w:hAnsi="Times New Roman"/>
          <w:sz w:val="24"/>
          <w:szCs w:val="24"/>
        </w:rPr>
        <w:t xml:space="preserve"> по сравнению с аналогичным периодом 201</w:t>
      </w:r>
      <w:r w:rsidRPr="001D4BBB">
        <w:rPr>
          <w:rFonts w:ascii="Times New Roman" w:hAnsi="Times New Roman"/>
          <w:sz w:val="24"/>
          <w:szCs w:val="24"/>
        </w:rPr>
        <w:t xml:space="preserve">8 года составил </w:t>
      </w:r>
      <w:r w:rsidR="001D4BBB">
        <w:rPr>
          <w:rFonts w:ascii="Times New Roman" w:hAnsi="Times New Roman"/>
          <w:sz w:val="24"/>
          <w:szCs w:val="24"/>
        </w:rPr>
        <w:t xml:space="preserve">12,0 </w:t>
      </w:r>
      <w:r w:rsidR="007C32EA" w:rsidRPr="001D4BBB">
        <w:rPr>
          <w:rFonts w:ascii="Times New Roman" w:hAnsi="Times New Roman"/>
          <w:sz w:val="24"/>
          <w:szCs w:val="24"/>
        </w:rPr>
        <w:t xml:space="preserve">тыс. руб. </w:t>
      </w:r>
    </w:p>
    <w:p w:rsidR="00A150BF" w:rsidRDefault="00A150BF" w:rsidP="00A150BF">
      <w:pPr>
        <w:pStyle w:val="a7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50BF">
        <w:rPr>
          <w:rFonts w:ascii="Times New Roman" w:hAnsi="Times New Roman"/>
          <w:color w:val="000000"/>
          <w:sz w:val="24"/>
          <w:szCs w:val="24"/>
        </w:rPr>
        <w:t>8,3 тыс. руб.</w:t>
      </w:r>
      <w:r w:rsidRPr="00A150BF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A150B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Pr="00A150BF">
        <w:rPr>
          <w:rFonts w:ascii="Times New Roman" w:hAnsi="Times New Roman"/>
          <w:color w:val="000000"/>
          <w:sz w:val="24"/>
          <w:szCs w:val="24"/>
        </w:rPr>
        <w:t>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150BF" w:rsidRPr="00A150BF" w:rsidRDefault="00A150BF" w:rsidP="00A150BF">
      <w:pPr>
        <w:pStyle w:val="a7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50BF">
        <w:rPr>
          <w:rFonts w:ascii="Times New Roman" w:hAnsi="Times New Roman"/>
          <w:color w:val="000000"/>
          <w:sz w:val="24"/>
          <w:szCs w:val="24"/>
        </w:rPr>
        <w:lastRenderedPageBreak/>
        <w:t xml:space="preserve"> 16,8 тыс. руб. -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правонарушениях;</w:t>
      </w:r>
    </w:p>
    <w:p w:rsidR="007C32EA" w:rsidRPr="001D4BBB" w:rsidRDefault="001D4BBB" w:rsidP="007C32EA">
      <w:pPr>
        <w:pStyle w:val="a7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20,0</w:t>
      </w:r>
      <w:r w:rsidR="00FA60F7" w:rsidRPr="001D4BBB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  <w:r w:rsidR="007C32EA" w:rsidRPr="001D4BBB">
        <w:rPr>
          <w:rFonts w:ascii="Times New Roman" w:hAnsi="Times New Roman"/>
          <w:color w:val="000000"/>
          <w:sz w:val="24"/>
          <w:szCs w:val="24"/>
        </w:rPr>
        <w:t xml:space="preserve"> - денежные взыскания (штрафы) за правонарушения в области дорожного движения.</w:t>
      </w:r>
      <w:r w:rsidR="007C32EA" w:rsidRPr="001D4BBB">
        <w:rPr>
          <w:rFonts w:ascii="Times New Roman" w:hAnsi="Times New Roman"/>
          <w:sz w:val="24"/>
          <w:szCs w:val="24"/>
        </w:rPr>
        <w:t xml:space="preserve"> Годовой </w:t>
      </w:r>
      <w:r w:rsidR="00FA60F7" w:rsidRPr="001D4BBB">
        <w:rPr>
          <w:rFonts w:ascii="Times New Roman" w:hAnsi="Times New Roman"/>
          <w:sz w:val="24"/>
          <w:szCs w:val="24"/>
        </w:rPr>
        <w:t>прогнозный</w:t>
      </w:r>
      <w:r w:rsidR="007C32EA" w:rsidRPr="001D4BBB">
        <w:rPr>
          <w:rFonts w:ascii="Times New Roman" w:hAnsi="Times New Roman"/>
          <w:sz w:val="24"/>
          <w:szCs w:val="24"/>
        </w:rPr>
        <w:t xml:space="preserve"> план указанных поступлений не утвержден. </w:t>
      </w:r>
      <w:r w:rsidRPr="001D4BBB">
        <w:rPr>
          <w:rFonts w:ascii="Times New Roman" w:hAnsi="Times New Roman"/>
          <w:sz w:val="24"/>
          <w:szCs w:val="24"/>
        </w:rPr>
        <w:t>Снижение</w:t>
      </w:r>
      <w:r w:rsidR="007C32EA" w:rsidRPr="001D4BBB">
        <w:rPr>
          <w:rFonts w:ascii="Times New Roman" w:hAnsi="Times New Roman"/>
          <w:sz w:val="24"/>
          <w:szCs w:val="24"/>
        </w:rPr>
        <w:t xml:space="preserve"> по сравнению с аналогичным периодом 201</w:t>
      </w:r>
      <w:r w:rsidR="00FA60F7" w:rsidRPr="001D4BBB">
        <w:rPr>
          <w:rFonts w:ascii="Times New Roman" w:hAnsi="Times New Roman"/>
          <w:sz w:val="24"/>
          <w:szCs w:val="24"/>
        </w:rPr>
        <w:t>8</w:t>
      </w:r>
      <w:r w:rsidR="007C32EA" w:rsidRPr="001D4BBB">
        <w:rPr>
          <w:rFonts w:ascii="Times New Roman" w:hAnsi="Times New Roman"/>
          <w:sz w:val="24"/>
          <w:szCs w:val="24"/>
        </w:rPr>
        <w:t xml:space="preserve"> года составил</w:t>
      </w:r>
      <w:r>
        <w:rPr>
          <w:rFonts w:ascii="Times New Roman" w:hAnsi="Times New Roman"/>
          <w:sz w:val="24"/>
          <w:szCs w:val="24"/>
        </w:rPr>
        <w:t>о</w:t>
      </w:r>
      <w:r w:rsidR="007C32EA" w:rsidRPr="001D4B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33,5</w:t>
      </w:r>
      <w:r w:rsidR="007C32EA" w:rsidRPr="001D4BBB">
        <w:rPr>
          <w:rFonts w:ascii="Times New Roman" w:hAnsi="Times New Roman"/>
          <w:sz w:val="24"/>
          <w:szCs w:val="24"/>
        </w:rPr>
        <w:t xml:space="preserve"> тыс. руб. </w:t>
      </w:r>
    </w:p>
    <w:p w:rsidR="001F32A8" w:rsidRPr="001F32A8" w:rsidRDefault="001F32A8" w:rsidP="001F32A8">
      <w:pPr>
        <w:pStyle w:val="a7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17,9 тыс. руб.</w:t>
      </w:r>
      <w:r w:rsidR="008005F2" w:rsidRPr="001F32A8"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1F32A8">
        <w:rPr>
          <w:rFonts w:ascii="Times New Roman" w:hAnsi="Times New Roman"/>
          <w:color w:val="000000"/>
          <w:sz w:val="24"/>
          <w:szCs w:val="24"/>
        </w:rPr>
        <w:t>уммы по искам о возмещении вреда, причиненного окружающей среде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005F2" w:rsidRPr="001F32A8" w:rsidRDefault="008005F2" w:rsidP="008005F2">
      <w:pPr>
        <w:pStyle w:val="a7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32A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F32A8" w:rsidRPr="001F32A8">
        <w:rPr>
          <w:rFonts w:ascii="Times New Roman" w:hAnsi="Times New Roman"/>
          <w:color w:val="000000"/>
          <w:sz w:val="24"/>
          <w:szCs w:val="24"/>
        </w:rPr>
        <w:t>327,2</w:t>
      </w:r>
      <w:r w:rsidRPr="001F32A8">
        <w:rPr>
          <w:rFonts w:ascii="Times New Roman" w:hAnsi="Times New Roman"/>
          <w:color w:val="000000"/>
          <w:sz w:val="24"/>
          <w:szCs w:val="24"/>
        </w:rPr>
        <w:t xml:space="preserve"> тыс. руб. - прочие поступления от денежных взысканий (штрафов) и иных сумм в возмещение ущерба.</w:t>
      </w:r>
      <w:r w:rsidR="00731C57" w:rsidRPr="001F32A8">
        <w:rPr>
          <w:rFonts w:ascii="Times New Roman" w:hAnsi="Times New Roman"/>
          <w:sz w:val="28"/>
          <w:szCs w:val="28"/>
        </w:rPr>
        <w:t xml:space="preserve"> </w:t>
      </w:r>
      <w:r w:rsidR="00731C57" w:rsidRPr="001F32A8">
        <w:rPr>
          <w:rFonts w:ascii="Times New Roman" w:hAnsi="Times New Roman"/>
          <w:sz w:val="24"/>
          <w:szCs w:val="24"/>
        </w:rPr>
        <w:t xml:space="preserve">Годовой </w:t>
      </w:r>
      <w:r w:rsidR="00FA60F7" w:rsidRPr="001F32A8">
        <w:rPr>
          <w:rFonts w:ascii="Times New Roman" w:hAnsi="Times New Roman"/>
          <w:sz w:val="24"/>
          <w:szCs w:val="24"/>
        </w:rPr>
        <w:t>прогнозн</w:t>
      </w:r>
      <w:r w:rsidR="00731C57" w:rsidRPr="001F32A8">
        <w:rPr>
          <w:rFonts w:ascii="Times New Roman" w:hAnsi="Times New Roman"/>
          <w:sz w:val="24"/>
          <w:szCs w:val="24"/>
        </w:rPr>
        <w:t xml:space="preserve">ый план указанных поступлений выполнен на </w:t>
      </w:r>
      <w:r w:rsidR="00595466">
        <w:rPr>
          <w:rFonts w:ascii="Times New Roman" w:hAnsi="Times New Roman"/>
          <w:sz w:val="24"/>
          <w:szCs w:val="24"/>
        </w:rPr>
        <w:t>545,4</w:t>
      </w:r>
      <w:r w:rsidR="00731C57" w:rsidRPr="001F32A8">
        <w:rPr>
          <w:rFonts w:ascii="Times New Roman" w:hAnsi="Times New Roman"/>
          <w:sz w:val="24"/>
          <w:szCs w:val="24"/>
        </w:rPr>
        <w:t> %. Рост по сравнению с аналогичным периодом 201</w:t>
      </w:r>
      <w:r w:rsidR="00FA60F7" w:rsidRPr="001F32A8">
        <w:rPr>
          <w:rFonts w:ascii="Times New Roman" w:hAnsi="Times New Roman"/>
          <w:sz w:val="24"/>
          <w:szCs w:val="24"/>
        </w:rPr>
        <w:t>8</w:t>
      </w:r>
      <w:r w:rsidR="00731C57" w:rsidRPr="001F32A8">
        <w:rPr>
          <w:rFonts w:ascii="Times New Roman" w:hAnsi="Times New Roman"/>
          <w:sz w:val="24"/>
          <w:szCs w:val="24"/>
        </w:rPr>
        <w:t xml:space="preserve"> года составил </w:t>
      </w:r>
      <w:r w:rsidR="00595466">
        <w:rPr>
          <w:rFonts w:ascii="Times New Roman" w:hAnsi="Times New Roman"/>
          <w:sz w:val="24"/>
          <w:szCs w:val="24"/>
        </w:rPr>
        <w:t>7,4</w:t>
      </w:r>
      <w:r w:rsidR="00731C57" w:rsidRPr="001F32A8">
        <w:rPr>
          <w:rFonts w:ascii="Times New Roman" w:hAnsi="Times New Roman"/>
          <w:sz w:val="24"/>
          <w:szCs w:val="24"/>
        </w:rPr>
        <w:t xml:space="preserve"> </w:t>
      </w:r>
      <w:r w:rsidR="00FA60F7" w:rsidRPr="001F32A8">
        <w:rPr>
          <w:rFonts w:ascii="Times New Roman" w:hAnsi="Times New Roman"/>
          <w:sz w:val="24"/>
          <w:szCs w:val="24"/>
        </w:rPr>
        <w:t>тыс</w:t>
      </w:r>
      <w:r w:rsidR="00731C57" w:rsidRPr="001F32A8">
        <w:rPr>
          <w:rFonts w:ascii="Times New Roman" w:hAnsi="Times New Roman"/>
          <w:sz w:val="24"/>
          <w:szCs w:val="24"/>
        </w:rPr>
        <w:t>.</w:t>
      </w:r>
      <w:r w:rsidR="00FA60F7" w:rsidRPr="001F32A8">
        <w:rPr>
          <w:rFonts w:ascii="Times New Roman" w:hAnsi="Times New Roman"/>
          <w:sz w:val="24"/>
          <w:szCs w:val="24"/>
        </w:rPr>
        <w:t xml:space="preserve"> </w:t>
      </w:r>
      <w:r w:rsidR="00731C57" w:rsidRPr="001F32A8">
        <w:rPr>
          <w:rFonts w:ascii="Times New Roman" w:hAnsi="Times New Roman"/>
          <w:sz w:val="24"/>
          <w:szCs w:val="24"/>
        </w:rPr>
        <w:t xml:space="preserve">руб. или </w:t>
      </w:r>
      <w:r w:rsidR="00595466">
        <w:rPr>
          <w:rFonts w:ascii="Times New Roman" w:hAnsi="Times New Roman"/>
          <w:sz w:val="24"/>
          <w:szCs w:val="24"/>
        </w:rPr>
        <w:t>2,3</w:t>
      </w:r>
      <w:r w:rsidR="00731C57" w:rsidRPr="001F32A8">
        <w:rPr>
          <w:rFonts w:ascii="Times New Roman" w:hAnsi="Times New Roman"/>
          <w:sz w:val="24"/>
          <w:szCs w:val="24"/>
        </w:rPr>
        <w:t xml:space="preserve"> %.</w:t>
      </w:r>
    </w:p>
    <w:p w:rsidR="003C63A2" w:rsidRPr="006C2086" w:rsidRDefault="003C63A2" w:rsidP="006A61E6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C2086">
        <w:rPr>
          <w:rFonts w:ascii="Times New Roman" w:hAnsi="Times New Roman"/>
          <w:b/>
          <w:sz w:val="24"/>
          <w:szCs w:val="24"/>
        </w:rPr>
        <w:t xml:space="preserve">Безвозмездные поступления </w:t>
      </w:r>
      <w:r w:rsidR="00AA3F34" w:rsidRPr="006C2086">
        <w:rPr>
          <w:rFonts w:ascii="Times New Roman" w:hAnsi="Times New Roman"/>
          <w:b/>
          <w:sz w:val="24"/>
          <w:szCs w:val="24"/>
        </w:rPr>
        <w:t>от других</w:t>
      </w:r>
      <w:r w:rsidRPr="006C2086">
        <w:rPr>
          <w:rFonts w:ascii="Times New Roman" w:hAnsi="Times New Roman"/>
          <w:b/>
          <w:sz w:val="24"/>
          <w:szCs w:val="24"/>
        </w:rPr>
        <w:t xml:space="preserve"> бюджет</w:t>
      </w:r>
      <w:r w:rsidR="00AA3F34" w:rsidRPr="006C2086">
        <w:rPr>
          <w:rFonts w:ascii="Times New Roman" w:hAnsi="Times New Roman"/>
          <w:b/>
          <w:sz w:val="24"/>
          <w:szCs w:val="24"/>
        </w:rPr>
        <w:t>ов бюджетной системы РФ</w:t>
      </w:r>
      <w:r w:rsidRPr="006C2086">
        <w:rPr>
          <w:rFonts w:ascii="Times New Roman" w:hAnsi="Times New Roman"/>
          <w:sz w:val="24"/>
          <w:szCs w:val="24"/>
        </w:rPr>
        <w:t xml:space="preserve"> получены в сумме </w:t>
      </w:r>
      <w:r w:rsidR="006C2086">
        <w:rPr>
          <w:rFonts w:ascii="Times New Roman" w:hAnsi="Times New Roman"/>
          <w:sz w:val="24"/>
          <w:szCs w:val="24"/>
        </w:rPr>
        <w:t>297040,0</w:t>
      </w:r>
      <w:r w:rsidRPr="006C2086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6C2086">
        <w:rPr>
          <w:rFonts w:ascii="Times New Roman" w:hAnsi="Times New Roman"/>
          <w:bCs/>
          <w:sz w:val="24"/>
          <w:szCs w:val="24"/>
        </w:rPr>
        <w:t>.</w:t>
      </w:r>
      <w:r w:rsidRPr="006C2086">
        <w:rPr>
          <w:rFonts w:ascii="Times New Roman" w:hAnsi="Times New Roman"/>
          <w:bCs/>
          <w:sz w:val="24"/>
          <w:szCs w:val="24"/>
        </w:rPr>
        <w:t xml:space="preserve"> Объем межбюджетных трансфертов по сравнению с прошлым годом </w:t>
      </w:r>
      <w:r w:rsidR="007819D8" w:rsidRPr="006C2086">
        <w:rPr>
          <w:rFonts w:ascii="Times New Roman" w:hAnsi="Times New Roman"/>
          <w:bCs/>
          <w:sz w:val="24"/>
          <w:szCs w:val="24"/>
        </w:rPr>
        <w:t>увеличился</w:t>
      </w:r>
      <w:r w:rsidRPr="006C2086">
        <w:rPr>
          <w:rFonts w:ascii="Times New Roman" w:hAnsi="Times New Roman"/>
          <w:bCs/>
          <w:sz w:val="24"/>
          <w:szCs w:val="24"/>
        </w:rPr>
        <w:t xml:space="preserve">  на </w:t>
      </w:r>
      <w:r w:rsidR="006C2086">
        <w:rPr>
          <w:rFonts w:ascii="Times New Roman" w:hAnsi="Times New Roman"/>
          <w:bCs/>
          <w:sz w:val="24"/>
          <w:szCs w:val="24"/>
        </w:rPr>
        <w:t>40896,8</w:t>
      </w:r>
      <w:r w:rsidRPr="006C2086">
        <w:rPr>
          <w:rFonts w:ascii="Times New Roman" w:hAnsi="Times New Roman"/>
          <w:bCs/>
          <w:sz w:val="24"/>
          <w:szCs w:val="24"/>
        </w:rPr>
        <w:t xml:space="preserve"> тыс. рублей или на </w:t>
      </w:r>
      <w:r w:rsidR="006C2086">
        <w:rPr>
          <w:rFonts w:ascii="Times New Roman" w:hAnsi="Times New Roman"/>
          <w:bCs/>
          <w:sz w:val="24"/>
          <w:szCs w:val="24"/>
        </w:rPr>
        <w:t>16,0</w:t>
      </w:r>
      <w:r w:rsidRPr="006C2086">
        <w:rPr>
          <w:rFonts w:ascii="Times New Roman" w:hAnsi="Times New Roman"/>
          <w:bCs/>
          <w:sz w:val="24"/>
          <w:szCs w:val="24"/>
        </w:rPr>
        <w:t xml:space="preserve"> %.</w:t>
      </w:r>
    </w:p>
    <w:p w:rsidR="006A61E6" w:rsidRPr="005C73D4" w:rsidRDefault="006A61E6" w:rsidP="006A61E6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C73D4">
        <w:rPr>
          <w:rFonts w:ascii="Times New Roman" w:hAnsi="Times New Roman"/>
          <w:b/>
          <w:sz w:val="24"/>
          <w:szCs w:val="24"/>
        </w:rPr>
        <w:t xml:space="preserve">Прочие безвозмездные поступления </w:t>
      </w:r>
      <w:r w:rsidRPr="005C73D4">
        <w:rPr>
          <w:rFonts w:ascii="Times New Roman" w:hAnsi="Times New Roman"/>
          <w:sz w:val="24"/>
          <w:szCs w:val="24"/>
        </w:rPr>
        <w:t>получены в сумме</w:t>
      </w:r>
      <w:r w:rsidR="00AA3F34" w:rsidRPr="005C73D4">
        <w:rPr>
          <w:rFonts w:ascii="Times New Roman" w:hAnsi="Times New Roman"/>
          <w:sz w:val="24"/>
          <w:szCs w:val="24"/>
        </w:rPr>
        <w:t xml:space="preserve"> </w:t>
      </w:r>
      <w:r w:rsidR="005C73D4">
        <w:rPr>
          <w:rFonts w:ascii="Times New Roman" w:hAnsi="Times New Roman"/>
          <w:sz w:val="24"/>
          <w:szCs w:val="24"/>
        </w:rPr>
        <w:t>0,6</w:t>
      </w:r>
      <w:r w:rsidRPr="005C73D4">
        <w:rPr>
          <w:rFonts w:ascii="Times New Roman" w:hAnsi="Times New Roman"/>
          <w:sz w:val="24"/>
          <w:szCs w:val="24"/>
        </w:rPr>
        <w:t xml:space="preserve"> тыс. рублей</w:t>
      </w:r>
      <w:r w:rsidR="00FD60FB" w:rsidRPr="005C73D4">
        <w:rPr>
          <w:rFonts w:ascii="Times New Roman" w:hAnsi="Times New Roman"/>
          <w:sz w:val="24"/>
          <w:szCs w:val="24"/>
        </w:rPr>
        <w:t>.</w:t>
      </w:r>
    </w:p>
    <w:p w:rsidR="00283DE1" w:rsidRPr="00FE7C73" w:rsidRDefault="00283DE1" w:rsidP="004956D6">
      <w:pPr>
        <w:jc w:val="center"/>
        <w:rPr>
          <w:b/>
        </w:rPr>
      </w:pPr>
      <w:r w:rsidRPr="00FE7C73">
        <w:rPr>
          <w:b/>
        </w:rPr>
        <w:t>2</w:t>
      </w:r>
      <w:r w:rsidR="00895149" w:rsidRPr="00FE7C73">
        <w:rPr>
          <w:b/>
        </w:rPr>
        <w:t>.</w:t>
      </w:r>
      <w:r w:rsidRPr="00FE7C73">
        <w:rPr>
          <w:b/>
        </w:rPr>
        <w:t xml:space="preserve"> Исполнение расходной части муниципального бюджета.</w:t>
      </w:r>
    </w:p>
    <w:p w:rsidR="00283DE1" w:rsidRPr="00FE7C73" w:rsidRDefault="00283DE1" w:rsidP="00641E96">
      <w:pPr>
        <w:ind w:firstLine="709"/>
        <w:jc w:val="both"/>
      </w:pPr>
      <w:r w:rsidRPr="00FE7C73">
        <w:t xml:space="preserve">Расходы муниципального бюджета за 1 </w:t>
      </w:r>
      <w:r w:rsidR="00FE7C73">
        <w:t>полугодие</w:t>
      </w:r>
      <w:r w:rsidRPr="00FE7C73">
        <w:t xml:space="preserve"> 201</w:t>
      </w:r>
      <w:r w:rsidR="004956D6" w:rsidRPr="00FE7C73">
        <w:t>9</w:t>
      </w:r>
      <w:r w:rsidRPr="00FE7C73">
        <w:t xml:space="preserve"> года исполнены на сумму</w:t>
      </w:r>
      <w:r w:rsidR="004956D6" w:rsidRPr="00FE7C73">
        <w:t xml:space="preserve"> </w:t>
      </w:r>
      <w:r w:rsidR="00FE7C73">
        <w:t>363362,1</w:t>
      </w:r>
      <w:r w:rsidR="004956D6" w:rsidRPr="00FE7C73">
        <w:t xml:space="preserve"> </w:t>
      </w:r>
      <w:r w:rsidRPr="00FE7C73">
        <w:t xml:space="preserve">тыс. руб., или на </w:t>
      </w:r>
      <w:r w:rsidR="00FE7C73">
        <w:t>50,5</w:t>
      </w:r>
      <w:r w:rsidRPr="00FE7C73">
        <w:t xml:space="preserve"> % от годового уточнённого плана  (за 1 </w:t>
      </w:r>
      <w:r w:rsidR="00FE7C73">
        <w:t>полугодие</w:t>
      </w:r>
      <w:r w:rsidRPr="00FE7C73">
        <w:t xml:space="preserve"> 201</w:t>
      </w:r>
      <w:r w:rsidR="004956D6" w:rsidRPr="00FE7C73">
        <w:t>8</w:t>
      </w:r>
      <w:r w:rsidRPr="00FE7C73">
        <w:t xml:space="preserve"> г. бюджет по расходам был исполнен в сумме </w:t>
      </w:r>
      <w:r w:rsidR="00FE7C73">
        <w:t>315197,0</w:t>
      </w:r>
      <w:r w:rsidR="004956D6" w:rsidRPr="00FE7C73">
        <w:t xml:space="preserve">  </w:t>
      </w:r>
      <w:r w:rsidRPr="00FE7C73">
        <w:t>тыс. руб.).</w:t>
      </w:r>
    </w:p>
    <w:p w:rsidR="00283DE1" w:rsidRPr="00FE7C73" w:rsidRDefault="00283DE1" w:rsidP="00641E96">
      <w:pPr>
        <w:ind w:firstLine="709"/>
        <w:jc w:val="both"/>
      </w:pPr>
      <w:r w:rsidRPr="00FE7C73">
        <w:t xml:space="preserve">Анализ исполнения расходной части муниципального бюджета за 1 </w:t>
      </w:r>
      <w:r w:rsidR="00FE7C73">
        <w:t>полугодие</w:t>
      </w:r>
      <w:r w:rsidRPr="00FE7C73">
        <w:t xml:space="preserve"> 201</w:t>
      </w:r>
      <w:r w:rsidR="004956D6" w:rsidRPr="00FE7C73">
        <w:t>9</w:t>
      </w:r>
      <w:r w:rsidRPr="00FE7C73">
        <w:t xml:space="preserve"> года в разрезе разделов, подразделов  бюджетной классификации в соответствии с отчетом исполнения бюджета за 1 </w:t>
      </w:r>
      <w:r w:rsidR="00FE7C73">
        <w:t>полугодие</w:t>
      </w:r>
      <w:r w:rsidRPr="00FE7C73">
        <w:t xml:space="preserve"> 201</w:t>
      </w:r>
      <w:r w:rsidR="004956D6" w:rsidRPr="00FE7C73">
        <w:t>9</w:t>
      </w:r>
      <w:r w:rsidRPr="00FE7C73">
        <w:t xml:space="preserve"> года приведен в таблице</w:t>
      </w:r>
      <w:r w:rsidR="00832037" w:rsidRPr="00FE7C73">
        <w:t xml:space="preserve"> №</w:t>
      </w:r>
      <w:r w:rsidR="0098132D" w:rsidRPr="00FE7C73">
        <w:t xml:space="preserve"> 3</w:t>
      </w:r>
      <w:r w:rsidRPr="00FE7C73">
        <w:t>, для сравнения приведены данные по исполнению муниципального бюджета на 01.0</w:t>
      </w:r>
      <w:r w:rsidR="00FE7C73">
        <w:t>7</w:t>
      </w:r>
      <w:r w:rsidRPr="00FE7C73">
        <w:t>.201</w:t>
      </w:r>
      <w:r w:rsidR="004956D6" w:rsidRPr="00FE7C73">
        <w:t>8</w:t>
      </w:r>
      <w:r w:rsidRPr="00FE7C73">
        <w:t>г.:</w:t>
      </w:r>
    </w:p>
    <w:p w:rsidR="00283DE1" w:rsidRPr="00FE7C73" w:rsidRDefault="00832037" w:rsidP="00641E96">
      <w:pPr>
        <w:ind w:firstLine="709"/>
        <w:jc w:val="right"/>
        <w:rPr>
          <w:sz w:val="20"/>
          <w:szCs w:val="20"/>
        </w:rPr>
      </w:pPr>
      <w:r w:rsidRPr="00FE7C73">
        <w:rPr>
          <w:sz w:val="20"/>
          <w:szCs w:val="20"/>
        </w:rPr>
        <w:t>таблица №</w:t>
      </w:r>
      <w:r w:rsidR="0098132D" w:rsidRPr="00FE7C73">
        <w:rPr>
          <w:sz w:val="20"/>
          <w:szCs w:val="20"/>
        </w:rPr>
        <w:t xml:space="preserve"> 3</w:t>
      </w:r>
      <w:r w:rsidR="004956D6" w:rsidRPr="00FE7C73">
        <w:rPr>
          <w:sz w:val="20"/>
          <w:szCs w:val="20"/>
        </w:rPr>
        <w:t xml:space="preserve"> (</w:t>
      </w:r>
      <w:r w:rsidR="00283DE1" w:rsidRPr="00FE7C73">
        <w:rPr>
          <w:sz w:val="20"/>
          <w:szCs w:val="20"/>
        </w:rPr>
        <w:t>тыс. руб.)</w:t>
      </w:r>
    </w:p>
    <w:tbl>
      <w:tblPr>
        <w:tblStyle w:val="af9"/>
        <w:tblW w:w="0" w:type="auto"/>
        <w:tblLook w:val="04A0"/>
      </w:tblPr>
      <w:tblGrid>
        <w:gridCol w:w="696"/>
        <w:gridCol w:w="3523"/>
        <w:gridCol w:w="1276"/>
        <w:gridCol w:w="1222"/>
        <w:gridCol w:w="1046"/>
        <w:gridCol w:w="1134"/>
        <w:gridCol w:w="1176"/>
      </w:tblGrid>
      <w:tr w:rsidR="00283DE1" w:rsidRPr="00FE7C73" w:rsidTr="00641D51">
        <w:trPr>
          <w:trHeight w:val="1086"/>
        </w:trPr>
        <w:tc>
          <w:tcPr>
            <w:tcW w:w="696" w:type="dxa"/>
          </w:tcPr>
          <w:p w:rsidR="00283DE1" w:rsidRPr="00FE7C73" w:rsidRDefault="00283DE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FE7C73">
              <w:rPr>
                <w:w w:val="80"/>
                <w:sz w:val="20"/>
                <w:szCs w:val="20"/>
              </w:rPr>
              <w:t>Раздел</w:t>
            </w:r>
          </w:p>
        </w:tc>
        <w:tc>
          <w:tcPr>
            <w:tcW w:w="3523" w:type="dxa"/>
          </w:tcPr>
          <w:p w:rsidR="00283DE1" w:rsidRPr="00FE7C73" w:rsidRDefault="00283DE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FE7C73">
              <w:rPr>
                <w:w w:val="80"/>
                <w:sz w:val="20"/>
                <w:szCs w:val="20"/>
              </w:rPr>
              <w:t>Наименование раздела</w:t>
            </w:r>
          </w:p>
        </w:tc>
        <w:tc>
          <w:tcPr>
            <w:tcW w:w="1276" w:type="dxa"/>
          </w:tcPr>
          <w:p w:rsidR="001401D1" w:rsidRPr="00FE7C73" w:rsidRDefault="00283DE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FE7C73">
              <w:rPr>
                <w:w w:val="80"/>
                <w:sz w:val="20"/>
                <w:szCs w:val="20"/>
              </w:rPr>
              <w:t xml:space="preserve">Уточненный план </w:t>
            </w:r>
          </w:p>
          <w:p w:rsidR="001401D1" w:rsidRPr="00FE7C73" w:rsidRDefault="001401D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FE7C73">
              <w:rPr>
                <w:w w:val="80"/>
                <w:sz w:val="20"/>
                <w:szCs w:val="20"/>
              </w:rPr>
              <w:t xml:space="preserve">на </w:t>
            </w:r>
          </w:p>
          <w:p w:rsidR="00283DE1" w:rsidRPr="00FE7C73" w:rsidRDefault="004064B7" w:rsidP="00094897">
            <w:pPr>
              <w:jc w:val="center"/>
              <w:rPr>
                <w:w w:val="80"/>
                <w:sz w:val="20"/>
                <w:szCs w:val="20"/>
              </w:rPr>
            </w:pPr>
            <w:r w:rsidRPr="00FE7C73">
              <w:rPr>
                <w:w w:val="80"/>
                <w:sz w:val="20"/>
                <w:szCs w:val="20"/>
              </w:rPr>
              <w:t>201</w:t>
            </w:r>
            <w:r w:rsidR="00094897" w:rsidRPr="00FE7C73">
              <w:rPr>
                <w:w w:val="80"/>
                <w:sz w:val="20"/>
                <w:szCs w:val="20"/>
              </w:rPr>
              <w:t>9</w:t>
            </w:r>
            <w:r w:rsidR="001401D1" w:rsidRPr="00FE7C73">
              <w:rPr>
                <w:w w:val="80"/>
                <w:sz w:val="20"/>
                <w:szCs w:val="20"/>
              </w:rPr>
              <w:t xml:space="preserve"> </w:t>
            </w:r>
            <w:r w:rsidR="00283DE1" w:rsidRPr="00FE7C73">
              <w:rPr>
                <w:w w:val="80"/>
                <w:sz w:val="20"/>
                <w:szCs w:val="20"/>
              </w:rPr>
              <w:t>г</w:t>
            </w:r>
            <w:r w:rsidR="001401D1" w:rsidRPr="00FE7C73">
              <w:rPr>
                <w:w w:val="80"/>
                <w:sz w:val="20"/>
                <w:szCs w:val="20"/>
              </w:rPr>
              <w:t>од</w:t>
            </w:r>
          </w:p>
        </w:tc>
        <w:tc>
          <w:tcPr>
            <w:tcW w:w="1222" w:type="dxa"/>
          </w:tcPr>
          <w:p w:rsidR="00283DE1" w:rsidRPr="00FE7C73" w:rsidRDefault="00283DE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FE7C73">
              <w:rPr>
                <w:w w:val="80"/>
                <w:sz w:val="20"/>
                <w:szCs w:val="20"/>
              </w:rPr>
              <w:t>Кассовое</w:t>
            </w:r>
          </w:p>
          <w:p w:rsidR="00283DE1" w:rsidRPr="00FE7C73" w:rsidRDefault="00283DE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FE7C73">
              <w:rPr>
                <w:w w:val="80"/>
                <w:sz w:val="20"/>
                <w:szCs w:val="20"/>
              </w:rPr>
              <w:t xml:space="preserve"> исполнение   </w:t>
            </w:r>
          </w:p>
          <w:p w:rsidR="00283DE1" w:rsidRPr="00FE7C73" w:rsidRDefault="00283DE1" w:rsidP="00FE7C73">
            <w:pPr>
              <w:jc w:val="center"/>
              <w:rPr>
                <w:w w:val="80"/>
                <w:sz w:val="20"/>
                <w:szCs w:val="20"/>
              </w:rPr>
            </w:pPr>
            <w:r w:rsidRPr="00FE7C73">
              <w:rPr>
                <w:w w:val="80"/>
                <w:sz w:val="20"/>
                <w:szCs w:val="20"/>
              </w:rPr>
              <w:t xml:space="preserve">1 </w:t>
            </w:r>
            <w:r w:rsidR="00FE7C73">
              <w:rPr>
                <w:w w:val="80"/>
                <w:sz w:val="20"/>
                <w:szCs w:val="20"/>
              </w:rPr>
              <w:t>полугодие</w:t>
            </w:r>
            <w:r w:rsidRPr="00FE7C73">
              <w:rPr>
                <w:w w:val="80"/>
                <w:sz w:val="20"/>
                <w:szCs w:val="20"/>
              </w:rPr>
              <w:t xml:space="preserve"> 201</w:t>
            </w:r>
            <w:r w:rsidR="00094897" w:rsidRPr="00FE7C73">
              <w:rPr>
                <w:w w:val="80"/>
                <w:sz w:val="20"/>
                <w:szCs w:val="20"/>
              </w:rPr>
              <w:t>9</w:t>
            </w:r>
            <w:r w:rsidR="001401D1" w:rsidRPr="00FE7C73">
              <w:rPr>
                <w:w w:val="80"/>
                <w:sz w:val="20"/>
                <w:szCs w:val="20"/>
              </w:rPr>
              <w:t xml:space="preserve"> </w:t>
            </w:r>
            <w:r w:rsidRPr="00FE7C73">
              <w:rPr>
                <w:w w:val="80"/>
                <w:sz w:val="20"/>
                <w:szCs w:val="20"/>
              </w:rPr>
              <w:t>г</w:t>
            </w:r>
            <w:r w:rsidR="001401D1" w:rsidRPr="00FE7C73">
              <w:rPr>
                <w:w w:val="80"/>
                <w:sz w:val="20"/>
                <w:szCs w:val="20"/>
              </w:rPr>
              <w:t>ода</w:t>
            </w:r>
          </w:p>
        </w:tc>
        <w:tc>
          <w:tcPr>
            <w:tcW w:w="1046" w:type="dxa"/>
          </w:tcPr>
          <w:p w:rsidR="00283DE1" w:rsidRPr="00FE7C73" w:rsidRDefault="00283DE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FE7C73">
              <w:rPr>
                <w:w w:val="80"/>
                <w:sz w:val="20"/>
                <w:szCs w:val="20"/>
              </w:rPr>
              <w:t>Процент</w:t>
            </w:r>
          </w:p>
          <w:p w:rsidR="00283DE1" w:rsidRPr="00FE7C73" w:rsidRDefault="00283DE1" w:rsidP="00283DE1">
            <w:pPr>
              <w:jc w:val="center"/>
              <w:rPr>
                <w:w w:val="80"/>
                <w:sz w:val="20"/>
                <w:szCs w:val="20"/>
              </w:rPr>
            </w:pPr>
            <w:r w:rsidRPr="00FE7C73">
              <w:rPr>
                <w:w w:val="80"/>
                <w:sz w:val="20"/>
                <w:szCs w:val="20"/>
              </w:rPr>
              <w:t>выполнения</w:t>
            </w:r>
          </w:p>
        </w:tc>
        <w:tc>
          <w:tcPr>
            <w:tcW w:w="1134" w:type="dxa"/>
          </w:tcPr>
          <w:p w:rsidR="00283DE1" w:rsidRPr="00FE7C73" w:rsidRDefault="00283DE1" w:rsidP="00283DE1">
            <w:pPr>
              <w:spacing w:line="276" w:lineRule="auto"/>
              <w:jc w:val="center"/>
              <w:rPr>
                <w:w w:val="80"/>
                <w:sz w:val="20"/>
                <w:szCs w:val="20"/>
              </w:rPr>
            </w:pPr>
            <w:r w:rsidRPr="00FE7C73">
              <w:rPr>
                <w:w w:val="80"/>
                <w:sz w:val="20"/>
                <w:szCs w:val="20"/>
              </w:rPr>
              <w:t>Процент  в структуре расходов, раздела</w:t>
            </w:r>
          </w:p>
        </w:tc>
        <w:tc>
          <w:tcPr>
            <w:tcW w:w="1176" w:type="dxa"/>
          </w:tcPr>
          <w:p w:rsidR="00283DE1" w:rsidRPr="00FE7C73" w:rsidRDefault="00283DE1" w:rsidP="00FE7C73">
            <w:pPr>
              <w:jc w:val="center"/>
              <w:rPr>
                <w:w w:val="80"/>
                <w:sz w:val="20"/>
                <w:szCs w:val="20"/>
              </w:rPr>
            </w:pPr>
            <w:r w:rsidRPr="00FE7C73">
              <w:rPr>
                <w:w w:val="80"/>
                <w:sz w:val="20"/>
                <w:szCs w:val="20"/>
              </w:rPr>
              <w:t xml:space="preserve">Кассовое исполнение   </w:t>
            </w:r>
            <w:r w:rsidR="00BD2F14" w:rsidRPr="00FE7C73">
              <w:rPr>
                <w:w w:val="80"/>
                <w:sz w:val="20"/>
                <w:szCs w:val="20"/>
              </w:rPr>
              <w:t xml:space="preserve">     </w:t>
            </w:r>
            <w:r w:rsidR="001401D1" w:rsidRPr="00FE7C73">
              <w:rPr>
                <w:w w:val="80"/>
                <w:sz w:val="20"/>
                <w:szCs w:val="20"/>
              </w:rPr>
              <w:t xml:space="preserve">1 </w:t>
            </w:r>
            <w:r w:rsidR="00FE7C73">
              <w:rPr>
                <w:w w:val="80"/>
                <w:sz w:val="20"/>
                <w:szCs w:val="20"/>
              </w:rPr>
              <w:t>полугодие</w:t>
            </w:r>
            <w:r w:rsidRPr="00FE7C73">
              <w:rPr>
                <w:w w:val="80"/>
                <w:sz w:val="20"/>
                <w:szCs w:val="20"/>
              </w:rPr>
              <w:t xml:space="preserve"> 201</w:t>
            </w:r>
            <w:r w:rsidR="00094897" w:rsidRPr="00FE7C73">
              <w:rPr>
                <w:w w:val="80"/>
                <w:sz w:val="20"/>
                <w:szCs w:val="20"/>
              </w:rPr>
              <w:t>8</w:t>
            </w:r>
            <w:r w:rsidR="001401D1" w:rsidRPr="00FE7C73">
              <w:rPr>
                <w:w w:val="80"/>
                <w:sz w:val="20"/>
                <w:szCs w:val="20"/>
              </w:rPr>
              <w:t xml:space="preserve"> </w:t>
            </w:r>
            <w:r w:rsidRPr="00FE7C73">
              <w:rPr>
                <w:w w:val="80"/>
                <w:sz w:val="20"/>
                <w:szCs w:val="20"/>
              </w:rPr>
              <w:t>г</w:t>
            </w:r>
            <w:r w:rsidR="001401D1" w:rsidRPr="00FE7C73">
              <w:rPr>
                <w:w w:val="80"/>
                <w:sz w:val="20"/>
                <w:szCs w:val="20"/>
              </w:rPr>
              <w:t>ода</w:t>
            </w:r>
          </w:p>
        </w:tc>
      </w:tr>
      <w:tr w:rsidR="00283DE1" w:rsidRPr="00FE7C73" w:rsidTr="008410D7">
        <w:trPr>
          <w:trHeight w:val="244"/>
        </w:trPr>
        <w:tc>
          <w:tcPr>
            <w:tcW w:w="696" w:type="dxa"/>
          </w:tcPr>
          <w:p w:rsidR="00283DE1" w:rsidRPr="00FE7C73" w:rsidRDefault="00283DE1" w:rsidP="00283DE1">
            <w:pPr>
              <w:jc w:val="center"/>
              <w:rPr>
                <w:sz w:val="20"/>
                <w:szCs w:val="20"/>
              </w:rPr>
            </w:pPr>
            <w:r w:rsidRPr="00FE7C73">
              <w:rPr>
                <w:sz w:val="20"/>
                <w:szCs w:val="20"/>
              </w:rPr>
              <w:t>1</w:t>
            </w:r>
          </w:p>
        </w:tc>
        <w:tc>
          <w:tcPr>
            <w:tcW w:w="3523" w:type="dxa"/>
          </w:tcPr>
          <w:p w:rsidR="00283DE1" w:rsidRPr="00FE7C73" w:rsidRDefault="00283DE1" w:rsidP="00283DE1">
            <w:pPr>
              <w:jc w:val="center"/>
              <w:rPr>
                <w:sz w:val="20"/>
                <w:szCs w:val="20"/>
              </w:rPr>
            </w:pPr>
            <w:r w:rsidRPr="00FE7C7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83DE1" w:rsidRPr="00FE7C73" w:rsidRDefault="00283DE1" w:rsidP="00283DE1">
            <w:pPr>
              <w:jc w:val="center"/>
              <w:rPr>
                <w:sz w:val="20"/>
                <w:szCs w:val="20"/>
              </w:rPr>
            </w:pPr>
            <w:r w:rsidRPr="00FE7C73">
              <w:rPr>
                <w:sz w:val="20"/>
                <w:szCs w:val="20"/>
              </w:rPr>
              <w:t>3</w:t>
            </w:r>
          </w:p>
        </w:tc>
        <w:tc>
          <w:tcPr>
            <w:tcW w:w="1222" w:type="dxa"/>
          </w:tcPr>
          <w:p w:rsidR="00283DE1" w:rsidRPr="00FE7C73" w:rsidRDefault="00283DE1" w:rsidP="00283DE1">
            <w:pPr>
              <w:jc w:val="center"/>
              <w:rPr>
                <w:sz w:val="20"/>
                <w:szCs w:val="20"/>
              </w:rPr>
            </w:pPr>
            <w:r w:rsidRPr="00FE7C73">
              <w:rPr>
                <w:sz w:val="20"/>
                <w:szCs w:val="20"/>
              </w:rPr>
              <w:t>4</w:t>
            </w:r>
          </w:p>
        </w:tc>
        <w:tc>
          <w:tcPr>
            <w:tcW w:w="1046" w:type="dxa"/>
          </w:tcPr>
          <w:p w:rsidR="00283DE1" w:rsidRPr="00FE7C73" w:rsidRDefault="00283DE1" w:rsidP="00283DE1">
            <w:pPr>
              <w:jc w:val="center"/>
              <w:rPr>
                <w:sz w:val="20"/>
                <w:szCs w:val="20"/>
              </w:rPr>
            </w:pPr>
            <w:r w:rsidRPr="00FE7C7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83DE1" w:rsidRPr="00FE7C73" w:rsidRDefault="00283DE1" w:rsidP="00283DE1">
            <w:pPr>
              <w:jc w:val="center"/>
              <w:rPr>
                <w:sz w:val="20"/>
                <w:szCs w:val="20"/>
              </w:rPr>
            </w:pPr>
            <w:r w:rsidRPr="00FE7C73">
              <w:rPr>
                <w:sz w:val="20"/>
                <w:szCs w:val="20"/>
              </w:rPr>
              <w:t>6</w:t>
            </w:r>
          </w:p>
        </w:tc>
        <w:tc>
          <w:tcPr>
            <w:tcW w:w="1176" w:type="dxa"/>
          </w:tcPr>
          <w:p w:rsidR="00283DE1" w:rsidRPr="00FE7C73" w:rsidRDefault="001401D1" w:rsidP="00283DE1">
            <w:pPr>
              <w:jc w:val="center"/>
              <w:rPr>
                <w:sz w:val="20"/>
                <w:szCs w:val="20"/>
              </w:rPr>
            </w:pPr>
            <w:r w:rsidRPr="00FE7C73">
              <w:rPr>
                <w:sz w:val="20"/>
                <w:szCs w:val="20"/>
              </w:rPr>
              <w:t>7</w:t>
            </w:r>
          </w:p>
        </w:tc>
      </w:tr>
      <w:tr w:rsidR="00094897" w:rsidRPr="00FE7C73" w:rsidTr="008410D7">
        <w:trPr>
          <w:trHeight w:val="244"/>
        </w:trPr>
        <w:tc>
          <w:tcPr>
            <w:tcW w:w="696" w:type="dxa"/>
          </w:tcPr>
          <w:p w:rsidR="00094897" w:rsidRPr="00FE7C73" w:rsidRDefault="00094897" w:rsidP="00283DE1">
            <w:pPr>
              <w:jc w:val="center"/>
              <w:rPr>
                <w:b/>
                <w:sz w:val="20"/>
                <w:szCs w:val="20"/>
              </w:rPr>
            </w:pPr>
            <w:r w:rsidRPr="00FE7C73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3523" w:type="dxa"/>
          </w:tcPr>
          <w:p w:rsidR="00094897" w:rsidRPr="00FE7C73" w:rsidRDefault="00094897" w:rsidP="00283DE1">
            <w:pPr>
              <w:rPr>
                <w:b/>
                <w:sz w:val="20"/>
                <w:szCs w:val="20"/>
              </w:rPr>
            </w:pPr>
            <w:r w:rsidRPr="00FE7C73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094897" w:rsidRPr="00FE7C73" w:rsidRDefault="00131565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72910,8</w:t>
            </w:r>
          </w:p>
        </w:tc>
        <w:tc>
          <w:tcPr>
            <w:tcW w:w="1222" w:type="dxa"/>
            <w:vAlign w:val="center"/>
          </w:tcPr>
          <w:p w:rsidR="00094897" w:rsidRPr="00FE7C73" w:rsidRDefault="00131565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34711,3</w:t>
            </w:r>
          </w:p>
        </w:tc>
        <w:tc>
          <w:tcPr>
            <w:tcW w:w="1046" w:type="dxa"/>
            <w:vAlign w:val="center"/>
          </w:tcPr>
          <w:p w:rsidR="00094897" w:rsidRPr="00FE7C73" w:rsidRDefault="00131565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47,6</w:t>
            </w:r>
          </w:p>
        </w:tc>
        <w:tc>
          <w:tcPr>
            <w:tcW w:w="1134" w:type="dxa"/>
            <w:vAlign w:val="center"/>
          </w:tcPr>
          <w:p w:rsidR="00094897" w:rsidRPr="00FE7C73" w:rsidRDefault="00131565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9,6</w:t>
            </w:r>
          </w:p>
        </w:tc>
        <w:tc>
          <w:tcPr>
            <w:tcW w:w="1176" w:type="dxa"/>
            <w:vAlign w:val="center"/>
          </w:tcPr>
          <w:p w:rsidR="00094897" w:rsidRPr="00FE7C73" w:rsidRDefault="000E21C1" w:rsidP="0009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22925,7</w:t>
            </w:r>
          </w:p>
        </w:tc>
      </w:tr>
      <w:tr w:rsidR="00094897" w:rsidRPr="00FE7C73" w:rsidTr="008410D7">
        <w:trPr>
          <w:trHeight w:val="244"/>
        </w:trPr>
        <w:tc>
          <w:tcPr>
            <w:tcW w:w="696" w:type="dxa"/>
          </w:tcPr>
          <w:p w:rsidR="00094897" w:rsidRPr="00FE7C73" w:rsidRDefault="00094897" w:rsidP="00283DE1">
            <w:pPr>
              <w:jc w:val="center"/>
              <w:rPr>
                <w:sz w:val="20"/>
                <w:szCs w:val="20"/>
              </w:rPr>
            </w:pPr>
            <w:r w:rsidRPr="00FE7C73">
              <w:rPr>
                <w:sz w:val="20"/>
                <w:szCs w:val="20"/>
              </w:rPr>
              <w:t>0102</w:t>
            </w:r>
          </w:p>
        </w:tc>
        <w:tc>
          <w:tcPr>
            <w:tcW w:w="3523" w:type="dxa"/>
          </w:tcPr>
          <w:p w:rsidR="00094897" w:rsidRPr="00FE7C73" w:rsidRDefault="00094897" w:rsidP="00283DE1">
            <w:pPr>
              <w:rPr>
                <w:color w:val="000000"/>
                <w:sz w:val="16"/>
                <w:szCs w:val="16"/>
              </w:rPr>
            </w:pPr>
            <w:r w:rsidRPr="00FE7C73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vAlign w:val="center"/>
          </w:tcPr>
          <w:p w:rsidR="00094897" w:rsidRPr="00FE7C73" w:rsidRDefault="0013156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1350,6</w:t>
            </w:r>
          </w:p>
        </w:tc>
        <w:tc>
          <w:tcPr>
            <w:tcW w:w="1222" w:type="dxa"/>
            <w:vAlign w:val="center"/>
          </w:tcPr>
          <w:p w:rsidR="00094897" w:rsidRPr="00FE7C73" w:rsidRDefault="0013156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657,4</w:t>
            </w:r>
          </w:p>
        </w:tc>
        <w:tc>
          <w:tcPr>
            <w:tcW w:w="1046" w:type="dxa"/>
            <w:vAlign w:val="center"/>
          </w:tcPr>
          <w:p w:rsidR="00094897" w:rsidRPr="00FE7C73" w:rsidRDefault="0013156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134" w:type="dxa"/>
            <w:vAlign w:val="center"/>
          </w:tcPr>
          <w:p w:rsidR="00094897" w:rsidRPr="00FE7C73" w:rsidRDefault="0013156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176" w:type="dxa"/>
            <w:vAlign w:val="center"/>
          </w:tcPr>
          <w:p w:rsidR="00094897" w:rsidRPr="00FE7C73" w:rsidRDefault="000E21C1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664,9</w:t>
            </w:r>
          </w:p>
        </w:tc>
      </w:tr>
      <w:tr w:rsidR="00094897" w:rsidRPr="00FE7C73" w:rsidTr="008410D7">
        <w:trPr>
          <w:trHeight w:val="244"/>
        </w:trPr>
        <w:tc>
          <w:tcPr>
            <w:tcW w:w="696" w:type="dxa"/>
          </w:tcPr>
          <w:p w:rsidR="00094897" w:rsidRPr="00FE7C73" w:rsidRDefault="00094897" w:rsidP="00283DE1">
            <w:pPr>
              <w:jc w:val="center"/>
              <w:rPr>
                <w:sz w:val="20"/>
                <w:szCs w:val="20"/>
              </w:rPr>
            </w:pPr>
            <w:r w:rsidRPr="00FE7C73">
              <w:rPr>
                <w:sz w:val="20"/>
                <w:szCs w:val="20"/>
              </w:rPr>
              <w:t>0103</w:t>
            </w:r>
          </w:p>
        </w:tc>
        <w:tc>
          <w:tcPr>
            <w:tcW w:w="3523" w:type="dxa"/>
          </w:tcPr>
          <w:p w:rsidR="00094897" w:rsidRPr="00FE7C73" w:rsidRDefault="00094897" w:rsidP="00283DE1">
            <w:pPr>
              <w:rPr>
                <w:color w:val="000000"/>
                <w:sz w:val="16"/>
                <w:szCs w:val="16"/>
              </w:rPr>
            </w:pPr>
            <w:r w:rsidRPr="00FE7C73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vAlign w:val="center"/>
          </w:tcPr>
          <w:p w:rsidR="00094897" w:rsidRPr="00FE7C73" w:rsidRDefault="0013156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1722,4</w:t>
            </w:r>
          </w:p>
        </w:tc>
        <w:tc>
          <w:tcPr>
            <w:tcW w:w="1222" w:type="dxa"/>
            <w:vAlign w:val="center"/>
          </w:tcPr>
          <w:p w:rsidR="00094897" w:rsidRPr="00FE7C73" w:rsidRDefault="0013156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46" w:type="dxa"/>
            <w:vAlign w:val="center"/>
          </w:tcPr>
          <w:p w:rsidR="00094897" w:rsidRPr="00FE7C73" w:rsidRDefault="0013156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134" w:type="dxa"/>
            <w:vAlign w:val="center"/>
          </w:tcPr>
          <w:p w:rsidR="00094897" w:rsidRPr="00FE7C73" w:rsidRDefault="0013156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176" w:type="dxa"/>
            <w:vAlign w:val="center"/>
          </w:tcPr>
          <w:p w:rsidR="00094897" w:rsidRPr="00FE7C73" w:rsidRDefault="000E21C1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708,0</w:t>
            </w:r>
          </w:p>
        </w:tc>
      </w:tr>
      <w:tr w:rsidR="00094897" w:rsidRPr="00FE7C73" w:rsidTr="008410D7">
        <w:trPr>
          <w:trHeight w:val="244"/>
        </w:trPr>
        <w:tc>
          <w:tcPr>
            <w:tcW w:w="696" w:type="dxa"/>
          </w:tcPr>
          <w:p w:rsidR="00094897" w:rsidRPr="00FE7C73" w:rsidRDefault="00094897" w:rsidP="00283DE1">
            <w:pPr>
              <w:jc w:val="center"/>
              <w:rPr>
                <w:sz w:val="20"/>
                <w:szCs w:val="20"/>
              </w:rPr>
            </w:pPr>
            <w:r w:rsidRPr="00FE7C73">
              <w:rPr>
                <w:sz w:val="20"/>
                <w:szCs w:val="20"/>
              </w:rPr>
              <w:t>0104</w:t>
            </w:r>
          </w:p>
        </w:tc>
        <w:tc>
          <w:tcPr>
            <w:tcW w:w="3523" w:type="dxa"/>
          </w:tcPr>
          <w:p w:rsidR="00094897" w:rsidRPr="00FE7C73" w:rsidRDefault="00094897" w:rsidP="00283DE1">
            <w:pPr>
              <w:rPr>
                <w:color w:val="000000"/>
                <w:sz w:val="16"/>
                <w:szCs w:val="16"/>
              </w:rPr>
            </w:pPr>
            <w:r w:rsidRPr="00FE7C73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:rsidR="00094897" w:rsidRPr="00FE7C73" w:rsidRDefault="00131565" w:rsidP="00A55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  <w:r w:rsidR="00A5591A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222" w:type="dxa"/>
            <w:vAlign w:val="center"/>
          </w:tcPr>
          <w:p w:rsidR="00094897" w:rsidRPr="00FE7C73" w:rsidRDefault="0013156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16159,3</w:t>
            </w:r>
          </w:p>
        </w:tc>
        <w:tc>
          <w:tcPr>
            <w:tcW w:w="1046" w:type="dxa"/>
            <w:vAlign w:val="center"/>
          </w:tcPr>
          <w:p w:rsidR="00094897" w:rsidRPr="00FE7C73" w:rsidRDefault="0013156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34" w:type="dxa"/>
            <w:vAlign w:val="center"/>
          </w:tcPr>
          <w:p w:rsidR="00094897" w:rsidRPr="00FE7C73" w:rsidRDefault="0013156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176" w:type="dxa"/>
            <w:vAlign w:val="center"/>
          </w:tcPr>
          <w:p w:rsidR="00094897" w:rsidRPr="00FE7C73" w:rsidRDefault="000E21C1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13988,0</w:t>
            </w:r>
          </w:p>
        </w:tc>
      </w:tr>
      <w:tr w:rsidR="00094897" w:rsidRPr="00FE7C73" w:rsidTr="008410D7">
        <w:trPr>
          <w:trHeight w:val="244"/>
        </w:trPr>
        <w:tc>
          <w:tcPr>
            <w:tcW w:w="696" w:type="dxa"/>
          </w:tcPr>
          <w:p w:rsidR="00094897" w:rsidRPr="00FE7C73" w:rsidRDefault="00094897" w:rsidP="00283DE1">
            <w:pPr>
              <w:jc w:val="center"/>
              <w:rPr>
                <w:sz w:val="20"/>
                <w:szCs w:val="20"/>
              </w:rPr>
            </w:pPr>
            <w:r w:rsidRPr="00FE7C73">
              <w:rPr>
                <w:sz w:val="20"/>
                <w:szCs w:val="20"/>
              </w:rPr>
              <w:t>0105</w:t>
            </w:r>
          </w:p>
        </w:tc>
        <w:tc>
          <w:tcPr>
            <w:tcW w:w="3523" w:type="dxa"/>
            <w:vAlign w:val="center"/>
          </w:tcPr>
          <w:p w:rsidR="00094897" w:rsidRPr="00FE7C73" w:rsidRDefault="00094897" w:rsidP="00DB0662">
            <w:pPr>
              <w:rPr>
                <w:color w:val="000000"/>
                <w:sz w:val="16"/>
                <w:szCs w:val="16"/>
              </w:rPr>
            </w:pPr>
            <w:r w:rsidRPr="00FE7C73">
              <w:rPr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1276" w:type="dxa"/>
            <w:vAlign w:val="center"/>
          </w:tcPr>
          <w:p w:rsidR="00094897" w:rsidRPr="00FE7C73" w:rsidRDefault="0013156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222" w:type="dxa"/>
            <w:vAlign w:val="center"/>
          </w:tcPr>
          <w:p w:rsidR="00094897" w:rsidRPr="00FE7C73" w:rsidRDefault="0013156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046" w:type="dxa"/>
            <w:vAlign w:val="center"/>
          </w:tcPr>
          <w:p w:rsidR="00094897" w:rsidRPr="00FE7C73" w:rsidRDefault="0013156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134" w:type="dxa"/>
            <w:vAlign w:val="center"/>
          </w:tcPr>
          <w:p w:rsidR="00094897" w:rsidRPr="00FE7C73" w:rsidRDefault="00131565" w:rsidP="003156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6" w:type="dxa"/>
            <w:vAlign w:val="center"/>
          </w:tcPr>
          <w:p w:rsidR="00094897" w:rsidRPr="00FE7C73" w:rsidRDefault="000E21C1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4897" w:rsidRPr="00FE7C73" w:rsidTr="008410D7">
        <w:trPr>
          <w:trHeight w:val="244"/>
        </w:trPr>
        <w:tc>
          <w:tcPr>
            <w:tcW w:w="696" w:type="dxa"/>
          </w:tcPr>
          <w:p w:rsidR="00094897" w:rsidRPr="00FE7C73" w:rsidRDefault="00094897" w:rsidP="00283DE1">
            <w:pPr>
              <w:jc w:val="center"/>
              <w:rPr>
                <w:sz w:val="20"/>
                <w:szCs w:val="20"/>
              </w:rPr>
            </w:pPr>
            <w:r w:rsidRPr="00FE7C73">
              <w:rPr>
                <w:sz w:val="20"/>
                <w:szCs w:val="20"/>
              </w:rPr>
              <w:t>0106</w:t>
            </w:r>
          </w:p>
        </w:tc>
        <w:tc>
          <w:tcPr>
            <w:tcW w:w="3523" w:type="dxa"/>
          </w:tcPr>
          <w:p w:rsidR="00094897" w:rsidRPr="00FE7C73" w:rsidRDefault="00094897" w:rsidP="00283DE1">
            <w:pPr>
              <w:rPr>
                <w:sz w:val="16"/>
                <w:szCs w:val="16"/>
              </w:rPr>
            </w:pPr>
            <w:r w:rsidRPr="00FE7C73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vAlign w:val="center"/>
          </w:tcPr>
          <w:p w:rsidR="00094897" w:rsidRPr="00FE7C73" w:rsidRDefault="0013156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7831,6</w:t>
            </w:r>
          </w:p>
        </w:tc>
        <w:tc>
          <w:tcPr>
            <w:tcW w:w="1222" w:type="dxa"/>
            <w:vAlign w:val="center"/>
          </w:tcPr>
          <w:p w:rsidR="00094897" w:rsidRPr="00FE7C73" w:rsidRDefault="0013156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3670,8</w:t>
            </w:r>
          </w:p>
        </w:tc>
        <w:tc>
          <w:tcPr>
            <w:tcW w:w="1046" w:type="dxa"/>
            <w:vAlign w:val="center"/>
          </w:tcPr>
          <w:p w:rsidR="00094897" w:rsidRPr="00FE7C73" w:rsidRDefault="0013156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1134" w:type="dxa"/>
            <w:vAlign w:val="center"/>
          </w:tcPr>
          <w:p w:rsidR="00094897" w:rsidRPr="00FE7C73" w:rsidRDefault="0013156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1176" w:type="dxa"/>
            <w:vAlign w:val="center"/>
          </w:tcPr>
          <w:p w:rsidR="00094897" w:rsidRPr="00FE7C73" w:rsidRDefault="000E21C1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3546,2</w:t>
            </w:r>
          </w:p>
        </w:tc>
      </w:tr>
      <w:tr w:rsidR="00094897" w:rsidRPr="00FE7C73" w:rsidTr="008410D7">
        <w:trPr>
          <w:trHeight w:val="244"/>
        </w:trPr>
        <w:tc>
          <w:tcPr>
            <w:tcW w:w="696" w:type="dxa"/>
          </w:tcPr>
          <w:p w:rsidR="00094897" w:rsidRPr="00FE7C73" w:rsidRDefault="00094897" w:rsidP="00283DE1">
            <w:pPr>
              <w:jc w:val="center"/>
              <w:rPr>
                <w:sz w:val="20"/>
                <w:szCs w:val="20"/>
              </w:rPr>
            </w:pPr>
            <w:r w:rsidRPr="00FE7C73">
              <w:rPr>
                <w:sz w:val="20"/>
                <w:szCs w:val="20"/>
              </w:rPr>
              <w:t>0111</w:t>
            </w:r>
          </w:p>
        </w:tc>
        <w:tc>
          <w:tcPr>
            <w:tcW w:w="3523" w:type="dxa"/>
            <w:vAlign w:val="center"/>
          </w:tcPr>
          <w:p w:rsidR="00094897" w:rsidRPr="00FE7C73" w:rsidRDefault="00094897" w:rsidP="00283DE1">
            <w:pPr>
              <w:rPr>
                <w:sz w:val="16"/>
                <w:szCs w:val="16"/>
              </w:rPr>
            </w:pPr>
            <w:r w:rsidRPr="00FE7C73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276" w:type="dxa"/>
            <w:vAlign w:val="center"/>
          </w:tcPr>
          <w:p w:rsidR="00094897" w:rsidRPr="00FE7C73" w:rsidRDefault="0013156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373,4</w:t>
            </w:r>
          </w:p>
        </w:tc>
        <w:tc>
          <w:tcPr>
            <w:tcW w:w="1222" w:type="dxa"/>
            <w:vAlign w:val="center"/>
          </w:tcPr>
          <w:p w:rsidR="00094897" w:rsidRPr="00FE7C73" w:rsidRDefault="00131565" w:rsidP="003156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6" w:type="dxa"/>
            <w:vAlign w:val="center"/>
          </w:tcPr>
          <w:p w:rsidR="00094897" w:rsidRPr="00FE7C73" w:rsidRDefault="00131565" w:rsidP="003156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094897" w:rsidRPr="00FE7C73" w:rsidRDefault="00131565" w:rsidP="003156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6" w:type="dxa"/>
            <w:vAlign w:val="center"/>
          </w:tcPr>
          <w:p w:rsidR="00094897" w:rsidRPr="00FE7C73" w:rsidRDefault="000E21C1" w:rsidP="000948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094897" w:rsidRPr="00FE7C73" w:rsidTr="008410D7">
        <w:trPr>
          <w:trHeight w:val="244"/>
        </w:trPr>
        <w:tc>
          <w:tcPr>
            <w:tcW w:w="696" w:type="dxa"/>
          </w:tcPr>
          <w:p w:rsidR="00094897" w:rsidRPr="00FE7C73" w:rsidRDefault="00094897" w:rsidP="00283DE1">
            <w:pPr>
              <w:jc w:val="center"/>
              <w:rPr>
                <w:sz w:val="20"/>
                <w:szCs w:val="20"/>
              </w:rPr>
            </w:pPr>
            <w:r w:rsidRPr="00FE7C73">
              <w:rPr>
                <w:sz w:val="20"/>
                <w:szCs w:val="20"/>
              </w:rPr>
              <w:t>0113</w:t>
            </w:r>
          </w:p>
        </w:tc>
        <w:tc>
          <w:tcPr>
            <w:tcW w:w="3523" w:type="dxa"/>
          </w:tcPr>
          <w:p w:rsidR="00094897" w:rsidRPr="00FE7C73" w:rsidRDefault="00094897" w:rsidP="00283DE1">
            <w:pPr>
              <w:rPr>
                <w:sz w:val="16"/>
                <w:szCs w:val="16"/>
              </w:rPr>
            </w:pPr>
            <w:r w:rsidRPr="00FE7C7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094897" w:rsidRPr="00FE7C73" w:rsidRDefault="0013156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26388,9</w:t>
            </w:r>
          </w:p>
        </w:tc>
        <w:tc>
          <w:tcPr>
            <w:tcW w:w="1222" w:type="dxa"/>
            <w:vAlign w:val="center"/>
          </w:tcPr>
          <w:p w:rsidR="00094897" w:rsidRPr="00FE7C73" w:rsidRDefault="0013156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13270,</w:t>
            </w:r>
            <w:r w:rsidR="00A5591A">
              <w:rPr>
                <w:sz w:val="20"/>
                <w:szCs w:val="20"/>
              </w:rPr>
              <w:t>6</w:t>
            </w:r>
          </w:p>
        </w:tc>
        <w:tc>
          <w:tcPr>
            <w:tcW w:w="1046" w:type="dxa"/>
            <w:vAlign w:val="center"/>
          </w:tcPr>
          <w:p w:rsidR="00094897" w:rsidRPr="00FE7C73" w:rsidRDefault="0013156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134" w:type="dxa"/>
            <w:vAlign w:val="center"/>
          </w:tcPr>
          <w:p w:rsidR="00094897" w:rsidRPr="00FE7C73" w:rsidRDefault="0013156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1176" w:type="dxa"/>
            <w:vAlign w:val="center"/>
          </w:tcPr>
          <w:p w:rsidR="00094897" w:rsidRPr="00FE7C73" w:rsidRDefault="000E21C1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4018,6</w:t>
            </w:r>
          </w:p>
        </w:tc>
      </w:tr>
      <w:tr w:rsidR="00094897" w:rsidRPr="00FE7C73" w:rsidTr="008410D7">
        <w:trPr>
          <w:trHeight w:val="244"/>
        </w:trPr>
        <w:tc>
          <w:tcPr>
            <w:tcW w:w="696" w:type="dxa"/>
          </w:tcPr>
          <w:p w:rsidR="00094897" w:rsidRPr="00FE7C73" w:rsidRDefault="00094897" w:rsidP="00283DE1">
            <w:pPr>
              <w:jc w:val="center"/>
              <w:rPr>
                <w:b/>
                <w:sz w:val="20"/>
                <w:szCs w:val="20"/>
              </w:rPr>
            </w:pPr>
            <w:r w:rsidRPr="00FE7C73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3523" w:type="dxa"/>
          </w:tcPr>
          <w:p w:rsidR="00094897" w:rsidRPr="00FE7C73" w:rsidRDefault="00094897" w:rsidP="00283DE1">
            <w:pPr>
              <w:rPr>
                <w:b/>
                <w:sz w:val="20"/>
                <w:szCs w:val="20"/>
              </w:rPr>
            </w:pPr>
            <w:r w:rsidRPr="00FE7C73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:rsidR="00094897" w:rsidRPr="00FE7C73" w:rsidRDefault="00A5591A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958,0</w:t>
            </w:r>
          </w:p>
        </w:tc>
        <w:tc>
          <w:tcPr>
            <w:tcW w:w="1222" w:type="dxa"/>
            <w:vAlign w:val="center"/>
          </w:tcPr>
          <w:p w:rsidR="00094897" w:rsidRPr="00FE7C73" w:rsidRDefault="00A5591A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479,0</w:t>
            </w:r>
          </w:p>
        </w:tc>
        <w:tc>
          <w:tcPr>
            <w:tcW w:w="1046" w:type="dxa"/>
            <w:vAlign w:val="center"/>
          </w:tcPr>
          <w:p w:rsidR="00094897" w:rsidRPr="00FE7C73" w:rsidRDefault="00A5591A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094897" w:rsidRPr="00FE7C73" w:rsidRDefault="00A5591A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176" w:type="dxa"/>
            <w:vAlign w:val="center"/>
          </w:tcPr>
          <w:p w:rsidR="00094897" w:rsidRPr="00FE7C73" w:rsidRDefault="00CE128F" w:rsidP="0009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362,4</w:t>
            </w:r>
          </w:p>
        </w:tc>
      </w:tr>
      <w:tr w:rsidR="00094897" w:rsidRPr="00FE7C73" w:rsidTr="008410D7">
        <w:trPr>
          <w:trHeight w:val="244"/>
        </w:trPr>
        <w:tc>
          <w:tcPr>
            <w:tcW w:w="696" w:type="dxa"/>
          </w:tcPr>
          <w:p w:rsidR="00094897" w:rsidRPr="00FE7C73" w:rsidRDefault="00094897" w:rsidP="00283DE1">
            <w:pPr>
              <w:jc w:val="center"/>
              <w:rPr>
                <w:sz w:val="20"/>
                <w:szCs w:val="20"/>
              </w:rPr>
            </w:pPr>
            <w:r w:rsidRPr="00FE7C73">
              <w:rPr>
                <w:sz w:val="20"/>
                <w:szCs w:val="20"/>
              </w:rPr>
              <w:t>0203</w:t>
            </w:r>
          </w:p>
        </w:tc>
        <w:tc>
          <w:tcPr>
            <w:tcW w:w="3523" w:type="dxa"/>
          </w:tcPr>
          <w:p w:rsidR="00094897" w:rsidRPr="00FE7C73" w:rsidRDefault="00094897" w:rsidP="00283DE1">
            <w:pPr>
              <w:rPr>
                <w:sz w:val="16"/>
                <w:szCs w:val="16"/>
              </w:rPr>
            </w:pPr>
            <w:r w:rsidRPr="00FE7C73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276" w:type="dxa"/>
            <w:vAlign w:val="center"/>
          </w:tcPr>
          <w:p w:rsidR="00094897" w:rsidRPr="00FE7C73" w:rsidRDefault="00A5591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958,0</w:t>
            </w:r>
          </w:p>
        </w:tc>
        <w:tc>
          <w:tcPr>
            <w:tcW w:w="1222" w:type="dxa"/>
            <w:vAlign w:val="center"/>
          </w:tcPr>
          <w:p w:rsidR="00094897" w:rsidRPr="00FE7C73" w:rsidRDefault="00A5591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479,0</w:t>
            </w:r>
          </w:p>
        </w:tc>
        <w:tc>
          <w:tcPr>
            <w:tcW w:w="1046" w:type="dxa"/>
            <w:vAlign w:val="center"/>
          </w:tcPr>
          <w:p w:rsidR="00094897" w:rsidRPr="00FE7C73" w:rsidRDefault="00A5591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094897" w:rsidRPr="00FE7C73" w:rsidRDefault="00A5591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76" w:type="dxa"/>
            <w:vAlign w:val="center"/>
          </w:tcPr>
          <w:p w:rsidR="00094897" w:rsidRPr="00FE7C73" w:rsidRDefault="00CE128F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362,4</w:t>
            </w:r>
          </w:p>
        </w:tc>
      </w:tr>
      <w:tr w:rsidR="00094897" w:rsidRPr="00FE7C73" w:rsidTr="00641D51">
        <w:trPr>
          <w:trHeight w:val="399"/>
        </w:trPr>
        <w:tc>
          <w:tcPr>
            <w:tcW w:w="696" w:type="dxa"/>
          </w:tcPr>
          <w:p w:rsidR="00094897" w:rsidRPr="00FE7C73" w:rsidRDefault="00094897" w:rsidP="00283DE1">
            <w:pPr>
              <w:jc w:val="center"/>
              <w:rPr>
                <w:b/>
                <w:sz w:val="20"/>
                <w:szCs w:val="20"/>
              </w:rPr>
            </w:pPr>
            <w:r w:rsidRPr="00FE7C73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3523" w:type="dxa"/>
          </w:tcPr>
          <w:p w:rsidR="00094897" w:rsidRPr="00FE7C73" w:rsidRDefault="00094897" w:rsidP="00641D51">
            <w:pPr>
              <w:rPr>
                <w:b/>
                <w:w w:val="80"/>
                <w:sz w:val="20"/>
                <w:szCs w:val="20"/>
              </w:rPr>
            </w:pPr>
            <w:r w:rsidRPr="00FE7C73">
              <w:rPr>
                <w:b/>
                <w:w w:val="8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center"/>
          </w:tcPr>
          <w:p w:rsidR="00094897" w:rsidRPr="00FE7C73" w:rsidRDefault="007E0010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331,5</w:t>
            </w:r>
          </w:p>
        </w:tc>
        <w:tc>
          <w:tcPr>
            <w:tcW w:w="1222" w:type="dxa"/>
            <w:vAlign w:val="center"/>
          </w:tcPr>
          <w:p w:rsidR="00094897" w:rsidRPr="00FE7C73" w:rsidRDefault="007E0010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121,3</w:t>
            </w:r>
          </w:p>
        </w:tc>
        <w:tc>
          <w:tcPr>
            <w:tcW w:w="1046" w:type="dxa"/>
            <w:vAlign w:val="center"/>
          </w:tcPr>
          <w:p w:rsidR="00094897" w:rsidRPr="00FE7C73" w:rsidRDefault="007E0010" w:rsidP="007E00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36,6</w:t>
            </w:r>
          </w:p>
        </w:tc>
        <w:tc>
          <w:tcPr>
            <w:tcW w:w="1134" w:type="dxa"/>
            <w:vAlign w:val="center"/>
          </w:tcPr>
          <w:p w:rsidR="00094897" w:rsidRPr="00FE7C73" w:rsidRDefault="007E0010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  <w:tc>
          <w:tcPr>
            <w:tcW w:w="1176" w:type="dxa"/>
            <w:vAlign w:val="center"/>
          </w:tcPr>
          <w:p w:rsidR="00094897" w:rsidRPr="00FE7C73" w:rsidRDefault="00CE128F" w:rsidP="0009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143,3</w:t>
            </w:r>
          </w:p>
        </w:tc>
      </w:tr>
      <w:tr w:rsidR="00094897" w:rsidRPr="00FE7C73" w:rsidTr="008410D7">
        <w:trPr>
          <w:trHeight w:val="244"/>
        </w:trPr>
        <w:tc>
          <w:tcPr>
            <w:tcW w:w="696" w:type="dxa"/>
          </w:tcPr>
          <w:p w:rsidR="00094897" w:rsidRPr="00FE7C73" w:rsidRDefault="00094897" w:rsidP="00283DE1">
            <w:pPr>
              <w:jc w:val="center"/>
              <w:rPr>
                <w:sz w:val="20"/>
                <w:szCs w:val="20"/>
              </w:rPr>
            </w:pPr>
            <w:r w:rsidRPr="00FE7C73">
              <w:rPr>
                <w:sz w:val="20"/>
                <w:szCs w:val="20"/>
              </w:rPr>
              <w:t>0309</w:t>
            </w:r>
          </w:p>
        </w:tc>
        <w:tc>
          <w:tcPr>
            <w:tcW w:w="3523" w:type="dxa"/>
          </w:tcPr>
          <w:p w:rsidR="00094897" w:rsidRPr="00FE7C73" w:rsidRDefault="00094897" w:rsidP="00283DE1">
            <w:pPr>
              <w:rPr>
                <w:sz w:val="16"/>
                <w:szCs w:val="16"/>
              </w:rPr>
            </w:pPr>
            <w:r w:rsidRPr="00FE7C73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vAlign w:val="center"/>
          </w:tcPr>
          <w:p w:rsidR="00094897" w:rsidRPr="00FE7C73" w:rsidRDefault="007E001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331,5</w:t>
            </w:r>
          </w:p>
        </w:tc>
        <w:tc>
          <w:tcPr>
            <w:tcW w:w="1222" w:type="dxa"/>
            <w:vAlign w:val="center"/>
          </w:tcPr>
          <w:p w:rsidR="00094897" w:rsidRPr="00FE7C73" w:rsidRDefault="007E001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121,3</w:t>
            </w:r>
          </w:p>
        </w:tc>
        <w:tc>
          <w:tcPr>
            <w:tcW w:w="1046" w:type="dxa"/>
            <w:vAlign w:val="center"/>
          </w:tcPr>
          <w:p w:rsidR="00094897" w:rsidRPr="00FE7C73" w:rsidRDefault="007E001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1134" w:type="dxa"/>
            <w:vAlign w:val="center"/>
          </w:tcPr>
          <w:p w:rsidR="00094897" w:rsidRPr="00FE7C73" w:rsidRDefault="007E0010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76" w:type="dxa"/>
            <w:vAlign w:val="center"/>
          </w:tcPr>
          <w:p w:rsidR="00094897" w:rsidRPr="00FE7C73" w:rsidRDefault="00CE128F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143,3</w:t>
            </w:r>
          </w:p>
        </w:tc>
      </w:tr>
      <w:tr w:rsidR="00094897" w:rsidRPr="00FE7C73" w:rsidTr="008410D7">
        <w:trPr>
          <w:trHeight w:val="244"/>
        </w:trPr>
        <w:tc>
          <w:tcPr>
            <w:tcW w:w="696" w:type="dxa"/>
          </w:tcPr>
          <w:p w:rsidR="00094897" w:rsidRPr="00FE7C73" w:rsidRDefault="00094897" w:rsidP="00283DE1">
            <w:pPr>
              <w:jc w:val="center"/>
              <w:rPr>
                <w:b/>
                <w:sz w:val="20"/>
                <w:szCs w:val="20"/>
              </w:rPr>
            </w:pPr>
            <w:r w:rsidRPr="00FE7C73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3523" w:type="dxa"/>
          </w:tcPr>
          <w:p w:rsidR="00094897" w:rsidRPr="00FE7C73" w:rsidRDefault="00094897" w:rsidP="00283DE1">
            <w:pPr>
              <w:rPr>
                <w:b/>
                <w:sz w:val="20"/>
                <w:szCs w:val="20"/>
              </w:rPr>
            </w:pPr>
            <w:r w:rsidRPr="00FE7C7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094897" w:rsidRPr="00FE7C73" w:rsidRDefault="007E0010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64993,7</w:t>
            </w:r>
          </w:p>
        </w:tc>
        <w:tc>
          <w:tcPr>
            <w:tcW w:w="1222" w:type="dxa"/>
            <w:vAlign w:val="center"/>
          </w:tcPr>
          <w:p w:rsidR="00094897" w:rsidRPr="00FE7C73" w:rsidRDefault="007E0010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9590,2</w:t>
            </w:r>
          </w:p>
        </w:tc>
        <w:tc>
          <w:tcPr>
            <w:tcW w:w="1046" w:type="dxa"/>
            <w:vAlign w:val="center"/>
          </w:tcPr>
          <w:p w:rsidR="00094897" w:rsidRPr="00FE7C73" w:rsidRDefault="007E0010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14,8</w:t>
            </w:r>
          </w:p>
        </w:tc>
        <w:tc>
          <w:tcPr>
            <w:tcW w:w="1134" w:type="dxa"/>
            <w:vAlign w:val="center"/>
          </w:tcPr>
          <w:p w:rsidR="00094897" w:rsidRPr="00FE7C73" w:rsidRDefault="007E0010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2,6</w:t>
            </w:r>
          </w:p>
        </w:tc>
        <w:tc>
          <w:tcPr>
            <w:tcW w:w="1176" w:type="dxa"/>
            <w:vAlign w:val="center"/>
          </w:tcPr>
          <w:p w:rsidR="00094897" w:rsidRPr="00FE7C73" w:rsidRDefault="00CE128F" w:rsidP="0009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3203,9</w:t>
            </w:r>
          </w:p>
        </w:tc>
      </w:tr>
      <w:tr w:rsidR="00094897" w:rsidRPr="00FE7C73" w:rsidTr="008410D7">
        <w:trPr>
          <w:trHeight w:val="244"/>
        </w:trPr>
        <w:tc>
          <w:tcPr>
            <w:tcW w:w="696" w:type="dxa"/>
          </w:tcPr>
          <w:p w:rsidR="00094897" w:rsidRPr="00FE7C73" w:rsidRDefault="00094897" w:rsidP="00283DE1">
            <w:pPr>
              <w:jc w:val="center"/>
              <w:rPr>
                <w:sz w:val="20"/>
                <w:szCs w:val="20"/>
              </w:rPr>
            </w:pPr>
            <w:r w:rsidRPr="00FE7C73">
              <w:rPr>
                <w:sz w:val="20"/>
                <w:szCs w:val="20"/>
              </w:rPr>
              <w:t>0405</w:t>
            </w:r>
          </w:p>
        </w:tc>
        <w:tc>
          <w:tcPr>
            <w:tcW w:w="3523" w:type="dxa"/>
            <w:vAlign w:val="center"/>
          </w:tcPr>
          <w:p w:rsidR="00094897" w:rsidRPr="00FE7C73" w:rsidRDefault="00094897" w:rsidP="00283DE1">
            <w:pPr>
              <w:rPr>
                <w:sz w:val="16"/>
                <w:szCs w:val="16"/>
              </w:rPr>
            </w:pPr>
            <w:r w:rsidRPr="00FE7C73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276" w:type="dxa"/>
            <w:vAlign w:val="center"/>
          </w:tcPr>
          <w:p w:rsidR="00094897" w:rsidRPr="00FE7C73" w:rsidRDefault="007D178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222" w:type="dxa"/>
            <w:vAlign w:val="center"/>
          </w:tcPr>
          <w:p w:rsidR="00094897" w:rsidRPr="00FE7C73" w:rsidRDefault="007D178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1046" w:type="dxa"/>
            <w:vAlign w:val="center"/>
          </w:tcPr>
          <w:p w:rsidR="00094897" w:rsidRPr="00FE7C73" w:rsidRDefault="007D178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134" w:type="dxa"/>
            <w:vAlign w:val="center"/>
          </w:tcPr>
          <w:p w:rsidR="00094897" w:rsidRPr="00FE7C73" w:rsidRDefault="007D178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76" w:type="dxa"/>
            <w:vAlign w:val="center"/>
          </w:tcPr>
          <w:p w:rsidR="00094897" w:rsidRPr="00FE7C73" w:rsidRDefault="00CE128F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094897" w:rsidRPr="00FE7C73" w:rsidTr="008410D7">
        <w:trPr>
          <w:trHeight w:val="244"/>
        </w:trPr>
        <w:tc>
          <w:tcPr>
            <w:tcW w:w="696" w:type="dxa"/>
          </w:tcPr>
          <w:p w:rsidR="00094897" w:rsidRPr="00FE7C73" w:rsidRDefault="00094897" w:rsidP="00283DE1">
            <w:pPr>
              <w:jc w:val="center"/>
              <w:rPr>
                <w:sz w:val="20"/>
                <w:szCs w:val="20"/>
              </w:rPr>
            </w:pPr>
            <w:r w:rsidRPr="00FE7C73">
              <w:rPr>
                <w:sz w:val="20"/>
                <w:szCs w:val="20"/>
              </w:rPr>
              <w:t>0408</w:t>
            </w:r>
          </w:p>
        </w:tc>
        <w:tc>
          <w:tcPr>
            <w:tcW w:w="3523" w:type="dxa"/>
            <w:vAlign w:val="center"/>
          </w:tcPr>
          <w:p w:rsidR="00094897" w:rsidRPr="00FE7C73" w:rsidRDefault="00094897" w:rsidP="00283DE1">
            <w:pPr>
              <w:rPr>
                <w:sz w:val="16"/>
                <w:szCs w:val="16"/>
              </w:rPr>
            </w:pPr>
            <w:r w:rsidRPr="00FE7C73">
              <w:rPr>
                <w:sz w:val="16"/>
                <w:szCs w:val="16"/>
              </w:rPr>
              <w:t>Транспорт</w:t>
            </w:r>
          </w:p>
        </w:tc>
        <w:tc>
          <w:tcPr>
            <w:tcW w:w="1276" w:type="dxa"/>
            <w:vAlign w:val="center"/>
          </w:tcPr>
          <w:p w:rsidR="00094897" w:rsidRPr="00FE7C73" w:rsidRDefault="007D178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5961,1</w:t>
            </w:r>
          </w:p>
        </w:tc>
        <w:tc>
          <w:tcPr>
            <w:tcW w:w="1222" w:type="dxa"/>
            <w:vAlign w:val="center"/>
          </w:tcPr>
          <w:p w:rsidR="00094897" w:rsidRPr="00FE7C73" w:rsidRDefault="007D178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5099,7</w:t>
            </w:r>
          </w:p>
        </w:tc>
        <w:tc>
          <w:tcPr>
            <w:tcW w:w="1046" w:type="dxa"/>
            <w:vAlign w:val="center"/>
          </w:tcPr>
          <w:p w:rsidR="00094897" w:rsidRPr="00FE7C73" w:rsidRDefault="007D178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1134" w:type="dxa"/>
            <w:vAlign w:val="center"/>
          </w:tcPr>
          <w:p w:rsidR="00094897" w:rsidRPr="00FE7C73" w:rsidRDefault="007D1784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176" w:type="dxa"/>
            <w:vAlign w:val="center"/>
          </w:tcPr>
          <w:p w:rsidR="00094897" w:rsidRPr="00FE7C73" w:rsidRDefault="00CE128F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773,1</w:t>
            </w:r>
          </w:p>
        </w:tc>
      </w:tr>
      <w:tr w:rsidR="00094897" w:rsidRPr="00FE7C73" w:rsidTr="008410D7">
        <w:trPr>
          <w:trHeight w:val="244"/>
        </w:trPr>
        <w:tc>
          <w:tcPr>
            <w:tcW w:w="696" w:type="dxa"/>
          </w:tcPr>
          <w:p w:rsidR="00094897" w:rsidRPr="00FE7C73" w:rsidRDefault="00094897" w:rsidP="00283DE1">
            <w:pPr>
              <w:jc w:val="center"/>
              <w:rPr>
                <w:sz w:val="20"/>
                <w:szCs w:val="20"/>
              </w:rPr>
            </w:pPr>
            <w:r w:rsidRPr="00FE7C73">
              <w:rPr>
                <w:sz w:val="20"/>
                <w:szCs w:val="20"/>
              </w:rPr>
              <w:t>0409</w:t>
            </w:r>
          </w:p>
        </w:tc>
        <w:tc>
          <w:tcPr>
            <w:tcW w:w="3523" w:type="dxa"/>
            <w:vAlign w:val="center"/>
          </w:tcPr>
          <w:p w:rsidR="00094897" w:rsidRPr="00FE7C73" w:rsidRDefault="00094897" w:rsidP="00283DE1">
            <w:pPr>
              <w:rPr>
                <w:sz w:val="16"/>
                <w:szCs w:val="16"/>
              </w:rPr>
            </w:pPr>
            <w:r w:rsidRPr="00FE7C73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76" w:type="dxa"/>
            <w:vAlign w:val="center"/>
          </w:tcPr>
          <w:p w:rsidR="00094897" w:rsidRPr="00FE7C73" w:rsidRDefault="001C140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58206,2</w:t>
            </w:r>
          </w:p>
        </w:tc>
        <w:tc>
          <w:tcPr>
            <w:tcW w:w="1222" w:type="dxa"/>
            <w:vAlign w:val="center"/>
          </w:tcPr>
          <w:p w:rsidR="00094897" w:rsidRPr="00FE7C73" w:rsidRDefault="001C140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4454,3</w:t>
            </w:r>
          </w:p>
        </w:tc>
        <w:tc>
          <w:tcPr>
            <w:tcW w:w="1046" w:type="dxa"/>
            <w:vAlign w:val="center"/>
          </w:tcPr>
          <w:p w:rsidR="00094897" w:rsidRPr="00FE7C73" w:rsidRDefault="001C140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1134" w:type="dxa"/>
            <w:vAlign w:val="center"/>
          </w:tcPr>
          <w:p w:rsidR="00094897" w:rsidRPr="00FE7C73" w:rsidRDefault="001C1405" w:rsidP="003529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176" w:type="dxa"/>
            <w:vAlign w:val="center"/>
          </w:tcPr>
          <w:p w:rsidR="00094897" w:rsidRPr="00FE7C73" w:rsidRDefault="00CE128F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2390,8</w:t>
            </w:r>
          </w:p>
        </w:tc>
      </w:tr>
      <w:tr w:rsidR="00094897" w:rsidRPr="00FE7C73" w:rsidTr="008410D7">
        <w:trPr>
          <w:trHeight w:val="244"/>
        </w:trPr>
        <w:tc>
          <w:tcPr>
            <w:tcW w:w="696" w:type="dxa"/>
          </w:tcPr>
          <w:p w:rsidR="00094897" w:rsidRPr="00FE7C73" w:rsidRDefault="00094897" w:rsidP="00283DE1">
            <w:pPr>
              <w:jc w:val="center"/>
              <w:rPr>
                <w:sz w:val="20"/>
                <w:szCs w:val="20"/>
              </w:rPr>
            </w:pPr>
            <w:r w:rsidRPr="00FE7C73">
              <w:rPr>
                <w:sz w:val="20"/>
                <w:szCs w:val="20"/>
              </w:rPr>
              <w:t>0412</w:t>
            </w:r>
          </w:p>
        </w:tc>
        <w:tc>
          <w:tcPr>
            <w:tcW w:w="3523" w:type="dxa"/>
            <w:vAlign w:val="center"/>
          </w:tcPr>
          <w:p w:rsidR="00094897" w:rsidRPr="00FE7C73" w:rsidRDefault="00094897" w:rsidP="00283DE1">
            <w:pPr>
              <w:rPr>
                <w:sz w:val="16"/>
                <w:szCs w:val="16"/>
              </w:rPr>
            </w:pPr>
            <w:r w:rsidRPr="00FE7C73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094897" w:rsidRPr="00FE7C73" w:rsidRDefault="001C140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788,6</w:t>
            </w:r>
          </w:p>
        </w:tc>
        <w:tc>
          <w:tcPr>
            <w:tcW w:w="1222" w:type="dxa"/>
            <w:vAlign w:val="center"/>
          </w:tcPr>
          <w:p w:rsidR="00094897" w:rsidRPr="00FE7C73" w:rsidRDefault="001C140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046" w:type="dxa"/>
            <w:vAlign w:val="center"/>
          </w:tcPr>
          <w:p w:rsidR="00094897" w:rsidRPr="00FE7C73" w:rsidRDefault="001C140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134" w:type="dxa"/>
            <w:vAlign w:val="center"/>
          </w:tcPr>
          <w:p w:rsidR="00094897" w:rsidRPr="00FE7C73" w:rsidRDefault="001C1405" w:rsidP="001C1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76" w:type="dxa"/>
            <w:vAlign w:val="center"/>
          </w:tcPr>
          <w:p w:rsidR="00094897" w:rsidRPr="00FE7C73" w:rsidRDefault="00CE128F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094897" w:rsidRPr="00FE7C73" w:rsidTr="008410D7">
        <w:trPr>
          <w:trHeight w:val="244"/>
        </w:trPr>
        <w:tc>
          <w:tcPr>
            <w:tcW w:w="696" w:type="dxa"/>
          </w:tcPr>
          <w:p w:rsidR="00094897" w:rsidRPr="00FE7C73" w:rsidRDefault="00094897" w:rsidP="00283DE1">
            <w:pPr>
              <w:jc w:val="center"/>
              <w:rPr>
                <w:b/>
                <w:sz w:val="20"/>
                <w:szCs w:val="20"/>
              </w:rPr>
            </w:pPr>
            <w:r w:rsidRPr="00FE7C73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3523" w:type="dxa"/>
          </w:tcPr>
          <w:p w:rsidR="00094897" w:rsidRPr="00FE7C73" w:rsidRDefault="00094897" w:rsidP="00283DE1">
            <w:pPr>
              <w:rPr>
                <w:b/>
                <w:sz w:val="20"/>
                <w:szCs w:val="20"/>
              </w:rPr>
            </w:pPr>
            <w:r w:rsidRPr="00FE7C73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094897" w:rsidRPr="00FE7C73" w:rsidRDefault="001C1405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14989,5</w:t>
            </w:r>
          </w:p>
        </w:tc>
        <w:tc>
          <w:tcPr>
            <w:tcW w:w="1222" w:type="dxa"/>
            <w:vAlign w:val="center"/>
          </w:tcPr>
          <w:p w:rsidR="00094897" w:rsidRPr="00FE7C73" w:rsidRDefault="001C1405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4201,2</w:t>
            </w:r>
          </w:p>
        </w:tc>
        <w:tc>
          <w:tcPr>
            <w:tcW w:w="1046" w:type="dxa"/>
            <w:vAlign w:val="center"/>
          </w:tcPr>
          <w:p w:rsidR="00094897" w:rsidRPr="00FE7C73" w:rsidRDefault="001C1405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  <w:tc>
          <w:tcPr>
            <w:tcW w:w="1134" w:type="dxa"/>
            <w:vAlign w:val="center"/>
          </w:tcPr>
          <w:p w:rsidR="00094897" w:rsidRPr="00FE7C73" w:rsidRDefault="001C1405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176" w:type="dxa"/>
            <w:vAlign w:val="center"/>
          </w:tcPr>
          <w:p w:rsidR="00094897" w:rsidRPr="00FE7C73" w:rsidRDefault="00CE128F" w:rsidP="0009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5977,0</w:t>
            </w:r>
          </w:p>
        </w:tc>
      </w:tr>
      <w:tr w:rsidR="00094897" w:rsidRPr="00FE7C73" w:rsidTr="008410D7">
        <w:trPr>
          <w:trHeight w:val="244"/>
        </w:trPr>
        <w:tc>
          <w:tcPr>
            <w:tcW w:w="696" w:type="dxa"/>
          </w:tcPr>
          <w:p w:rsidR="00094897" w:rsidRPr="00FE7C73" w:rsidRDefault="00094897" w:rsidP="00283DE1">
            <w:pPr>
              <w:jc w:val="center"/>
              <w:rPr>
                <w:sz w:val="20"/>
                <w:szCs w:val="20"/>
              </w:rPr>
            </w:pPr>
            <w:r w:rsidRPr="00FE7C73">
              <w:rPr>
                <w:sz w:val="20"/>
                <w:szCs w:val="20"/>
              </w:rPr>
              <w:lastRenderedPageBreak/>
              <w:t>0501</w:t>
            </w:r>
          </w:p>
        </w:tc>
        <w:tc>
          <w:tcPr>
            <w:tcW w:w="3523" w:type="dxa"/>
            <w:vAlign w:val="bottom"/>
          </w:tcPr>
          <w:p w:rsidR="00094897" w:rsidRPr="00FE7C73" w:rsidRDefault="00094897" w:rsidP="00283DE1">
            <w:pPr>
              <w:rPr>
                <w:sz w:val="16"/>
                <w:szCs w:val="16"/>
              </w:rPr>
            </w:pPr>
            <w:r w:rsidRPr="00FE7C73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276" w:type="dxa"/>
            <w:vAlign w:val="center"/>
          </w:tcPr>
          <w:p w:rsidR="00094897" w:rsidRPr="00FE7C73" w:rsidRDefault="001C140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4304,5</w:t>
            </w:r>
          </w:p>
        </w:tc>
        <w:tc>
          <w:tcPr>
            <w:tcW w:w="1222" w:type="dxa"/>
            <w:vAlign w:val="center"/>
          </w:tcPr>
          <w:p w:rsidR="00094897" w:rsidRPr="00FE7C73" w:rsidRDefault="001C1405" w:rsidP="00981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672,1</w:t>
            </w:r>
          </w:p>
        </w:tc>
        <w:tc>
          <w:tcPr>
            <w:tcW w:w="1046" w:type="dxa"/>
            <w:vAlign w:val="center"/>
          </w:tcPr>
          <w:p w:rsidR="00094897" w:rsidRPr="00FE7C73" w:rsidRDefault="001C140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134" w:type="dxa"/>
            <w:vAlign w:val="center"/>
          </w:tcPr>
          <w:p w:rsidR="00094897" w:rsidRPr="00FE7C73" w:rsidRDefault="001C140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176" w:type="dxa"/>
            <w:vAlign w:val="center"/>
          </w:tcPr>
          <w:p w:rsidR="00094897" w:rsidRPr="00FE7C73" w:rsidRDefault="00CE128F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835,9</w:t>
            </w:r>
          </w:p>
        </w:tc>
      </w:tr>
      <w:tr w:rsidR="00094897" w:rsidRPr="00FE7C73" w:rsidTr="008410D7">
        <w:trPr>
          <w:trHeight w:val="244"/>
        </w:trPr>
        <w:tc>
          <w:tcPr>
            <w:tcW w:w="696" w:type="dxa"/>
          </w:tcPr>
          <w:p w:rsidR="00094897" w:rsidRPr="00FE7C73" w:rsidRDefault="00094897" w:rsidP="00283DE1">
            <w:pPr>
              <w:jc w:val="center"/>
              <w:rPr>
                <w:sz w:val="20"/>
                <w:szCs w:val="20"/>
              </w:rPr>
            </w:pPr>
            <w:r w:rsidRPr="00FE7C73">
              <w:rPr>
                <w:sz w:val="20"/>
                <w:szCs w:val="20"/>
              </w:rPr>
              <w:t>0502</w:t>
            </w:r>
          </w:p>
        </w:tc>
        <w:tc>
          <w:tcPr>
            <w:tcW w:w="3523" w:type="dxa"/>
            <w:vAlign w:val="bottom"/>
          </w:tcPr>
          <w:p w:rsidR="00094897" w:rsidRPr="00FE7C73" w:rsidRDefault="00094897" w:rsidP="00283DE1">
            <w:pPr>
              <w:rPr>
                <w:sz w:val="16"/>
                <w:szCs w:val="16"/>
              </w:rPr>
            </w:pPr>
            <w:r w:rsidRPr="00FE7C73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276" w:type="dxa"/>
            <w:vAlign w:val="center"/>
          </w:tcPr>
          <w:p w:rsidR="00094897" w:rsidRPr="00FE7C73" w:rsidRDefault="001C140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6095,3</w:t>
            </w:r>
          </w:p>
        </w:tc>
        <w:tc>
          <w:tcPr>
            <w:tcW w:w="1222" w:type="dxa"/>
            <w:vAlign w:val="center"/>
          </w:tcPr>
          <w:p w:rsidR="00094897" w:rsidRPr="00FE7C73" w:rsidRDefault="001C140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3435,7</w:t>
            </w:r>
          </w:p>
        </w:tc>
        <w:tc>
          <w:tcPr>
            <w:tcW w:w="1046" w:type="dxa"/>
            <w:vAlign w:val="center"/>
          </w:tcPr>
          <w:p w:rsidR="00094897" w:rsidRPr="00FE7C73" w:rsidRDefault="001C140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134" w:type="dxa"/>
            <w:vAlign w:val="center"/>
          </w:tcPr>
          <w:p w:rsidR="00094897" w:rsidRPr="00FE7C73" w:rsidRDefault="001C140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1176" w:type="dxa"/>
            <w:vAlign w:val="center"/>
          </w:tcPr>
          <w:p w:rsidR="00094897" w:rsidRPr="00FE7C73" w:rsidRDefault="00CE128F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4907,6</w:t>
            </w:r>
          </w:p>
        </w:tc>
      </w:tr>
      <w:tr w:rsidR="00094897" w:rsidRPr="00FE7C73" w:rsidTr="008410D7">
        <w:trPr>
          <w:trHeight w:val="244"/>
        </w:trPr>
        <w:tc>
          <w:tcPr>
            <w:tcW w:w="696" w:type="dxa"/>
          </w:tcPr>
          <w:p w:rsidR="00094897" w:rsidRPr="00FE7C73" w:rsidRDefault="00094897" w:rsidP="00283DE1">
            <w:pPr>
              <w:jc w:val="center"/>
              <w:rPr>
                <w:sz w:val="20"/>
                <w:szCs w:val="20"/>
              </w:rPr>
            </w:pPr>
            <w:r w:rsidRPr="00FE7C73">
              <w:rPr>
                <w:sz w:val="20"/>
                <w:szCs w:val="20"/>
              </w:rPr>
              <w:t>0503</w:t>
            </w:r>
          </w:p>
        </w:tc>
        <w:tc>
          <w:tcPr>
            <w:tcW w:w="3523" w:type="dxa"/>
            <w:vAlign w:val="bottom"/>
          </w:tcPr>
          <w:p w:rsidR="00094897" w:rsidRPr="00FE7C73" w:rsidRDefault="00094897" w:rsidP="00283DE1">
            <w:pPr>
              <w:rPr>
                <w:sz w:val="16"/>
                <w:szCs w:val="16"/>
              </w:rPr>
            </w:pPr>
            <w:r w:rsidRPr="00FE7C7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:rsidR="00094897" w:rsidRPr="00FE7C73" w:rsidRDefault="001C140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4589,7</w:t>
            </w:r>
          </w:p>
        </w:tc>
        <w:tc>
          <w:tcPr>
            <w:tcW w:w="1222" w:type="dxa"/>
            <w:vAlign w:val="center"/>
          </w:tcPr>
          <w:p w:rsidR="00094897" w:rsidRPr="00FE7C73" w:rsidRDefault="001C140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  <w:tc>
          <w:tcPr>
            <w:tcW w:w="1046" w:type="dxa"/>
            <w:vAlign w:val="center"/>
          </w:tcPr>
          <w:p w:rsidR="00094897" w:rsidRPr="00FE7C73" w:rsidRDefault="001C140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vAlign w:val="center"/>
          </w:tcPr>
          <w:p w:rsidR="00094897" w:rsidRPr="00FE7C73" w:rsidRDefault="001C140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176" w:type="dxa"/>
            <w:vAlign w:val="center"/>
          </w:tcPr>
          <w:p w:rsidR="00094897" w:rsidRPr="00FE7C73" w:rsidRDefault="00CE128F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233,5</w:t>
            </w:r>
          </w:p>
        </w:tc>
      </w:tr>
      <w:tr w:rsidR="00094897" w:rsidRPr="00FE7C73" w:rsidTr="008410D7">
        <w:trPr>
          <w:trHeight w:val="244"/>
        </w:trPr>
        <w:tc>
          <w:tcPr>
            <w:tcW w:w="696" w:type="dxa"/>
          </w:tcPr>
          <w:p w:rsidR="00094897" w:rsidRPr="00FE7C73" w:rsidRDefault="00094897" w:rsidP="00283DE1">
            <w:pPr>
              <w:jc w:val="center"/>
              <w:rPr>
                <w:b/>
                <w:sz w:val="20"/>
                <w:szCs w:val="20"/>
              </w:rPr>
            </w:pPr>
            <w:r w:rsidRPr="00FE7C73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3523" w:type="dxa"/>
            <w:vAlign w:val="bottom"/>
          </w:tcPr>
          <w:p w:rsidR="00094897" w:rsidRPr="00FE7C73" w:rsidRDefault="00094897">
            <w:pPr>
              <w:rPr>
                <w:b/>
                <w:bCs/>
                <w:sz w:val="20"/>
                <w:szCs w:val="20"/>
              </w:rPr>
            </w:pPr>
            <w:r w:rsidRPr="00FE7C73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vAlign w:val="center"/>
          </w:tcPr>
          <w:p w:rsidR="00094897" w:rsidRPr="00FE7C73" w:rsidRDefault="001C1405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153,2</w:t>
            </w:r>
          </w:p>
        </w:tc>
        <w:tc>
          <w:tcPr>
            <w:tcW w:w="1222" w:type="dxa"/>
            <w:vAlign w:val="center"/>
          </w:tcPr>
          <w:p w:rsidR="00094897" w:rsidRPr="00FE7C73" w:rsidRDefault="001C1405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7,7</w:t>
            </w:r>
          </w:p>
        </w:tc>
        <w:tc>
          <w:tcPr>
            <w:tcW w:w="1046" w:type="dxa"/>
            <w:vAlign w:val="center"/>
          </w:tcPr>
          <w:p w:rsidR="00094897" w:rsidRPr="00FE7C73" w:rsidRDefault="001C1405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094897" w:rsidRPr="00FE7C73" w:rsidRDefault="001C1405" w:rsidP="003156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6" w:type="dxa"/>
            <w:vAlign w:val="center"/>
          </w:tcPr>
          <w:p w:rsidR="00094897" w:rsidRPr="00FE7C73" w:rsidRDefault="00CE128F" w:rsidP="0009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60,7</w:t>
            </w:r>
          </w:p>
        </w:tc>
      </w:tr>
      <w:tr w:rsidR="00094897" w:rsidRPr="00FE7C73" w:rsidTr="008410D7">
        <w:trPr>
          <w:trHeight w:val="244"/>
        </w:trPr>
        <w:tc>
          <w:tcPr>
            <w:tcW w:w="696" w:type="dxa"/>
          </w:tcPr>
          <w:p w:rsidR="00094897" w:rsidRPr="00FE7C73" w:rsidRDefault="00094897" w:rsidP="00283DE1">
            <w:pPr>
              <w:jc w:val="center"/>
              <w:rPr>
                <w:sz w:val="20"/>
                <w:szCs w:val="20"/>
              </w:rPr>
            </w:pPr>
            <w:r w:rsidRPr="00FE7C73">
              <w:rPr>
                <w:sz w:val="20"/>
                <w:szCs w:val="20"/>
              </w:rPr>
              <w:t>0605</w:t>
            </w:r>
          </w:p>
        </w:tc>
        <w:tc>
          <w:tcPr>
            <w:tcW w:w="3523" w:type="dxa"/>
            <w:vAlign w:val="bottom"/>
          </w:tcPr>
          <w:p w:rsidR="00094897" w:rsidRPr="00FE7C73" w:rsidRDefault="00094897">
            <w:pPr>
              <w:rPr>
                <w:sz w:val="16"/>
                <w:szCs w:val="16"/>
              </w:rPr>
            </w:pPr>
            <w:r w:rsidRPr="00FE7C73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vAlign w:val="center"/>
          </w:tcPr>
          <w:p w:rsidR="00094897" w:rsidRPr="00FE7C73" w:rsidRDefault="001C140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153,2</w:t>
            </w:r>
          </w:p>
        </w:tc>
        <w:tc>
          <w:tcPr>
            <w:tcW w:w="1222" w:type="dxa"/>
            <w:vAlign w:val="center"/>
          </w:tcPr>
          <w:p w:rsidR="00094897" w:rsidRPr="00FE7C73" w:rsidRDefault="001C140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1046" w:type="dxa"/>
            <w:vAlign w:val="center"/>
          </w:tcPr>
          <w:p w:rsidR="00094897" w:rsidRPr="00FE7C73" w:rsidRDefault="001C140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094897" w:rsidRPr="00FE7C73" w:rsidRDefault="001C140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76" w:type="dxa"/>
            <w:vAlign w:val="center"/>
          </w:tcPr>
          <w:p w:rsidR="00094897" w:rsidRPr="00FE7C73" w:rsidRDefault="00CE128F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</w:tr>
      <w:tr w:rsidR="00094897" w:rsidRPr="00FE7C73" w:rsidTr="008410D7">
        <w:trPr>
          <w:trHeight w:val="244"/>
        </w:trPr>
        <w:tc>
          <w:tcPr>
            <w:tcW w:w="696" w:type="dxa"/>
          </w:tcPr>
          <w:p w:rsidR="00094897" w:rsidRPr="00FE7C73" w:rsidRDefault="00094897" w:rsidP="00283DE1">
            <w:pPr>
              <w:jc w:val="center"/>
              <w:rPr>
                <w:b/>
                <w:sz w:val="20"/>
                <w:szCs w:val="20"/>
              </w:rPr>
            </w:pPr>
            <w:r w:rsidRPr="00FE7C73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3523" w:type="dxa"/>
          </w:tcPr>
          <w:p w:rsidR="00094897" w:rsidRPr="00FE7C73" w:rsidRDefault="00094897" w:rsidP="00283DE1">
            <w:pPr>
              <w:rPr>
                <w:b/>
                <w:sz w:val="20"/>
                <w:szCs w:val="20"/>
              </w:rPr>
            </w:pPr>
            <w:r w:rsidRPr="00FE7C73">
              <w:rPr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276" w:type="dxa"/>
            <w:vAlign w:val="center"/>
          </w:tcPr>
          <w:p w:rsidR="00094897" w:rsidRPr="00FE7C73" w:rsidRDefault="001C1405" w:rsidP="001C1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479406,0</w:t>
            </w:r>
          </w:p>
        </w:tc>
        <w:tc>
          <w:tcPr>
            <w:tcW w:w="1222" w:type="dxa"/>
            <w:vAlign w:val="center"/>
          </w:tcPr>
          <w:p w:rsidR="00094897" w:rsidRPr="00FE7C73" w:rsidRDefault="001C1405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278304,9</w:t>
            </w:r>
          </w:p>
        </w:tc>
        <w:tc>
          <w:tcPr>
            <w:tcW w:w="1046" w:type="dxa"/>
            <w:vAlign w:val="center"/>
          </w:tcPr>
          <w:p w:rsidR="00094897" w:rsidRPr="00FE7C73" w:rsidRDefault="001C1405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58,1</w:t>
            </w:r>
          </w:p>
        </w:tc>
        <w:tc>
          <w:tcPr>
            <w:tcW w:w="1134" w:type="dxa"/>
            <w:vAlign w:val="center"/>
          </w:tcPr>
          <w:p w:rsidR="00094897" w:rsidRPr="00FE7C73" w:rsidRDefault="001C1405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76,6</w:t>
            </w:r>
          </w:p>
        </w:tc>
        <w:tc>
          <w:tcPr>
            <w:tcW w:w="1176" w:type="dxa"/>
            <w:vAlign w:val="center"/>
          </w:tcPr>
          <w:p w:rsidR="00094897" w:rsidRPr="00FE7C73" w:rsidRDefault="00CE128F" w:rsidP="0009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249544,8</w:t>
            </w:r>
          </w:p>
        </w:tc>
      </w:tr>
      <w:tr w:rsidR="00094897" w:rsidRPr="00FE7C73" w:rsidTr="008410D7">
        <w:trPr>
          <w:trHeight w:val="244"/>
        </w:trPr>
        <w:tc>
          <w:tcPr>
            <w:tcW w:w="696" w:type="dxa"/>
          </w:tcPr>
          <w:p w:rsidR="00094897" w:rsidRPr="00FE7C73" w:rsidRDefault="00094897" w:rsidP="00283DE1">
            <w:pPr>
              <w:jc w:val="center"/>
              <w:rPr>
                <w:sz w:val="20"/>
                <w:szCs w:val="20"/>
              </w:rPr>
            </w:pPr>
            <w:r w:rsidRPr="00FE7C73">
              <w:rPr>
                <w:sz w:val="20"/>
                <w:szCs w:val="20"/>
              </w:rPr>
              <w:t>0701</w:t>
            </w:r>
          </w:p>
        </w:tc>
        <w:tc>
          <w:tcPr>
            <w:tcW w:w="3523" w:type="dxa"/>
            <w:vAlign w:val="center"/>
          </w:tcPr>
          <w:p w:rsidR="00094897" w:rsidRPr="00FE7C73" w:rsidRDefault="00094897" w:rsidP="00283DE1">
            <w:pPr>
              <w:rPr>
                <w:sz w:val="16"/>
                <w:szCs w:val="16"/>
              </w:rPr>
            </w:pPr>
            <w:r w:rsidRPr="00FE7C73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094897" w:rsidRPr="00FE7C73" w:rsidRDefault="001C140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132523,2</w:t>
            </w:r>
          </w:p>
        </w:tc>
        <w:tc>
          <w:tcPr>
            <w:tcW w:w="1222" w:type="dxa"/>
            <w:vAlign w:val="center"/>
          </w:tcPr>
          <w:p w:rsidR="00094897" w:rsidRPr="00FE7C73" w:rsidRDefault="001C140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70562,6</w:t>
            </w:r>
          </w:p>
        </w:tc>
        <w:tc>
          <w:tcPr>
            <w:tcW w:w="1046" w:type="dxa"/>
            <w:vAlign w:val="center"/>
          </w:tcPr>
          <w:p w:rsidR="00094897" w:rsidRPr="00FE7C73" w:rsidRDefault="001C140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134" w:type="dxa"/>
            <w:vAlign w:val="center"/>
          </w:tcPr>
          <w:p w:rsidR="00094897" w:rsidRPr="00FE7C73" w:rsidRDefault="001C140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1176" w:type="dxa"/>
            <w:vAlign w:val="center"/>
          </w:tcPr>
          <w:p w:rsidR="00094897" w:rsidRPr="00FE7C73" w:rsidRDefault="00CE128F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63437,6</w:t>
            </w:r>
          </w:p>
        </w:tc>
      </w:tr>
      <w:tr w:rsidR="00094897" w:rsidRPr="00FE7C73" w:rsidTr="00641D51">
        <w:trPr>
          <w:trHeight w:val="299"/>
        </w:trPr>
        <w:tc>
          <w:tcPr>
            <w:tcW w:w="696" w:type="dxa"/>
          </w:tcPr>
          <w:p w:rsidR="00094897" w:rsidRPr="00FE7C73" w:rsidRDefault="00094897" w:rsidP="00283DE1">
            <w:pPr>
              <w:jc w:val="center"/>
              <w:rPr>
                <w:sz w:val="20"/>
                <w:szCs w:val="20"/>
              </w:rPr>
            </w:pPr>
            <w:r w:rsidRPr="00FE7C73">
              <w:rPr>
                <w:sz w:val="20"/>
                <w:szCs w:val="20"/>
              </w:rPr>
              <w:t>0702</w:t>
            </w:r>
          </w:p>
        </w:tc>
        <w:tc>
          <w:tcPr>
            <w:tcW w:w="3523" w:type="dxa"/>
            <w:vAlign w:val="center"/>
          </w:tcPr>
          <w:p w:rsidR="00094897" w:rsidRPr="00FE7C73" w:rsidRDefault="00094897" w:rsidP="00283DE1">
            <w:pPr>
              <w:rPr>
                <w:sz w:val="16"/>
                <w:szCs w:val="16"/>
              </w:rPr>
            </w:pPr>
            <w:r w:rsidRPr="00FE7C73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094897" w:rsidRPr="00FE7C73" w:rsidRDefault="001C140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287100,9</w:t>
            </w:r>
          </w:p>
        </w:tc>
        <w:tc>
          <w:tcPr>
            <w:tcW w:w="1222" w:type="dxa"/>
            <w:vAlign w:val="center"/>
          </w:tcPr>
          <w:p w:rsidR="00094897" w:rsidRPr="00FE7C73" w:rsidRDefault="001C140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175007,5</w:t>
            </w:r>
          </w:p>
        </w:tc>
        <w:tc>
          <w:tcPr>
            <w:tcW w:w="1046" w:type="dxa"/>
            <w:vAlign w:val="center"/>
          </w:tcPr>
          <w:p w:rsidR="00094897" w:rsidRPr="00FE7C73" w:rsidRDefault="001C1405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134" w:type="dxa"/>
            <w:vAlign w:val="center"/>
          </w:tcPr>
          <w:p w:rsidR="00094897" w:rsidRPr="00FE7C73" w:rsidRDefault="002F48C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1176" w:type="dxa"/>
            <w:vAlign w:val="center"/>
          </w:tcPr>
          <w:p w:rsidR="00094897" w:rsidRPr="00FE7C73" w:rsidRDefault="00CE128F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157455,9</w:t>
            </w:r>
          </w:p>
        </w:tc>
      </w:tr>
      <w:tr w:rsidR="00094897" w:rsidRPr="00FE7C73" w:rsidTr="00641D51">
        <w:trPr>
          <w:trHeight w:val="341"/>
        </w:trPr>
        <w:tc>
          <w:tcPr>
            <w:tcW w:w="696" w:type="dxa"/>
          </w:tcPr>
          <w:p w:rsidR="00094897" w:rsidRPr="00FE7C73" w:rsidRDefault="00094897" w:rsidP="00283DE1">
            <w:pPr>
              <w:jc w:val="center"/>
              <w:rPr>
                <w:sz w:val="20"/>
                <w:szCs w:val="20"/>
              </w:rPr>
            </w:pPr>
            <w:r w:rsidRPr="00FE7C73">
              <w:rPr>
                <w:sz w:val="20"/>
                <w:szCs w:val="20"/>
              </w:rPr>
              <w:t>0703</w:t>
            </w:r>
          </w:p>
        </w:tc>
        <w:tc>
          <w:tcPr>
            <w:tcW w:w="3523" w:type="dxa"/>
            <w:vAlign w:val="center"/>
          </w:tcPr>
          <w:p w:rsidR="00094897" w:rsidRPr="00FE7C73" w:rsidRDefault="00094897" w:rsidP="00283DE1">
            <w:pPr>
              <w:rPr>
                <w:sz w:val="16"/>
                <w:szCs w:val="16"/>
              </w:rPr>
            </w:pPr>
            <w:r w:rsidRPr="00FE7C73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276" w:type="dxa"/>
            <w:vAlign w:val="center"/>
          </w:tcPr>
          <w:p w:rsidR="00094897" w:rsidRPr="00FE7C73" w:rsidRDefault="002F48C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27684,2</w:t>
            </w:r>
          </w:p>
        </w:tc>
        <w:tc>
          <w:tcPr>
            <w:tcW w:w="1222" w:type="dxa"/>
            <w:vAlign w:val="center"/>
          </w:tcPr>
          <w:p w:rsidR="00094897" w:rsidRPr="00FE7C73" w:rsidRDefault="002F48C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14402,7</w:t>
            </w:r>
          </w:p>
        </w:tc>
        <w:tc>
          <w:tcPr>
            <w:tcW w:w="1046" w:type="dxa"/>
            <w:vAlign w:val="center"/>
          </w:tcPr>
          <w:p w:rsidR="00094897" w:rsidRPr="00FE7C73" w:rsidRDefault="002F48C8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vAlign w:val="center"/>
          </w:tcPr>
          <w:p w:rsidR="00094897" w:rsidRPr="00FE7C73" w:rsidRDefault="00DA5DFD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176" w:type="dxa"/>
            <w:vAlign w:val="center"/>
          </w:tcPr>
          <w:p w:rsidR="00094897" w:rsidRPr="00FE7C73" w:rsidRDefault="00CE128F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12979,1</w:t>
            </w:r>
          </w:p>
        </w:tc>
      </w:tr>
      <w:tr w:rsidR="00094897" w:rsidRPr="00FE7C73" w:rsidTr="00641D51">
        <w:trPr>
          <w:trHeight w:val="275"/>
        </w:trPr>
        <w:tc>
          <w:tcPr>
            <w:tcW w:w="696" w:type="dxa"/>
          </w:tcPr>
          <w:p w:rsidR="00094897" w:rsidRPr="00FE7C73" w:rsidRDefault="00094897" w:rsidP="00283DE1">
            <w:pPr>
              <w:jc w:val="center"/>
              <w:rPr>
                <w:sz w:val="20"/>
                <w:szCs w:val="20"/>
              </w:rPr>
            </w:pPr>
            <w:r w:rsidRPr="00FE7C73">
              <w:rPr>
                <w:sz w:val="20"/>
                <w:szCs w:val="20"/>
              </w:rPr>
              <w:t>0707</w:t>
            </w:r>
          </w:p>
        </w:tc>
        <w:tc>
          <w:tcPr>
            <w:tcW w:w="3523" w:type="dxa"/>
            <w:vAlign w:val="center"/>
          </w:tcPr>
          <w:p w:rsidR="00094897" w:rsidRPr="00FE7C73" w:rsidRDefault="00094897" w:rsidP="00283DE1">
            <w:pPr>
              <w:rPr>
                <w:sz w:val="16"/>
                <w:szCs w:val="16"/>
              </w:rPr>
            </w:pPr>
            <w:r w:rsidRPr="00FE7C73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276" w:type="dxa"/>
            <w:vAlign w:val="center"/>
          </w:tcPr>
          <w:p w:rsidR="00094897" w:rsidRPr="00FE7C73" w:rsidRDefault="004650FC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3000,6</w:t>
            </w:r>
          </w:p>
        </w:tc>
        <w:tc>
          <w:tcPr>
            <w:tcW w:w="1222" w:type="dxa"/>
            <w:vAlign w:val="center"/>
          </w:tcPr>
          <w:p w:rsidR="00094897" w:rsidRPr="00FE7C73" w:rsidRDefault="004650FC" w:rsidP="001D1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D15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3,6</w:t>
            </w:r>
          </w:p>
        </w:tc>
        <w:tc>
          <w:tcPr>
            <w:tcW w:w="1046" w:type="dxa"/>
            <w:vAlign w:val="center"/>
          </w:tcPr>
          <w:p w:rsidR="00094897" w:rsidRPr="00FE7C73" w:rsidRDefault="004650FC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134" w:type="dxa"/>
            <w:vAlign w:val="center"/>
          </w:tcPr>
          <w:p w:rsidR="00094897" w:rsidRPr="00FE7C73" w:rsidRDefault="004650FC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76" w:type="dxa"/>
            <w:vAlign w:val="center"/>
          </w:tcPr>
          <w:p w:rsidR="00094897" w:rsidRPr="00FE7C73" w:rsidRDefault="00CE128F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1396,8</w:t>
            </w:r>
          </w:p>
        </w:tc>
      </w:tr>
      <w:tr w:rsidR="00094897" w:rsidRPr="00FE7C73" w:rsidTr="00DA5DFD">
        <w:trPr>
          <w:trHeight w:val="195"/>
        </w:trPr>
        <w:tc>
          <w:tcPr>
            <w:tcW w:w="696" w:type="dxa"/>
          </w:tcPr>
          <w:p w:rsidR="00094897" w:rsidRPr="00FE7C73" w:rsidRDefault="00094897" w:rsidP="00283DE1">
            <w:pPr>
              <w:jc w:val="center"/>
              <w:rPr>
                <w:sz w:val="20"/>
                <w:szCs w:val="20"/>
              </w:rPr>
            </w:pPr>
            <w:r w:rsidRPr="00FE7C73">
              <w:rPr>
                <w:sz w:val="20"/>
                <w:szCs w:val="20"/>
              </w:rPr>
              <w:t>0709</w:t>
            </w:r>
          </w:p>
        </w:tc>
        <w:tc>
          <w:tcPr>
            <w:tcW w:w="3523" w:type="dxa"/>
            <w:vAlign w:val="center"/>
          </w:tcPr>
          <w:p w:rsidR="00094897" w:rsidRPr="00FE7C73" w:rsidRDefault="00094897" w:rsidP="00283DE1">
            <w:pPr>
              <w:rPr>
                <w:sz w:val="16"/>
                <w:szCs w:val="16"/>
              </w:rPr>
            </w:pPr>
            <w:r w:rsidRPr="00FE7C73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276" w:type="dxa"/>
            <w:vAlign w:val="center"/>
          </w:tcPr>
          <w:p w:rsidR="00094897" w:rsidRPr="00FE7C73" w:rsidRDefault="00C0497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29097,1</w:t>
            </w:r>
          </w:p>
        </w:tc>
        <w:tc>
          <w:tcPr>
            <w:tcW w:w="1222" w:type="dxa"/>
            <w:vAlign w:val="center"/>
          </w:tcPr>
          <w:p w:rsidR="00094897" w:rsidRPr="00FE7C73" w:rsidRDefault="00C0497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16698,5</w:t>
            </w:r>
          </w:p>
        </w:tc>
        <w:tc>
          <w:tcPr>
            <w:tcW w:w="1046" w:type="dxa"/>
            <w:vAlign w:val="center"/>
          </w:tcPr>
          <w:p w:rsidR="00094897" w:rsidRPr="00FE7C73" w:rsidRDefault="00C0497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1134" w:type="dxa"/>
            <w:vAlign w:val="center"/>
          </w:tcPr>
          <w:p w:rsidR="00094897" w:rsidRPr="00FE7C73" w:rsidRDefault="00C04979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76" w:type="dxa"/>
            <w:vAlign w:val="center"/>
          </w:tcPr>
          <w:p w:rsidR="00094897" w:rsidRPr="00FE7C73" w:rsidRDefault="00CE128F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14275,4</w:t>
            </w:r>
          </w:p>
        </w:tc>
      </w:tr>
      <w:tr w:rsidR="00094897" w:rsidRPr="00FE7C73" w:rsidTr="00641D51">
        <w:trPr>
          <w:trHeight w:val="271"/>
        </w:trPr>
        <w:tc>
          <w:tcPr>
            <w:tcW w:w="696" w:type="dxa"/>
          </w:tcPr>
          <w:p w:rsidR="00094897" w:rsidRPr="00FE7C73" w:rsidRDefault="00094897" w:rsidP="00283DE1">
            <w:pPr>
              <w:jc w:val="center"/>
              <w:rPr>
                <w:b/>
                <w:sz w:val="20"/>
                <w:szCs w:val="20"/>
              </w:rPr>
            </w:pPr>
            <w:r w:rsidRPr="00FE7C73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3523" w:type="dxa"/>
          </w:tcPr>
          <w:p w:rsidR="00094897" w:rsidRPr="00FE7C73" w:rsidRDefault="00094897" w:rsidP="00283DE1">
            <w:pPr>
              <w:rPr>
                <w:b/>
                <w:sz w:val="20"/>
                <w:szCs w:val="20"/>
              </w:rPr>
            </w:pPr>
            <w:r w:rsidRPr="00FE7C73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vAlign w:val="center"/>
          </w:tcPr>
          <w:p w:rsidR="00094897" w:rsidRPr="00FE7C73" w:rsidRDefault="008D3EFA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49032,7</w:t>
            </w:r>
          </w:p>
        </w:tc>
        <w:tc>
          <w:tcPr>
            <w:tcW w:w="1222" w:type="dxa"/>
            <w:vAlign w:val="center"/>
          </w:tcPr>
          <w:p w:rsidR="00094897" w:rsidRPr="00FE7C73" w:rsidRDefault="008D3EFA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22950,6</w:t>
            </w:r>
          </w:p>
        </w:tc>
        <w:tc>
          <w:tcPr>
            <w:tcW w:w="1046" w:type="dxa"/>
            <w:vAlign w:val="center"/>
          </w:tcPr>
          <w:p w:rsidR="00094897" w:rsidRPr="00FE7C73" w:rsidRDefault="008D3EFA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46,8</w:t>
            </w:r>
          </w:p>
        </w:tc>
        <w:tc>
          <w:tcPr>
            <w:tcW w:w="1134" w:type="dxa"/>
            <w:vAlign w:val="center"/>
          </w:tcPr>
          <w:p w:rsidR="00094897" w:rsidRPr="00FE7C73" w:rsidRDefault="008D3EFA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1176" w:type="dxa"/>
            <w:vAlign w:val="center"/>
          </w:tcPr>
          <w:p w:rsidR="00094897" w:rsidRPr="00FE7C73" w:rsidRDefault="00CE128F" w:rsidP="0009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23359,9</w:t>
            </w:r>
          </w:p>
        </w:tc>
      </w:tr>
      <w:tr w:rsidR="00094897" w:rsidRPr="00FE7C73" w:rsidTr="00641D51">
        <w:trPr>
          <w:trHeight w:val="291"/>
        </w:trPr>
        <w:tc>
          <w:tcPr>
            <w:tcW w:w="696" w:type="dxa"/>
          </w:tcPr>
          <w:p w:rsidR="00094897" w:rsidRPr="00FE7C73" w:rsidRDefault="00094897" w:rsidP="00283DE1">
            <w:pPr>
              <w:jc w:val="center"/>
              <w:rPr>
                <w:sz w:val="20"/>
                <w:szCs w:val="20"/>
              </w:rPr>
            </w:pPr>
            <w:r w:rsidRPr="00FE7C73">
              <w:rPr>
                <w:sz w:val="20"/>
                <w:szCs w:val="20"/>
              </w:rPr>
              <w:t>0801</w:t>
            </w:r>
          </w:p>
        </w:tc>
        <w:tc>
          <w:tcPr>
            <w:tcW w:w="3523" w:type="dxa"/>
          </w:tcPr>
          <w:p w:rsidR="00094897" w:rsidRPr="00FE7C73" w:rsidRDefault="00094897" w:rsidP="00283DE1">
            <w:pPr>
              <w:rPr>
                <w:sz w:val="16"/>
                <w:szCs w:val="16"/>
              </w:rPr>
            </w:pPr>
            <w:r w:rsidRPr="00FE7C73">
              <w:rPr>
                <w:sz w:val="16"/>
                <w:szCs w:val="16"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094897" w:rsidRPr="00FE7C73" w:rsidRDefault="008D3EF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49032,7</w:t>
            </w:r>
          </w:p>
        </w:tc>
        <w:tc>
          <w:tcPr>
            <w:tcW w:w="1222" w:type="dxa"/>
            <w:vAlign w:val="center"/>
          </w:tcPr>
          <w:p w:rsidR="00094897" w:rsidRPr="00FE7C73" w:rsidRDefault="008D3EF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22950,6</w:t>
            </w:r>
          </w:p>
        </w:tc>
        <w:tc>
          <w:tcPr>
            <w:tcW w:w="1046" w:type="dxa"/>
            <w:vAlign w:val="center"/>
          </w:tcPr>
          <w:p w:rsidR="00094897" w:rsidRPr="00FE7C73" w:rsidRDefault="008D3EF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134" w:type="dxa"/>
            <w:vAlign w:val="center"/>
          </w:tcPr>
          <w:p w:rsidR="00094897" w:rsidRPr="00FE7C73" w:rsidRDefault="008D3EF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76" w:type="dxa"/>
            <w:vAlign w:val="center"/>
          </w:tcPr>
          <w:p w:rsidR="00094897" w:rsidRPr="00FE7C73" w:rsidRDefault="00CE128F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23359,9</w:t>
            </w:r>
          </w:p>
        </w:tc>
      </w:tr>
      <w:tr w:rsidR="00094897" w:rsidRPr="00FE7C73" w:rsidTr="00641D51">
        <w:trPr>
          <w:trHeight w:val="281"/>
        </w:trPr>
        <w:tc>
          <w:tcPr>
            <w:tcW w:w="696" w:type="dxa"/>
          </w:tcPr>
          <w:p w:rsidR="00094897" w:rsidRPr="00FE7C73" w:rsidRDefault="00094897" w:rsidP="00283DE1">
            <w:pPr>
              <w:jc w:val="center"/>
              <w:rPr>
                <w:b/>
                <w:sz w:val="20"/>
                <w:szCs w:val="20"/>
              </w:rPr>
            </w:pPr>
            <w:r w:rsidRPr="00FE7C73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3523" w:type="dxa"/>
          </w:tcPr>
          <w:p w:rsidR="00094897" w:rsidRPr="00FE7C73" w:rsidRDefault="00094897" w:rsidP="00283DE1">
            <w:pPr>
              <w:rPr>
                <w:b/>
                <w:sz w:val="20"/>
                <w:szCs w:val="20"/>
              </w:rPr>
            </w:pPr>
            <w:r w:rsidRPr="00FE7C73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094897" w:rsidRPr="00FE7C73" w:rsidRDefault="008D3EFA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21291,0</w:t>
            </w:r>
          </w:p>
        </w:tc>
        <w:tc>
          <w:tcPr>
            <w:tcW w:w="1222" w:type="dxa"/>
            <w:vAlign w:val="center"/>
          </w:tcPr>
          <w:p w:rsidR="00094897" w:rsidRPr="00FE7C73" w:rsidRDefault="008D3EFA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7178,0</w:t>
            </w:r>
          </w:p>
        </w:tc>
        <w:tc>
          <w:tcPr>
            <w:tcW w:w="1046" w:type="dxa"/>
            <w:vAlign w:val="center"/>
          </w:tcPr>
          <w:p w:rsidR="00094897" w:rsidRPr="00FE7C73" w:rsidRDefault="008D3EFA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33,7</w:t>
            </w:r>
          </w:p>
        </w:tc>
        <w:tc>
          <w:tcPr>
            <w:tcW w:w="1134" w:type="dxa"/>
            <w:vAlign w:val="center"/>
          </w:tcPr>
          <w:p w:rsidR="00094897" w:rsidRPr="00FE7C73" w:rsidRDefault="008D3EFA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176" w:type="dxa"/>
            <w:vAlign w:val="center"/>
          </w:tcPr>
          <w:p w:rsidR="00094897" w:rsidRPr="00FE7C73" w:rsidRDefault="00EB05BD" w:rsidP="0009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4574,9</w:t>
            </w:r>
          </w:p>
        </w:tc>
      </w:tr>
      <w:tr w:rsidR="00094897" w:rsidRPr="00FE7C73" w:rsidTr="00641D51">
        <w:trPr>
          <w:trHeight w:val="276"/>
        </w:trPr>
        <w:tc>
          <w:tcPr>
            <w:tcW w:w="696" w:type="dxa"/>
          </w:tcPr>
          <w:p w:rsidR="00094897" w:rsidRPr="00FE7C73" w:rsidRDefault="00094897" w:rsidP="00283DE1">
            <w:pPr>
              <w:jc w:val="center"/>
              <w:rPr>
                <w:sz w:val="20"/>
                <w:szCs w:val="20"/>
              </w:rPr>
            </w:pPr>
            <w:r w:rsidRPr="00FE7C73">
              <w:rPr>
                <w:sz w:val="20"/>
                <w:szCs w:val="20"/>
              </w:rPr>
              <w:t>1001</w:t>
            </w:r>
          </w:p>
        </w:tc>
        <w:tc>
          <w:tcPr>
            <w:tcW w:w="3523" w:type="dxa"/>
            <w:vAlign w:val="center"/>
          </w:tcPr>
          <w:p w:rsidR="00094897" w:rsidRPr="00FE7C73" w:rsidRDefault="00094897" w:rsidP="00283DE1">
            <w:pPr>
              <w:rPr>
                <w:sz w:val="16"/>
                <w:szCs w:val="16"/>
              </w:rPr>
            </w:pPr>
            <w:r w:rsidRPr="00FE7C73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276" w:type="dxa"/>
            <w:vAlign w:val="center"/>
          </w:tcPr>
          <w:p w:rsidR="00094897" w:rsidRPr="00FE7C73" w:rsidRDefault="008D3EF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3145,8</w:t>
            </w:r>
          </w:p>
        </w:tc>
        <w:tc>
          <w:tcPr>
            <w:tcW w:w="1222" w:type="dxa"/>
            <w:vAlign w:val="center"/>
          </w:tcPr>
          <w:p w:rsidR="00094897" w:rsidRPr="00FE7C73" w:rsidRDefault="008D3EF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1400,5</w:t>
            </w:r>
          </w:p>
        </w:tc>
        <w:tc>
          <w:tcPr>
            <w:tcW w:w="1046" w:type="dxa"/>
            <w:vAlign w:val="center"/>
          </w:tcPr>
          <w:p w:rsidR="00094897" w:rsidRPr="00FE7C73" w:rsidRDefault="008D3EF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  <w:vAlign w:val="center"/>
          </w:tcPr>
          <w:p w:rsidR="00094897" w:rsidRPr="00FE7C73" w:rsidRDefault="008D3EF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176" w:type="dxa"/>
            <w:vAlign w:val="center"/>
          </w:tcPr>
          <w:p w:rsidR="00094897" w:rsidRPr="00FE7C73" w:rsidRDefault="00EB05BD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1381,6</w:t>
            </w:r>
          </w:p>
        </w:tc>
      </w:tr>
      <w:tr w:rsidR="00094897" w:rsidRPr="00FE7C73" w:rsidTr="00641D51">
        <w:trPr>
          <w:trHeight w:val="266"/>
        </w:trPr>
        <w:tc>
          <w:tcPr>
            <w:tcW w:w="696" w:type="dxa"/>
          </w:tcPr>
          <w:p w:rsidR="00094897" w:rsidRPr="00FE7C73" w:rsidRDefault="00094897" w:rsidP="00283DE1">
            <w:pPr>
              <w:jc w:val="center"/>
              <w:rPr>
                <w:sz w:val="20"/>
                <w:szCs w:val="20"/>
              </w:rPr>
            </w:pPr>
            <w:r w:rsidRPr="00FE7C73">
              <w:rPr>
                <w:sz w:val="20"/>
                <w:szCs w:val="20"/>
              </w:rPr>
              <w:t>1003</w:t>
            </w:r>
          </w:p>
        </w:tc>
        <w:tc>
          <w:tcPr>
            <w:tcW w:w="3523" w:type="dxa"/>
            <w:vAlign w:val="center"/>
          </w:tcPr>
          <w:p w:rsidR="00094897" w:rsidRPr="00FE7C73" w:rsidRDefault="00094897" w:rsidP="00283DE1">
            <w:pPr>
              <w:rPr>
                <w:sz w:val="16"/>
                <w:szCs w:val="16"/>
              </w:rPr>
            </w:pPr>
            <w:r w:rsidRPr="00FE7C73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276" w:type="dxa"/>
            <w:vAlign w:val="center"/>
          </w:tcPr>
          <w:p w:rsidR="00094897" w:rsidRPr="00FE7C73" w:rsidRDefault="008D3EF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4018,8</w:t>
            </w:r>
          </w:p>
        </w:tc>
        <w:tc>
          <w:tcPr>
            <w:tcW w:w="1222" w:type="dxa"/>
            <w:vAlign w:val="center"/>
          </w:tcPr>
          <w:p w:rsidR="00094897" w:rsidRPr="00FE7C73" w:rsidRDefault="008D3EF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</w:t>
            </w:r>
          </w:p>
        </w:tc>
        <w:tc>
          <w:tcPr>
            <w:tcW w:w="1046" w:type="dxa"/>
            <w:vAlign w:val="center"/>
          </w:tcPr>
          <w:p w:rsidR="00094897" w:rsidRPr="00FE7C73" w:rsidRDefault="008D3EF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094897" w:rsidRPr="00FE7C73" w:rsidRDefault="008D3EFA" w:rsidP="00583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176" w:type="dxa"/>
            <w:vAlign w:val="center"/>
          </w:tcPr>
          <w:p w:rsidR="00094897" w:rsidRPr="00FE7C73" w:rsidRDefault="00EB05BD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</w:tr>
      <w:tr w:rsidR="00094897" w:rsidRPr="00FE7C73" w:rsidTr="00641D51">
        <w:trPr>
          <w:trHeight w:val="270"/>
        </w:trPr>
        <w:tc>
          <w:tcPr>
            <w:tcW w:w="696" w:type="dxa"/>
          </w:tcPr>
          <w:p w:rsidR="00094897" w:rsidRPr="00FE7C73" w:rsidRDefault="00094897" w:rsidP="00283DE1">
            <w:pPr>
              <w:jc w:val="center"/>
              <w:rPr>
                <w:sz w:val="20"/>
                <w:szCs w:val="20"/>
              </w:rPr>
            </w:pPr>
            <w:r w:rsidRPr="00FE7C73">
              <w:rPr>
                <w:sz w:val="20"/>
                <w:szCs w:val="20"/>
              </w:rPr>
              <w:t>1004</w:t>
            </w:r>
          </w:p>
        </w:tc>
        <w:tc>
          <w:tcPr>
            <w:tcW w:w="3523" w:type="dxa"/>
            <w:vAlign w:val="center"/>
          </w:tcPr>
          <w:p w:rsidR="00094897" w:rsidRPr="00FE7C73" w:rsidRDefault="00094897" w:rsidP="00283DE1">
            <w:pPr>
              <w:rPr>
                <w:sz w:val="16"/>
                <w:szCs w:val="16"/>
              </w:rPr>
            </w:pPr>
            <w:r w:rsidRPr="00FE7C73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276" w:type="dxa"/>
            <w:vAlign w:val="center"/>
          </w:tcPr>
          <w:p w:rsidR="00094897" w:rsidRPr="00FE7C73" w:rsidRDefault="008D3EF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11947,2</w:t>
            </w:r>
          </w:p>
        </w:tc>
        <w:tc>
          <w:tcPr>
            <w:tcW w:w="1222" w:type="dxa"/>
            <w:vAlign w:val="center"/>
          </w:tcPr>
          <w:p w:rsidR="00094897" w:rsidRPr="00FE7C73" w:rsidRDefault="008D3EF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4694,1</w:t>
            </w:r>
          </w:p>
        </w:tc>
        <w:tc>
          <w:tcPr>
            <w:tcW w:w="1046" w:type="dxa"/>
            <w:vAlign w:val="center"/>
          </w:tcPr>
          <w:p w:rsidR="00094897" w:rsidRPr="00FE7C73" w:rsidRDefault="008D3EF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134" w:type="dxa"/>
            <w:vAlign w:val="center"/>
          </w:tcPr>
          <w:p w:rsidR="00094897" w:rsidRPr="00FE7C73" w:rsidRDefault="008D3EF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1176" w:type="dxa"/>
            <w:vAlign w:val="center"/>
          </w:tcPr>
          <w:p w:rsidR="00094897" w:rsidRPr="00FE7C73" w:rsidRDefault="00EB05BD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2403,8</w:t>
            </w:r>
          </w:p>
        </w:tc>
      </w:tr>
      <w:tr w:rsidR="00094897" w:rsidRPr="00FE7C73" w:rsidTr="00641D51">
        <w:trPr>
          <w:trHeight w:val="429"/>
        </w:trPr>
        <w:tc>
          <w:tcPr>
            <w:tcW w:w="696" w:type="dxa"/>
          </w:tcPr>
          <w:p w:rsidR="00094897" w:rsidRPr="00FE7C73" w:rsidRDefault="00094897" w:rsidP="00283DE1">
            <w:pPr>
              <w:jc w:val="center"/>
              <w:rPr>
                <w:sz w:val="20"/>
                <w:szCs w:val="20"/>
              </w:rPr>
            </w:pPr>
            <w:r w:rsidRPr="00FE7C73">
              <w:rPr>
                <w:sz w:val="20"/>
                <w:szCs w:val="20"/>
              </w:rPr>
              <w:t>1006</w:t>
            </w:r>
          </w:p>
        </w:tc>
        <w:tc>
          <w:tcPr>
            <w:tcW w:w="3523" w:type="dxa"/>
            <w:vAlign w:val="center"/>
          </w:tcPr>
          <w:p w:rsidR="00094897" w:rsidRPr="00FE7C73" w:rsidRDefault="00094897" w:rsidP="00283DE1">
            <w:pPr>
              <w:rPr>
                <w:sz w:val="16"/>
                <w:szCs w:val="16"/>
              </w:rPr>
            </w:pPr>
            <w:r w:rsidRPr="00FE7C73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vAlign w:val="center"/>
          </w:tcPr>
          <w:p w:rsidR="00094897" w:rsidRPr="00FE7C73" w:rsidRDefault="008D3EF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2179,2</w:t>
            </w:r>
          </w:p>
        </w:tc>
        <w:tc>
          <w:tcPr>
            <w:tcW w:w="1222" w:type="dxa"/>
            <w:vAlign w:val="center"/>
          </w:tcPr>
          <w:p w:rsidR="00094897" w:rsidRPr="00FE7C73" w:rsidRDefault="008D3EF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960,9</w:t>
            </w:r>
          </w:p>
        </w:tc>
        <w:tc>
          <w:tcPr>
            <w:tcW w:w="1046" w:type="dxa"/>
            <w:vAlign w:val="center"/>
          </w:tcPr>
          <w:p w:rsidR="00094897" w:rsidRPr="00FE7C73" w:rsidRDefault="008D3EF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134" w:type="dxa"/>
            <w:vAlign w:val="center"/>
          </w:tcPr>
          <w:p w:rsidR="00094897" w:rsidRPr="00FE7C73" w:rsidRDefault="008D3EF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176" w:type="dxa"/>
            <w:vAlign w:val="center"/>
          </w:tcPr>
          <w:p w:rsidR="00094897" w:rsidRPr="00FE7C73" w:rsidRDefault="00EB05BD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718,2</w:t>
            </w:r>
          </w:p>
        </w:tc>
      </w:tr>
      <w:tr w:rsidR="00094897" w:rsidRPr="00FE7C73" w:rsidTr="00641D51">
        <w:trPr>
          <w:trHeight w:val="265"/>
        </w:trPr>
        <w:tc>
          <w:tcPr>
            <w:tcW w:w="696" w:type="dxa"/>
          </w:tcPr>
          <w:p w:rsidR="00094897" w:rsidRPr="00FE7C73" w:rsidRDefault="00094897" w:rsidP="00283DE1">
            <w:pPr>
              <w:jc w:val="center"/>
              <w:rPr>
                <w:b/>
                <w:sz w:val="20"/>
                <w:szCs w:val="20"/>
              </w:rPr>
            </w:pPr>
            <w:r w:rsidRPr="00FE7C73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3523" w:type="dxa"/>
          </w:tcPr>
          <w:p w:rsidR="00094897" w:rsidRPr="00FE7C73" w:rsidRDefault="00094897" w:rsidP="00283DE1">
            <w:pPr>
              <w:rPr>
                <w:b/>
                <w:sz w:val="20"/>
                <w:szCs w:val="20"/>
              </w:rPr>
            </w:pPr>
            <w:r w:rsidRPr="00FE7C73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094897" w:rsidRPr="00FE7C73" w:rsidRDefault="008D3EFA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3877,6</w:t>
            </w:r>
          </w:p>
        </w:tc>
        <w:tc>
          <w:tcPr>
            <w:tcW w:w="1222" w:type="dxa"/>
            <w:vAlign w:val="center"/>
          </w:tcPr>
          <w:p w:rsidR="00094897" w:rsidRPr="00FE7C73" w:rsidRDefault="008D3EFA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770,0</w:t>
            </w:r>
          </w:p>
        </w:tc>
        <w:tc>
          <w:tcPr>
            <w:tcW w:w="1046" w:type="dxa"/>
            <w:vAlign w:val="center"/>
          </w:tcPr>
          <w:p w:rsidR="00094897" w:rsidRPr="00FE7C73" w:rsidRDefault="008D3EFA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19,9</w:t>
            </w:r>
          </w:p>
        </w:tc>
        <w:tc>
          <w:tcPr>
            <w:tcW w:w="1134" w:type="dxa"/>
            <w:vAlign w:val="center"/>
          </w:tcPr>
          <w:p w:rsidR="00094897" w:rsidRPr="00FE7C73" w:rsidRDefault="008D3EFA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176" w:type="dxa"/>
            <w:vAlign w:val="center"/>
          </w:tcPr>
          <w:p w:rsidR="00094897" w:rsidRPr="00FE7C73" w:rsidRDefault="00B72444" w:rsidP="0009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166,0</w:t>
            </w:r>
          </w:p>
        </w:tc>
      </w:tr>
      <w:tr w:rsidR="00094897" w:rsidRPr="00FE7C73" w:rsidTr="00641D51">
        <w:trPr>
          <w:trHeight w:val="269"/>
        </w:trPr>
        <w:tc>
          <w:tcPr>
            <w:tcW w:w="696" w:type="dxa"/>
          </w:tcPr>
          <w:p w:rsidR="00094897" w:rsidRPr="00FE7C73" w:rsidRDefault="00C3058E" w:rsidP="00283DE1">
            <w:pPr>
              <w:jc w:val="center"/>
              <w:rPr>
                <w:sz w:val="20"/>
                <w:szCs w:val="20"/>
              </w:rPr>
            </w:pPr>
            <w:r w:rsidRPr="00FE7C73">
              <w:rPr>
                <w:sz w:val="20"/>
                <w:szCs w:val="20"/>
              </w:rPr>
              <w:t>1101</w:t>
            </w:r>
          </w:p>
        </w:tc>
        <w:tc>
          <w:tcPr>
            <w:tcW w:w="3523" w:type="dxa"/>
          </w:tcPr>
          <w:p w:rsidR="00094897" w:rsidRPr="00FE7C73" w:rsidRDefault="00094897" w:rsidP="00283DE1">
            <w:pPr>
              <w:rPr>
                <w:sz w:val="16"/>
                <w:szCs w:val="16"/>
              </w:rPr>
            </w:pPr>
            <w:r w:rsidRPr="00FE7C73">
              <w:rPr>
                <w:sz w:val="16"/>
                <w:szCs w:val="16"/>
              </w:rPr>
              <w:t xml:space="preserve">Физическая культура    </w:t>
            </w:r>
          </w:p>
        </w:tc>
        <w:tc>
          <w:tcPr>
            <w:tcW w:w="1276" w:type="dxa"/>
            <w:vAlign w:val="center"/>
          </w:tcPr>
          <w:p w:rsidR="00094897" w:rsidRPr="00FE7C73" w:rsidRDefault="008D3EF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1325,0</w:t>
            </w:r>
          </w:p>
        </w:tc>
        <w:tc>
          <w:tcPr>
            <w:tcW w:w="1222" w:type="dxa"/>
            <w:vAlign w:val="center"/>
          </w:tcPr>
          <w:p w:rsidR="00094897" w:rsidRPr="00FE7C73" w:rsidRDefault="008D3EF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770,0</w:t>
            </w:r>
          </w:p>
        </w:tc>
        <w:tc>
          <w:tcPr>
            <w:tcW w:w="1046" w:type="dxa"/>
            <w:vAlign w:val="center"/>
          </w:tcPr>
          <w:p w:rsidR="00094897" w:rsidRPr="00FE7C73" w:rsidRDefault="008D3EF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1134" w:type="dxa"/>
            <w:vAlign w:val="center"/>
          </w:tcPr>
          <w:p w:rsidR="00094897" w:rsidRPr="00FE7C73" w:rsidRDefault="008D3EF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76" w:type="dxa"/>
            <w:vAlign w:val="center"/>
          </w:tcPr>
          <w:p w:rsidR="00094897" w:rsidRPr="00FE7C73" w:rsidRDefault="00B72444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166,0</w:t>
            </w:r>
          </w:p>
        </w:tc>
      </w:tr>
      <w:tr w:rsidR="00C3058E" w:rsidRPr="00FE7C73" w:rsidTr="00641D51">
        <w:trPr>
          <w:trHeight w:val="145"/>
        </w:trPr>
        <w:tc>
          <w:tcPr>
            <w:tcW w:w="696" w:type="dxa"/>
          </w:tcPr>
          <w:p w:rsidR="00C3058E" w:rsidRPr="00FE7C73" w:rsidRDefault="00C3058E" w:rsidP="00283DE1">
            <w:pPr>
              <w:jc w:val="center"/>
              <w:rPr>
                <w:sz w:val="20"/>
                <w:szCs w:val="20"/>
              </w:rPr>
            </w:pPr>
            <w:r w:rsidRPr="00FE7C73">
              <w:rPr>
                <w:sz w:val="20"/>
                <w:szCs w:val="20"/>
              </w:rPr>
              <w:t>1102</w:t>
            </w:r>
          </w:p>
        </w:tc>
        <w:tc>
          <w:tcPr>
            <w:tcW w:w="3523" w:type="dxa"/>
          </w:tcPr>
          <w:p w:rsidR="00C3058E" w:rsidRPr="00FE7C73" w:rsidRDefault="00C3058E" w:rsidP="00283DE1">
            <w:pPr>
              <w:rPr>
                <w:sz w:val="16"/>
                <w:szCs w:val="16"/>
              </w:rPr>
            </w:pPr>
            <w:r w:rsidRPr="00FE7C73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276" w:type="dxa"/>
            <w:vAlign w:val="center"/>
          </w:tcPr>
          <w:p w:rsidR="00C3058E" w:rsidRPr="00FE7C73" w:rsidRDefault="008D3EF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2552,6</w:t>
            </w:r>
          </w:p>
        </w:tc>
        <w:tc>
          <w:tcPr>
            <w:tcW w:w="1222" w:type="dxa"/>
            <w:vAlign w:val="center"/>
          </w:tcPr>
          <w:p w:rsidR="00C3058E" w:rsidRPr="00FE7C73" w:rsidRDefault="008D3EF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vAlign w:val="center"/>
          </w:tcPr>
          <w:p w:rsidR="00C3058E" w:rsidRPr="00FE7C73" w:rsidRDefault="008D3EF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3058E" w:rsidRPr="00FE7C73" w:rsidRDefault="008D3EFA" w:rsidP="003156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6" w:type="dxa"/>
            <w:vAlign w:val="center"/>
          </w:tcPr>
          <w:p w:rsidR="00C3058E" w:rsidRPr="00FE7C73" w:rsidRDefault="00B72444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94897" w:rsidRPr="00FE7C73" w:rsidTr="00641D51">
        <w:trPr>
          <w:trHeight w:val="461"/>
        </w:trPr>
        <w:tc>
          <w:tcPr>
            <w:tcW w:w="696" w:type="dxa"/>
          </w:tcPr>
          <w:p w:rsidR="00094897" w:rsidRPr="00FE7C73" w:rsidRDefault="00094897" w:rsidP="00283DE1">
            <w:pPr>
              <w:jc w:val="center"/>
              <w:rPr>
                <w:b/>
                <w:sz w:val="20"/>
                <w:szCs w:val="20"/>
              </w:rPr>
            </w:pPr>
            <w:r w:rsidRPr="00FE7C73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3523" w:type="dxa"/>
          </w:tcPr>
          <w:p w:rsidR="00094897" w:rsidRPr="00FE7C73" w:rsidRDefault="00094897" w:rsidP="00283DE1">
            <w:pPr>
              <w:rPr>
                <w:b/>
                <w:sz w:val="20"/>
                <w:szCs w:val="20"/>
              </w:rPr>
            </w:pPr>
            <w:r w:rsidRPr="00FE7C73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vAlign w:val="center"/>
          </w:tcPr>
          <w:p w:rsidR="00094897" w:rsidRPr="00FE7C73" w:rsidRDefault="008D3EFA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2800,1</w:t>
            </w:r>
          </w:p>
        </w:tc>
        <w:tc>
          <w:tcPr>
            <w:tcW w:w="1222" w:type="dxa"/>
            <w:vAlign w:val="center"/>
          </w:tcPr>
          <w:p w:rsidR="00094897" w:rsidRPr="00FE7C73" w:rsidRDefault="008D3EFA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530,8</w:t>
            </w:r>
          </w:p>
        </w:tc>
        <w:tc>
          <w:tcPr>
            <w:tcW w:w="1046" w:type="dxa"/>
            <w:vAlign w:val="center"/>
          </w:tcPr>
          <w:p w:rsidR="00094897" w:rsidRPr="00FE7C73" w:rsidRDefault="008D3EFA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19,0</w:t>
            </w:r>
          </w:p>
        </w:tc>
        <w:tc>
          <w:tcPr>
            <w:tcW w:w="1134" w:type="dxa"/>
            <w:vAlign w:val="center"/>
          </w:tcPr>
          <w:p w:rsidR="00094897" w:rsidRPr="00FE7C73" w:rsidRDefault="008D3EFA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176" w:type="dxa"/>
            <w:vAlign w:val="center"/>
          </w:tcPr>
          <w:p w:rsidR="00094897" w:rsidRPr="00FE7C73" w:rsidRDefault="00B72444" w:rsidP="0009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771,9</w:t>
            </w:r>
          </w:p>
        </w:tc>
      </w:tr>
      <w:tr w:rsidR="00094897" w:rsidRPr="00FE7C73" w:rsidTr="00641D51">
        <w:trPr>
          <w:trHeight w:val="424"/>
        </w:trPr>
        <w:tc>
          <w:tcPr>
            <w:tcW w:w="696" w:type="dxa"/>
          </w:tcPr>
          <w:p w:rsidR="00094897" w:rsidRPr="00FE7C73" w:rsidRDefault="00094897" w:rsidP="00283DE1">
            <w:pPr>
              <w:jc w:val="center"/>
              <w:rPr>
                <w:sz w:val="20"/>
                <w:szCs w:val="20"/>
              </w:rPr>
            </w:pPr>
            <w:r w:rsidRPr="00FE7C73">
              <w:rPr>
                <w:sz w:val="20"/>
                <w:szCs w:val="20"/>
              </w:rPr>
              <w:t>1301</w:t>
            </w:r>
          </w:p>
        </w:tc>
        <w:tc>
          <w:tcPr>
            <w:tcW w:w="3523" w:type="dxa"/>
          </w:tcPr>
          <w:p w:rsidR="00094897" w:rsidRPr="00FE7C73" w:rsidRDefault="00094897" w:rsidP="00283DE1">
            <w:pPr>
              <w:rPr>
                <w:sz w:val="16"/>
                <w:szCs w:val="16"/>
              </w:rPr>
            </w:pPr>
            <w:r w:rsidRPr="00FE7C73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vAlign w:val="center"/>
          </w:tcPr>
          <w:p w:rsidR="00094897" w:rsidRPr="00FE7C73" w:rsidRDefault="008D3EF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2800,1</w:t>
            </w:r>
          </w:p>
        </w:tc>
        <w:tc>
          <w:tcPr>
            <w:tcW w:w="1222" w:type="dxa"/>
            <w:vAlign w:val="center"/>
          </w:tcPr>
          <w:p w:rsidR="00094897" w:rsidRPr="00FE7C73" w:rsidRDefault="008D3EF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530,8</w:t>
            </w:r>
          </w:p>
        </w:tc>
        <w:tc>
          <w:tcPr>
            <w:tcW w:w="1046" w:type="dxa"/>
            <w:vAlign w:val="center"/>
          </w:tcPr>
          <w:p w:rsidR="00094897" w:rsidRPr="00FE7C73" w:rsidRDefault="008D3EF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vAlign w:val="center"/>
          </w:tcPr>
          <w:p w:rsidR="00094897" w:rsidRPr="00FE7C73" w:rsidRDefault="008D3EF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76" w:type="dxa"/>
            <w:vAlign w:val="center"/>
          </w:tcPr>
          <w:p w:rsidR="00094897" w:rsidRPr="00FE7C73" w:rsidRDefault="00B72444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771,9</w:t>
            </w:r>
          </w:p>
        </w:tc>
      </w:tr>
      <w:tr w:rsidR="00094897" w:rsidRPr="00FE7C73" w:rsidTr="00641D51">
        <w:trPr>
          <w:trHeight w:val="261"/>
        </w:trPr>
        <w:tc>
          <w:tcPr>
            <w:tcW w:w="696" w:type="dxa"/>
          </w:tcPr>
          <w:p w:rsidR="00094897" w:rsidRPr="00FE7C73" w:rsidRDefault="00094897" w:rsidP="00283DE1">
            <w:pPr>
              <w:jc w:val="center"/>
              <w:rPr>
                <w:b/>
                <w:sz w:val="20"/>
                <w:szCs w:val="20"/>
              </w:rPr>
            </w:pPr>
            <w:r w:rsidRPr="00FE7C73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3523" w:type="dxa"/>
          </w:tcPr>
          <w:p w:rsidR="00094897" w:rsidRPr="00FE7C73" w:rsidRDefault="00094897" w:rsidP="00283DE1">
            <w:pPr>
              <w:rPr>
                <w:b/>
                <w:sz w:val="20"/>
                <w:szCs w:val="20"/>
              </w:rPr>
            </w:pPr>
            <w:r w:rsidRPr="00FE7C73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vAlign w:val="center"/>
          </w:tcPr>
          <w:p w:rsidR="00094897" w:rsidRPr="00FE7C73" w:rsidRDefault="008D3EFA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8919,6</w:t>
            </w:r>
          </w:p>
        </w:tc>
        <w:tc>
          <w:tcPr>
            <w:tcW w:w="1222" w:type="dxa"/>
            <w:vAlign w:val="center"/>
          </w:tcPr>
          <w:p w:rsidR="00094897" w:rsidRPr="00FE7C73" w:rsidRDefault="008D3EFA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4517,1</w:t>
            </w:r>
          </w:p>
        </w:tc>
        <w:tc>
          <w:tcPr>
            <w:tcW w:w="1046" w:type="dxa"/>
            <w:vAlign w:val="center"/>
          </w:tcPr>
          <w:p w:rsidR="00094897" w:rsidRPr="00FE7C73" w:rsidRDefault="008D3EFA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50,6</w:t>
            </w:r>
          </w:p>
        </w:tc>
        <w:tc>
          <w:tcPr>
            <w:tcW w:w="1134" w:type="dxa"/>
            <w:vAlign w:val="center"/>
          </w:tcPr>
          <w:p w:rsidR="00094897" w:rsidRPr="00FE7C73" w:rsidRDefault="008D3EFA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176" w:type="dxa"/>
            <w:vAlign w:val="center"/>
          </w:tcPr>
          <w:p w:rsidR="00094897" w:rsidRPr="00FE7C73" w:rsidRDefault="00B72444" w:rsidP="0009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4106,6</w:t>
            </w:r>
          </w:p>
        </w:tc>
      </w:tr>
      <w:tr w:rsidR="00094897" w:rsidRPr="00FE7C73" w:rsidTr="00641D51">
        <w:trPr>
          <w:trHeight w:val="563"/>
        </w:trPr>
        <w:tc>
          <w:tcPr>
            <w:tcW w:w="696" w:type="dxa"/>
          </w:tcPr>
          <w:p w:rsidR="00094897" w:rsidRPr="00FE7C73" w:rsidRDefault="00094897" w:rsidP="00283DE1">
            <w:pPr>
              <w:jc w:val="center"/>
              <w:rPr>
                <w:sz w:val="20"/>
                <w:szCs w:val="20"/>
              </w:rPr>
            </w:pPr>
            <w:r w:rsidRPr="00FE7C73">
              <w:rPr>
                <w:sz w:val="20"/>
                <w:szCs w:val="20"/>
              </w:rPr>
              <w:t>1401</w:t>
            </w:r>
          </w:p>
        </w:tc>
        <w:tc>
          <w:tcPr>
            <w:tcW w:w="3523" w:type="dxa"/>
            <w:vAlign w:val="center"/>
          </w:tcPr>
          <w:p w:rsidR="00094897" w:rsidRPr="00FE7C73" w:rsidRDefault="00094897" w:rsidP="00283DE1">
            <w:pPr>
              <w:rPr>
                <w:sz w:val="16"/>
                <w:szCs w:val="16"/>
              </w:rPr>
            </w:pPr>
            <w:r w:rsidRPr="00FE7C73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vAlign w:val="center"/>
          </w:tcPr>
          <w:p w:rsidR="00094897" w:rsidRPr="00FE7C73" w:rsidRDefault="008D3EF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3546,3</w:t>
            </w:r>
          </w:p>
        </w:tc>
        <w:tc>
          <w:tcPr>
            <w:tcW w:w="1222" w:type="dxa"/>
            <w:vAlign w:val="center"/>
          </w:tcPr>
          <w:p w:rsidR="00094897" w:rsidRPr="00FE7C73" w:rsidRDefault="008D3EF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1772,7</w:t>
            </w:r>
          </w:p>
        </w:tc>
        <w:tc>
          <w:tcPr>
            <w:tcW w:w="1046" w:type="dxa"/>
            <w:vAlign w:val="center"/>
          </w:tcPr>
          <w:p w:rsidR="00094897" w:rsidRPr="00FE7C73" w:rsidRDefault="008D3EF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094897" w:rsidRPr="00FE7C73" w:rsidRDefault="008D3EF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176" w:type="dxa"/>
            <w:vAlign w:val="center"/>
          </w:tcPr>
          <w:p w:rsidR="00094897" w:rsidRPr="00FE7C73" w:rsidRDefault="00B72444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1655,5</w:t>
            </w:r>
          </w:p>
        </w:tc>
      </w:tr>
      <w:tr w:rsidR="00094897" w:rsidRPr="00FE7C73" w:rsidTr="00641D51">
        <w:trPr>
          <w:trHeight w:val="273"/>
        </w:trPr>
        <w:tc>
          <w:tcPr>
            <w:tcW w:w="696" w:type="dxa"/>
          </w:tcPr>
          <w:p w:rsidR="00094897" w:rsidRPr="00FE7C73" w:rsidRDefault="00094897" w:rsidP="00283DE1">
            <w:pPr>
              <w:jc w:val="center"/>
              <w:rPr>
                <w:sz w:val="20"/>
                <w:szCs w:val="20"/>
              </w:rPr>
            </w:pPr>
            <w:r w:rsidRPr="00FE7C73">
              <w:rPr>
                <w:sz w:val="20"/>
                <w:szCs w:val="20"/>
              </w:rPr>
              <w:t>1402</w:t>
            </w:r>
          </w:p>
        </w:tc>
        <w:tc>
          <w:tcPr>
            <w:tcW w:w="3523" w:type="dxa"/>
            <w:vAlign w:val="center"/>
          </w:tcPr>
          <w:p w:rsidR="00094897" w:rsidRPr="00FE7C73" w:rsidRDefault="00094897" w:rsidP="00283DE1">
            <w:pPr>
              <w:rPr>
                <w:sz w:val="16"/>
                <w:szCs w:val="16"/>
              </w:rPr>
            </w:pPr>
            <w:r w:rsidRPr="00FE7C73">
              <w:rPr>
                <w:sz w:val="16"/>
                <w:szCs w:val="16"/>
              </w:rPr>
              <w:t>Иные дотации</w:t>
            </w:r>
          </w:p>
        </w:tc>
        <w:tc>
          <w:tcPr>
            <w:tcW w:w="1276" w:type="dxa"/>
            <w:vAlign w:val="center"/>
          </w:tcPr>
          <w:p w:rsidR="00094897" w:rsidRPr="00FE7C73" w:rsidRDefault="008D3EFA" w:rsidP="003156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2" w:type="dxa"/>
            <w:vAlign w:val="center"/>
          </w:tcPr>
          <w:p w:rsidR="00094897" w:rsidRPr="00FE7C73" w:rsidRDefault="008D3EFA" w:rsidP="003156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46" w:type="dxa"/>
            <w:vAlign w:val="center"/>
          </w:tcPr>
          <w:p w:rsidR="00094897" w:rsidRPr="00FE7C73" w:rsidRDefault="008D3EFA" w:rsidP="003156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094897" w:rsidRPr="00FE7C73" w:rsidRDefault="008D3EFA" w:rsidP="003156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76" w:type="dxa"/>
            <w:vAlign w:val="center"/>
          </w:tcPr>
          <w:p w:rsidR="00094897" w:rsidRPr="00FE7C73" w:rsidRDefault="00B72444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1487,0</w:t>
            </w:r>
          </w:p>
        </w:tc>
      </w:tr>
      <w:tr w:rsidR="00094897" w:rsidRPr="00FE7C73" w:rsidTr="00641D51">
        <w:trPr>
          <w:trHeight w:val="560"/>
        </w:trPr>
        <w:tc>
          <w:tcPr>
            <w:tcW w:w="696" w:type="dxa"/>
          </w:tcPr>
          <w:p w:rsidR="00094897" w:rsidRPr="00FE7C73" w:rsidRDefault="00094897" w:rsidP="00283DE1">
            <w:pPr>
              <w:jc w:val="center"/>
              <w:rPr>
                <w:sz w:val="20"/>
                <w:szCs w:val="20"/>
              </w:rPr>
            </w:pPr>
            <w:r w:rsidRPr="00FE7C73">
              <w:rPr>
                <w:sz w:val="20"/>
                <w:szCs w:val="20"/>
              </w:rPr>
              <w:t>1403</w:t>
            </w:r>
          </w:p>
        </w:tc>
        <w:tc>
          <w:tcPr>
            <w:tcW w:w="3523" w:type="dxa"/>
            <w:vAlign w:val="center"/>
          </w:tcPr>
          <w:p w:rsidR="00094897" w:rsidRPr="00FE7C73" w:rsidRDefault="00094897" w:rsidP="00283DE1">
            <w:pPr>
              <w:rPr>
                <w:sz w:val="16"/>
                <w:szCs w:val="16"/>
              </w:rPr>
            </w:pPr>
            <w:r w:rsidRPr="00FE7C73">
              <w:rPr>
                <w:sz w:val="16"/>
                <w:szCs w:val="16"/>
              </w:rPr>
              <w:t>Прочие межбюджетные трансферты бюджетам субъектов и муниципальных образований общего характера</w:t>
            </w:r>
          </w:p>
        </w:tc>
        <w:tc>
          <w:tcPr>
            <w:tcW w:w="1276" w:type="dxa"/>
            <w:vAlign w:val="center"/>
          </w:tcPr>
          <w:p w:rsidR="00094897" w:rsidRPr="00FE7C73" w:rsidRDefault="008D3EF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5373,3</w:t>
            </w:r>
          </w:p>
        </w:tc>
        <w:tc>
          <w:tcPr>
            <w:tcW w:w="1222" w:type="dxa"/>
            <w:vAlign w:val="center"/>
          </w:tcPr>
          <w:p w:rsidR="00094897" w:rsidRPr="00FE7C73" w:rsidRDefault="008D3EF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2744,4</w:t>
            </w:r>
          </w:p>
        </w:tc>
        <w:tc>
          <w:tcPr>
            <w:tcW w:w="1046" w:type="dxa"/>
            <w:vAlign w:val="center"/>
          </w:tcPr>
          <w:p w:rsidR="00094897" w:rsidRPr="00FE7C73" w:rsidRDefault="008D3EF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134" w:type="dxa"/>
            <w:vAlign w:val="center"/>
          </w:tcPr>
          <w:p w:rsidR="00094897" w:rsidRPr="00FE7C73" w:rsidRDefault="008D3EFA" w:rsidP="00315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176" w:type="dxa"/>
            <w:vAlign w:val="center"/>
          </w:tcPr>
          <w:p w:rsidR="00094897" w:rsidRPr="00FE7C73" w:rsidRDefault="00B72444" w:rsidP="00094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964,1</w:t>
            </w:r>
          </w:p>
        </w:tc>
      </w:tr>
      <w:tr w:rsidR="00F624B4" w:rsidRPr="00FE7C73" w:rsidTr="00641D51">
        <w:trPr>
          <w:trHeight w:val="271"/>
        </w:trPr>
        <w:tc>
          <w:tcPr>
            <w:tcW w:w="696" w:type="dxa"/>
          </w:tcPr>
          <w:p w:rsidR="00F624B4" w:rsidRPr="00FE7C73" w:rsidRDefault="00F624B4" w:rsidP="00283DE1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</w:tcPr>
          <w:p w:rsidR="00F624B4" w:rsidRPr="00FE7C73" w:rsidRDefault="00F624B4" w:rsidP="00283DE1">
            <w:pPr>
              <w:rPr>
                <w:b/>
                <w:sz w:val="20"/>
                <w:szCs w:val="20"/>
              </w:rPr>
            </w:pPr>
            <w:r w:rsidRPr="00FE7C73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vAlign w:val="center"/>
          </w:tcPr>
          <w:p w:rsidR="00F624B4" w:rsidRPr="00FE7C73" w:rsidRDefault="00F624B4" w:rsidP="001C1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719663,8</w:t>
            </w:r>
          </w:p>
        </w:tc>
        <w:tc>
          <w:tcPr>
            <w:tcW w:w="1222" w:type="dxa"/>
            <w:vAlign w:val="center"/>
          </w:tcPr>
          <w:p w:rsidR="00F624B4" w:rsidRPr="00FE7C73" w:rsidRDefault="00F624B4" w:rsidP="001C1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363362,1</w:t>
            </w:r>
          </w:p>
        </w:tc>
        <w:tc>
          <w:tcPr>
            <w:tcW w:w="1046" w:type="dxa"/>
            <w:vAlign w:val="center"/>
          </w:tcPr>
          <w:p w:rsidR="00F624B4" w:rsidRPr="00FE7C73" w:rsidRDefault="00F624B4" w:rsidP="001C14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50,5</w:t>
            </w:r>
          </w:p>
        </w:tc>
        <w:tc>
          <w:tcPr>
            <w:tcW w:w="1134" w:type="dxa"/>
            <w:vAlign w:val="center"/>
          </w:tcPr>
          <w:p w:rsidR="00F624B4" w:rsidRPr="00FE7C73" w:rsidRDefault="008D3EFA" w:rsidP="003156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76" w:type="dxa"/>
            <w:vAlign w:val="center"/>
          </w:tcPr>
          <w:p w:rsidR="00F624B4" w:rsidRPr="00FE7C73" w:rsidRDefault="008D3EFA" w:rsidP="000948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315197,0</w:t>
            </w:r>
          </w:p>
        </w:tc>
      </w:tr>
    </w:tbl>
    <w:p w:rsidR="00BA6DD7" w:rsidRPr="00126481" w:rsidRDefault="00BA6DD7" w:rsidP="00283DE1">
      <w:pPr>
        <w:ind w:firstLine="709"/>
        <w:jc w:val="both"/>
        <w:rPr>
          <w:i/>
        </w:rPr>
      </w:pPr>
    </w:p>
    <w:p w:rsidR="00451454" w:rsidRPr="00DF178F" w:rsidRDefault="003F0351" w:rsidP="003F0351">
      <w:pPr>
        <w:ind w:firstLine="851"/>
        <w:jc w:val="both"/>
      </w:pPr>
      <w:r w:rsidRPr="00DF178F">
        <w:t xml:space="preserve">Расходы на социальную сферу (образование, культура, социальная политика, физическая культура и спорт) в отчетном периоде составили </w:t>
      </w:r>
      <w:r w:rsidR="00DF178F">
        <w:t>309203,5</w:t>
      </w:r>
      <w:r w:rsidRPr="00DF178F">
        <w:t xml:space="preserve"> </w:t>
      </w:r>
      <w:r w:rsidR="003C1B1C" w:rsidRPr="00DF178F">
        <w:t>тыс</w:t>
      </w:r>
      <w:r w:rsidRPr="00DF178F">
        <w:t>.</w:t>
      </w:r>
      <w:r w:rsidR="003C1B1C" w:rsidRPr="00DF178F">
        <w:t xml:space="preserve"> </w:t>
      </w:r>
      <w:r w:rsidRPr="00DF178F">
        <w:t xml:space="preserve">руб. или </w:t>
      </w:r>
      <w:r w:rsidR="003C1B1C" w:rsidRPr="00DF178F">
        <w:t>8</w:t>
      </w:r>
      <w:r w:rsidR="00DF178F">
        <w:t>5,1</w:t>
      </w:r>
      <w:r w:rsidRPr="00DF178F">
        <w:t xml:space="preserve"> % всех расходов </w:t>
      </w:r>
      <w:r w:rsidR="003C1B1C" w:rsidRPr="00DF178F">
        <w:t>муниципального</w:t>
      </w:r>
      <w:r w:rsidRPr="00DF178F">
        <w:t xml:space="preserve"> бюджета. </w:t>
      </w:r>
    </w:p>
    <w:p w:rsidR="003549B8" w:rsidRPr="00DF178F" w:rsidRDefault="003549B8" w:rsidP="003549B8">
      <w:pPr>
        <w:ind w:firstLine="851"/>
        <w:jc w:val="both"/>
      </w:pPr>
      <w:r w:rsidRPr="00DF178F">
        <w:t xml:space="preserve">Увеличение ассигнований на социальную сферу за 1 </w:t>
      </w:r>
      <w:r w:rsidR="00201DA8">
        <w:t>полугодие</w:t>
      </w:r>
      <w:r w:rsidRPr="00DF178F">
        <w:t xml:space="preserve"> 2019 года к показателям за аналогичный период прошлого года по отдельным разделам и подразделам функциональной классификации расходов в целом составляет </w:t>
      </w:r>
      <w:r w:rsidR="00201DA8">
        <w:t>31</w:t>
      </w:r>
      <w:r w:rsidR="004063BC">
        <w:t>967,2</w:t>
      </w:r>
      <w:r w:rsidRPr="00DF178F">
        <w:t xml:space="preserve"> тыс. руб. или на 1</w:t>
      </w:r>
      <w:r w:rsidR="00201DA8">
        <w:t>1,</w:t>
      </w:r>
      <w:r w:rsidR="004063BC">
        <w:t>4</w:t>
      </w:r>
      <w:r w:rsidRPr="00DF178F">
        <w:t xml:space="preserve"> %, из них:</w:t>
      </w:r>
    </w:p>
    <w:p w:rsidR="003549B8" w:rsidRPr="007B6EDF" w:rsidRDefault="003549B8" w:rsidP="003F0351">
      <w:pPr>
        <w:ind w:firstLine="851"/>
        <w:jc w:val="both"/>
      </w:pPr>
      <w:r w:rsidRPr="007B6EDF">
        <w:t xml:space="preserve">- дошкольное образование </w:t>
      </w:r>
      <w:r w:rsidR="007B6EDF">
        <w:t>–</w:t>
      </w:r>
      <w:r w:rsidRPr="007B6EDF">
        <w:t xml:space="preserve"> </w:t>
      </w:r>
      <w:r w:rsidR="007B6EDF">
        <w:t>7125,0</w:t>
      </w:r>
      <w:r w:rsidRPr="007B6EDF">
        <w:t xml:space="preserve"> тыс. руб.;</w:t>
      </w:r>
    </w:p>
    <w:p w:rsidR="003549B8" w:rsidRPr="007B6EDF" w:rsidRDefault="003549B8" w:rsidP="003F0351">
      <w:pPr>
        <w:ind w:firstLine="851"/>
        <w:jc w:val="both"/>
      </w:pPr>
      <w:r w:rsidRPr="007B6EDF">
        <w:t xml:space="preserve">- общее образование – </w:t>
      </w:r>
      <w:r w:rsidR="007B6EDF">
        <w:t>17551,</w:t>
      </w:r>
      <w:r w:rsidR="001D15AF">
        <w:t>7</w:t>
      </w:r>
      <w:r w:rsidRPr="007B6EDF">
        <w:t xml:space="preserve"> тыс. руб.;</w:t>
      </w:r>
    </w:p>
    <w:p w:rsidR="003549B8" w:rsidRDefault="003549B8" w:rsidP="003F0351">
      <w:pPr>
        <w:ind w:firstLine="851"/>
        <w:jc w:val="both"/>
      </w:pPr>
      <w:r w:rsidRPr="007B6EDF">
        <w:t xml:space="preserve">- дополнительное образование детей – </w:t>
      </w:r>
      <w:r w:rsidR="007B6EDF">
        <w:t>1423,6</w:t>
      </w:r>
      <w:r w:rsidRPr="007B6EDF">
        <w:t xml:space="preserve"> тыс. руб.;</w:t>
      </w:r>
    </w:p>
    <w:p w:rsidR="007B6EDF" w:rsidRPr="007B6EDF" w:rsidRDefault="007B6EDF" w:rsidP="003F0351">
      <w:pPr>
        <w:ind w:firstLine="851"/>
        <w:jc w:val="both"/>
      </w:pPr>
      <w:r>
        <w:t>- молодежная политика – 2</w:t>
      </w:r>
      <w:r w:rsidR="001D15AF">
        <w:t>3</w:t>
      </w:r>
      <w:r>
        <w:t>6,8 тыс. руб.;</w:t>
      </w:r>
    </w:p>
    <w:p w:rsidR="003549B8" w:rsidRPr="007B6EDF" w:rsidRDefault="003549B8" w:rsidP="003F0351">
      <w:pPr>
        <w:ind w:firstLine="851"/>
        <w:jc w:val="both"/>
      </w:pPr>
      <w:r w:rsidRPr="007B6EDF">
        <w:t xml:space="preserve">- другие вопросы в области образования – </w:t>
      </w:r>
      <w:r w:rsidR="007B6EDF">
        <w:t>2423,1</w:t>
      </w:r>
      <w:r w:rsidRPr="007B6EDF">
        <w:t xml:space="preserve"> тыс. руб.;</w:t>
      </w:r>
    </w:p>
    <w:p w:rsidR="003549B8" w:rsidRDefault="003549B8" w:rsidP="003F0351">
      <w:pPr>
        <w:ind w:firstLine="851"/>
        <w:jc w:val="both"/>
      </w:pPr>
      <w:r w:rsidRPr="007B6EDF">
        <w:t xml:space="preserve">- пенсионное обеспечение – </w:t>
      </w:r>
      <w:r w:rsidR="000247C0">
        <w:t>18,9</w:t>
      </w:r>
      <w:r w:rsidRPr="007B6EDF">
        <w:t xml:space="preserve"> тыс. руб.;</w:t>
      </w:r>
    </w:p>
    <w:p w:rsidR="00252CD0" w:rsidRDefault="00252CD0" w:rsidP="003F0351">
      <w:pPr>
        <w:ind w:firstLine="851"/>
        <w:jc w:val="both"/>
      </w:pPr>
      <w:r>
        <w:t>- социальное обеспечение населения – 51,1 тыс. руб.;</w:t>
      </w:r>
    </w:p>
    <w:p w:rsidR="00252CD0" w:rsidRDefault="00252CD0" w:rsidP="003F0351">
      <w:pPr>
        <w:ind w:firstLine="851"/>
        <w:jc w:val="both"/>
      </w:pPr>
      <w:r>
        <w:t>-охрана семьи и детства – 2</w:t>
      </w:r>
      <w:r w:rsidR="00BA5C5D">
        <w:t>290,3</w:t>
      </w:r>
      <w:r>
        <w:t xml:space="preserve"> тыс. руб.;</w:t>
      </w:r>
    </w:p>
    <w:p w:rsidR="00252CD0" w:rsidRPr="007B6EDF" w:rsidRDefault="00252CD0" w:rsidP="003F0351">
      <w:pPr>
        <w:ind w:firstLine="851"/>
        <w:jc w:val="both"/>
      </w:pPr>
      <w:r>
        <w:t xml:space="preserve">- </w:t>
      </w:r>
      <w:r w:rsidRPr="007B6EDF">
        <w:t>другие вопросы в области</w:t>
      </w:r>
      <w:r>
        <w:t xml:space="preserve"> социальной политики – 242,7 тыс. руб.;</w:t>
      </w:r>
    </w:p>
    <w:p w:rsidR="003549B8" w:rsidRDefault="00D30305" w:rsidP="003F0351">
      <w:pPr>
        <w:ind w:firstLine="851"/>
        <w:jc w:val="both"/>
      </w:pPr>
      <w:r w:rsidRPr="007B6EDF">
        <w:t xml:space="preserve">- физическая культура и спорт – </w:t>
      </w:r>
      <w:r w:rsidR="00252CD0">
        <w:t>604,</w:t>
      </w:r>
      <w:r w:rsidRPr="007B6EDF">
        <w:t>0 тыс. руб.</w:t>
      </w:r>
      <w:r w:rsidR="003549B8" w:rsidRPr="007B6EDF">
        <w:t xml:space="preserve"> </w:t>
      </w:r>
    </w:p>
    <w:p w:rsidR="004063BC" w:rsidRPr="00DF178F" w:rsidRDefault="004063BC" w:rsidP="004063BC">
      <w:pPr>
        <w:ind w:firstLine="851"/>
        <w:jc w:val="both"/>
      </w:pPr>
      <w:r w:rsidRPr="00DF178F">
        <w:lastRenderedPageBreak/>
        <w:t>У</w:t>
      </w:r>
      <w:r>
        <w:t>меньш</w:t>
      </w:r>
      <w:r w:rsidRPr="00DF178F">
        <w:t xml:space="preserve">ение ассигнований на социальную сферу за 1 </w:t>
      </w:r>
      <w:r>
        <w:t>полугодие</w:t>
      </w:r>
      <w:r w:rsidRPr="00DF178F">
        <w:t xml:space="preserve"> 2019 года к показателям за аналогичный период прошлого года по отдельным разделам и подразделам функциональной классификации расходов в целом составляет </w:t>
      </w:r>
      <w:r>
        <w:t>409,3</w:t>
      </w:r>
      <w:r w:rsidRPr="00DF178F">
        <w:t xml:space="preserve"> тыс. руб. из них:</w:t>
      </w:r>
    </w:p>
    <w:p w:rsidR="004063BC" w:rsidRPr="007B6EDF" w:rsidRDefault="004063BC" w:rsidP="004063BC">
      <w:pPr>
        <w:ind w:firstLine="851"/>
        <w:jc w:val="both"/>
      </w:pPr>
      <w:r w:rsidRPr="007B6EDF">
        <w:t xml:space="preserve">- культура – </w:t>
      </w:r>
      <w:r>
        <w:t xml:space="preserve"> 409,3 тыс. руб. или 0,1%.</w:t>
      </w:r>
    </w:p>
    <w:p w:rsidR="003F0351" w:rsidRPr="004063BC" w:rsidRDefault="003F0351" w:rsidP="003F0351">
      <w:pPr>
        <w:ind w:firstLine="851"/>
        <w:jc w:val="both"/>
        <w:rPr>
          <w:i/>
        </w:rPr>
      </w:pPr>
      <w:r w:rsidRPr="004063BC">
        <w:t xml:space="preserve">Расходы в сфере национальной экономики и жилищно-коммунального хозяйства произведены в сумме </w:t>
      </w:r>
      <w:r w:rsidR="004063BC">
        <w:t>13791,4</w:t>
      </w:r>
      <w:r w:rsidRPr="004063BC">
        <w:t xml:space="preserve"> </w:t>
      </w:r>
      <w:r w:rsidR="003C1B1C" w:rsidRPr="004063BC">
        <w:t>тыс</w:t>
      </w:r>
      <w:r w:rsidRPr="004063BC">
        <w:t>.</w:t>
      </w:r>
      <w:r w:rsidR="003C1B1C" w:rsidRPr="004063BC">
        <w:t xml:space="preserve"> </w:t>
      </w:r>
      <w:r w:rsidRPr="004063BC">
        <w:t xml:space="preserve">руб. или </w:t>
      </w:r>
      <w:r w:rsidR="004063BC">
        <w:t>3,8</w:t>
      </w:r>
      <w:r w:rsidRPr="004063BC">
        <w:t xml:space="preserve"> % от общего объема расходов</w:t>
      </w:r>
      <w:r w:rsidRPr="004063BC">
        <w:rPr>
          <w:i/>
        </w:rPr>
        <w:t>.</w:t>
      </w:r>
      <w:r w:rsidR="005353DC" w:rsidRPr="005353DC">
        <w:t xml:space="preserve"> </w:t>
      </w:r>
      <w:r w:rsidR="005353DC">
        <w:t xml:space="preserve">Рост </w:t>
      </w:r>
      <w:r w:rsidR="005353DC" w:rsidRPr="00DF178F">
        <w:t xml:space="preserve">к показателям за аналогичный период прошлого года по отдельным разделам и подразделам функциональной классификации расходов в целом составляет </w:t>
      </w:r>
      <w:r w:rsidR="000B403E">
        <w:t>4610,5</w:t>
      </w:r>
      <w:r w:rsidR="005353DC" w:rsidRPr="00DF178F">
        <w:t xml:space="preserve"> тыс. руб.</w:t>
      </w:r>
    </w:p>
    <w:p w:rsidR="004063BC" w:rsidRPr="00DF178F" w:rsidRDefault="004063BC" w:rsidP="004063BC">
      <w:pPr>
        <w:ind w:firstLine="851"/>
        <w:jc w:val="both"/>
      </w:pPr>
      <w:r w:rsidRPr="00DF178F">
        <w:t xml:space="preserve">Увеличение ассигнований на социальную сферу за 1 </w:t>
      </w:r>
      <w:r>
        <w:t>полугодие</w:t>
      </w:r>
      <w:r w:rsidRPr="00DF178F">
        <w:t xml:space="preserve"> 2019 года к показателям за аналогичный период прошлого года по отдельным разделам и подразделам функциональной классификации расходов в целом составляет </w:t>
      </w:r>
      <w:r w:rsidR="009B3602">
        <w:t>6390,3</w:t>
      </w:r>
      <w:r w:rsidRPr="00DF178F">
        <w:t xml:space="preserve"> тыс. руб.</w:t>
      </w:r>
      <w:r w:rsidR="009B3602">
        <w:t>,</w:t>
      </w:r>
      <w:r w:rsidRPr="00DF178F">
        <w:t xml:space="preserve"> из них:</w:t>
      </w:r>
    </w:p>
    <w:p w:rsidR="004063BC" w:rsidRDefault="004063BC" w:rsidP="003F0351">
      <w:pPr>
        <w:ind w:firstLine="851"/>
        <w:jc w:val="both"/>
      </w:pPr>
      <w:r>
        <w:t>- сельское хозяйство – 0,2 тыс. руб.;</w:t>
      </w:r>
    </w:p>
    <w:p w:rsidR="004063BC" w:rsidRDefault="004063BC" w:rsidP="003F0351">
      <w:pPr>
        <w:ind w:firstLine="851"/>
        <w:jc w:val="both"/>
      </w:pPr>
      <w:r>
        <w:t>- транспорт – 4326,6 тыс. руб.;</w:t>
      </w:r>
    </w:p>
    <w:p w:rsidR="004063BC" w:rsidRDefault="004063BC" w:rsidP="003F0351">
      <w:pPr>
        <w:ind w:firstLine="851"/>
        <w:jc w:val="both"/>
      </w:pPr>
      <w:r>
        <w:t>- дорожные фонды – 2063,5 тыс. руб.;</w:t>
      </w:r>
    </w:p>
    <w:p w:rsidR="009B3602" w:rsidRPr="00DF178F" w:rsidRDefault="009B3602" w:rsidP="009B3602">
      <w:pPr>
        <w:ind w:firstLine="851"/>
        <w:jc w:val="both"/>
      </w:pPr>
      <w:r w:rsidRPr="00DF178F">
        <w:t>У</w:t>
      </w:r>
      <w:r>
        <w:t>меньш</w:t>
      </w:r>
      <w:r w:rsidRPr="00DF178F">
        <w:t xml:space="preserve">ение ассигнований </w:t>
      </w:r>
      <w:r>
        <w:t xml:space="preserve">в </w:t>
      </w:r>
      <w:r w:rsidRPr="004063BC">
        <w:t>сфере национальной экономики и жилищно-коммунального хозяйства</w:t>
      </w:r>
      <w:r w:rsidRPr="00DF178F">
        <w:t xml:space="preserve"> за 1 </w:t>
      </w:r>
      <w:r>
        <w:t>полугодие</w:t>
      </w:r>
      <w:r w:rsidRPr="00DF178F">
        <w:t xml:space="preserve"> 2019 года к показателям за аналогичный период прошлого года по отдельным разделам и подразделам функциональной классификации расходов в целом составляет </w:t>
      </w:r>
      <w:r>
        <w:t>1779,8</w:t>
      </w:r>
      <w:r w:rsidRPr="00DF178F">
        <w:t xml:space="preserve"> тыс. руб. из них:</w:t>
      </w:r>
    </w:p>
    <w:p w:rsidR="009B3602" w:rsidRPr="007B6EDF" w:rsidRDefault="009B3602" w:rsidP="009B3602">
      <w:pPr>
        <w:ind w:firstLine="851"/>
        <w:jc w:val="both"/>
      </w:pPr>
      <w:r w:rsidRPr="007B6EDF">
        <w:t xml:space="preserve">- </w:t>
      </w:r>
      <w:r>
        <w:t xml:space="preserve">другие вопросы в области  </w:t>
      </w:r>
      <w:r w:rsidRPr="004063BC">
        <w:t>национальной экономики</w:t>
      </w:r>
      <w:r w:rsidRPr="007B6EDF">
        <w:t xml:space="preserve"> – </w:t>
      </w:r>
      <w:r>
        <w:t xml:space="preserve"> 4 тыс. руб.; </w:t>
      </w:r>
    </w:p>
    <w:p w:rsidR="004063BC" w:rsidRDefault="009B3602" w:rsidP="003F0351">
      <w:pPr>
        <w:ind w:firstLine="851"/>
        <w:jc w:val="both"/>
      </w:pPr>
      <w:r>
        <w:t>- жилищное хозяйство – 163,8 тыс. руб.;</w:t>
      </w:r>
    </w:p>
    <w:p w:rsidR="009B3602" w:rsidRDefault="009B3602" w:rsidP="003F0351">
      <w:pPr>
        <w:ind w:firstLine="851"/>
        <w:jc w:val="both"/>
      </w:pPr>
      <w:r>
        <w:t>-</w:t>
      </w:r>
      <w:r w:rsidRPr="009B3602">
        <w:rPr>
          <w:sz w:val="16"/>
          <w:szCs w:val="16"/>
        </w:rPr>
        <w:t xml:space="preserve"> </w:t>
      </w:r>
      <w:r>
        <w:t>к</w:t>
      </w:r>
      <w:r w:rsidRPr="009B3602">
        <w:t>оммунальное хозяйство</w:t>
      </w:r>
      <w:r>
        <w:t xml:space="preserve"> – 1471,9 тыс. руб.;</w:t>
      </w:r>
    </w:p>
    <w:p w:rsidR="009B3602" w:rsidRPr="009B3602" w:rsidRDefault="009B3602" w:rsidP="003F0351">
      <w:pPr>
        <w:ind w:firstLine="851"/>
        <w:jc w:val="both"/>
      </w:pPr>
      <w:r>
        <w:t>- благоустройство – 140,1 тыс. руб.</w:t>
      </w:r>
    </w:p>
    <w:p w:rsidR="003F0351" w:rsidRPr="00A64B6C" w:rsidRDefault="003F0351" w:rsidP="003F0351">
      <w:pPr>
        <w:ind w:firstLine="851"/>
        <w:jc w:val="both"/>
      </w:pPr>
      <w:r w:rsidRPr="00A64B6C">
        <w:t xml:space="preserve">Таким образом, остальные расходы </w:t>
      </w:r>
      <w:r w:rsidR="0072392F" w:rsidRPr="00A64B6C">
        <w:t>муниципального</w:t>
      </w:r>
      <w:r w:rsidRPr="00A64B6C">
        <w:t xml:space="preserve"> бюджета составляют </w:t>
      </w:r>
      <w:r w:rsidR="00765B71">
        <w:t>40367,2</w:t>
      </w:r>
      <w:r w:rsidR="0072392F" w:rsidRPr="00A64B6C">
        <w:t xml:space="preserve"> тыс. руб. или </w:t>
      </w:r>
      <w:r w:rsidR="00765B71">
        <w:t>11,1</w:t>
      </w:r>
      <w:r w:rsidRPr="00A64B6C">
        <w:t xml:space="preserve"> % от их общей суммы.</w:t>
      </w:r>
    </w:p>
    <w:p w:rsidR="00823AAD" w:rsidRPr="00917103" w:rsidRDefault="00823AAD" w:rsidP="00823AAD">
      <w:pPr>
        <w:ind w:firstLine="851"/>
        <w:jc w:val="both"/>
      </w:pPr>
      <w:r w:rsidRPr="00917103">
        <w:t>В таблице №</w:t>
      </w:r>
      <w:r w:rsidR="00A5340A" w:rsidRPr="00917103">
        <w:t xml:space="preserve"> 4</w:t>
      </w:r>
      <w:r w:rsidRPr="00917103">
        <w:t xml:space="preserve"> представлена группировка расходов муниципального бюджета за 1 </w:t>
      </w:r>
      <w:r w:rsidR="00917103">
        <w:t>полугодие</w:t>
      </w:r>
      <w:r w:rsidRPr="00917103">
        <w:t xml:space="preserve"> 201</w:t>
      </w:r>
      <w:r w:rsidR="004C3F76" w:rsidRPr="00917103">
        <w:t xml:space="preserve">8 </w:t>
      </w:r>
      <w:r w:rsidR="001333DE" w:rsidRPr="00917103">
        <w:t>года</w:t>
      </w:r>
      <w:r w:rsidRPr="00917103">
        <w:t xml:space="preserve"> и</w:t>
      </w:r>
      <w:r w:rsidR="001333DE" w:rsidRPr="00917103">
        <w:t xml:space="preserve"> 1 </w:t>
      </w:r>
      <w:r w:rsidR="00917103">
        <w:t>полугодие</w:t>
      </w:r>
      <w:r w:rsidRPr="00917103">
        <w:t xml:space="preserve"> 201</w:t>
      </w:r>
      <w:r w:rsidR="004C3F76" w:rsidRPr="00917103">
        <w:t>9</w:t>
      </w:r>
      <w:r w:rsidRPr="00917103">
        <w:t xml:space="preserve"> год</w:t>
      </w:r>
      <w:r w:rsidR="001333DE" w:rsidRPr="00917103">
        <w:t>а</w:t>
      </w:r>
      <w:r w:rsidRPr="00917103">
        <w:t xml:space="preserve"> по видам расходов классификации расходов бюджетов.</w:t>
      </w:r>
    </w:p>
    <w:p w:rsidR="00823AAD" w:rsidRPr="00917103" w:rsidRDefault="00823AAD" w:rsidP="00823AAD">
      <w:pPr>
        <w:ind w:firstLine="851"/>
        <w:jc w:val="right"/>
        <w:rPr>
          <w:sz w:val="20"/>
          <w:szCs w:val="20"/>
        </w:rPr>
      </w:pPr>
      <w:r w:rsidRPr="00917103">
        <w:rPr>
          <w:sz w:val="20"/>
          <w:szCs w:val="20"/>
        </w:rPr>
        <w:t>Таблица №</w:t>
      </w:r>
      <w:r w:rsidR="00A5340A" w:rsidRPr="00917103">
        <w:rPr>
          <w:sz w:val="20"/>
          <w:szCs w:val="20"/>
        </w:rPr>
        <w:t xml:space="preserve"> 4</w:t>
      </w:r>
      <w:r w:rsidRPr="00917103">
        <w:rPr>
          <w:sz w:val="20"/>
          <w:szCs w:val="20"/>
        </w:rPr>
        <w:t xml:space="preserve"> (тыс. руб.)</w:t>
      </w:r>
    </w:p>
    <w:tbl>
      <w:tblPr>
        <w:tblStyle w:val="af9"/>
        <w:tblW w:w="0" w:type="auto"/>
        <w:tblLook w:val="04A0"/>
      </w:tblPr>
      <w:tblGrid>
        <w:gridCol w:w="4503"/>
        <w:gridCol w:w="1984"/>
        <w:gridCol w:w="1843"/>
        <w:gridCol w:w="1523"/>
      </w:tblGrid>
      <w:tr w:rsidR="00823AAD" w:rsidRPr="00917103" w:rsidTr="00823AAD">
        <w:tc>
          <w:tcPr>
            <w:tcW w:w="4503" w:type="dxa"/>
            <w:vMerge w:val="restart"/>
          </w:tcPr>
          <w:p w:rsidR="00823AAD" w:rsidRPr="00917103" w:rsidRDefault="00823AAD" w:rsidP="00823AAD">
            <w:pPr>
              <w:jc w:val="center"/>
              <w:rPr>
                <w:sz w:val="20"/>
                <w:szCs w:val="20"/>
              </w:rPr>
            </w:pPr>
            <w:r w:rsidRPr="00917103">
              <w:rPr>
                <w:sz w:val="20"/>
                <w:szCs w:val="20"/>
              </w:rPr>
              <w:t>Наименование видов расходов классификации бюджета</w:t>
            </w:r>
          </w:p>
        </w:tc>
        <w:tc>
          <w:tcPr>
            <w:tcW w:w="1984" w:type="dxa"/>
            <w:vMerge w:val="restart"/>
            <w:vAlign w:val="center"/>
          </w:tcPr>
          <w:p w:rsidR="00823AAD" w:rsidRPr="00917103" w:rsidRDefault="00823AAD" w:rsidP="00917103">
            <w:pPr>
              <w:jc w:val="center"/>
              <w:rPr>
                <w:sz w:val="20"/>
                <w:szCs w:val="20"/>
              </w:rPr>
            </w:pPr>
            <w:r w:rsidRPr="00917103">
              <w:rPr>
                <w:sz w:val="20"/>
                <w:szCs w:val="20"/>
              </w:rPr>
              <w:t xml:space="preserve">1 </w:t>
            </w:r>
            <w:r w:rsidR="00917103">
              <w:rPr>
                <w:sz w:val="20"/>
                <w:szCs w:val="20"/>
              </w:rPr>
              <w:t>полугодие</w:t>
            </w:r>
            <w:r w:rsidRPr="00917103">
              <w:rPr>
                <w:sz w:val="20"/>
                <w:szCs w:val="20"/>
              </w:rPr>
              <w:t xml:space="preserve"> 201</w:t>
            </w:r>
            <w:r w:rsidR="00A4331F" w:rsidRPr="00917103">
              <w:rPr>
                <w:sz w:val="20"/>
                <w:szCs w:val="20"/>
              </w:rPr>
              <w:t>8</w:t>
            </w:r>
            <w:r w:rsidR="00F61231" w:rsidRPr="00917103">
              <w:rPr>
                <w:sz w:val="20"/>
                <w:szCs w:val="20"/>
              </w:rPr>
              <w:t xml:space="preserve"> год кассовое исполнение</w:t>
            </w:r>
          </w:p>
        </w:tc>
        <w:tc>
          <w:tcPr>
            <w:tcW w:w="3366" w:type="dxa"/>
            <w:gridSpan w:val="2"/>
            <w:vAlign w:val="center"/>
          </w:tcPr>
          <w:p w:rsidR="00823AAD" w:rsidRPr="00917103" w:rsidRDefault="00823AAD" w:rsidP="00917103">
            <w:pPr>
              <w:jc w:val="center"/>
              <w:rPr>
                <w:sz w:val="20"/>
                <w:szCs w:val="20"/>
              </w:rPr>
            </w:pPr>
            <w:r w:rsidRPr="00917103">
              <w:rPr>
                <w:sz w:val="20"/>
                <w:szCs w:val="20"/>
              </w:rPr>
              <w:t xml:space="preserve">1 </w:t>
            </w:r>
            <w:r w:rsidR="00917103">
              <w:rPr>
                <w:sz w:val="20"/>
                <w:szCs w:val="20"/>
              </w:rPr>
              <w:t>полугодие</w:t>
            </w:r>
            <w:r w:rsidRPr="00917103">
              <w:rPr>
                <w:sz w:val="20"/>
                <w:szCs w:val="20"/>
              </w:rPr>
              <w:t xml:space="preserve"> 201</w:t>
            </w:r>
            <w:r w:rsidR="00A4331F" w:rsidRPr="00917103">
              <w:rPr>
                <w:sz w:val="20"/>
                <w:szCs w:val="20"/>
              </w:rPr>
              <w:t>9</w:t>
            </w:r>
            <w:r w:rsidRPr="00917103">
              <w:rPr>
                <w:sz w:val="20"/>
                <w:szCs w:val="20"/>
              </w:rPr>
              <w:t xml:space="preserve"> года</w:t>
            </w:r>
          </w:p>
        </w:tc>
      </w:tr>
      <w:tr w:rsidR="00823AAD" w:rsidRPr="00917103" w:rsidTr="00823AAD">
        <w:tc>
          <w:tcPr>
            <w:tcW w:w="4503" w:type="dxa"/>
            <w:vMerge/>
          </w:tcPr>
          <w:p w:rsidR="00823AAD" w:rsidRPr="00917103" w:rsidRDefault="00823AAD" w:rsidP="00283D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23AAD" w:rsidRPr="00917103" w:rsidRDefault="00823AAD" w:rsidP="00283D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23AAD" w:rsidRPr="00917103" w:rsidRDefault="00823AAD" w:rsidP="00823AAD">
            <w:pPr>
              <w:jc w:val="center"/>
              <w:rPr>
                <w:sz w:val="20"/>
                <w:szCs w:val="20"/>
              </w:rPr>
            </w:pPr>
            <w:r w:rsidRPr="00917103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1523" w:type="dxa"/>
            <w:vAlign w:val="center"/>
          </w:tcPr>
          <w:p w:rsidR="00823AAD" w:rsidRPr="00917103" w:rsidRDefault="00823AAD" w:rsidP="00823AAD">
            <w:pPr>
              <w:jc w:val="center"/>
              <w:rPr>
                <w:sz w:val="20"/>
                <w:szCs w:val="20"/>
              </w:rPr>
            </w:pPr>
            <w:r w:rsidRPr="00917103">
              <w:rPr>
                <w:sz w:val="20"/>
                <w:szCs w:val="20"/>
              </w:rPr>
              <w:t>процент в структуре расходов</w:t>
            </w:r>
          </w:p>
        </w:tc>
      </w:tr>
      <w:tr w:rsidR="00950CCF" w:rsidRPr="00917103" w:rsidTr="009337BE">
        <w:tc>
          <w:tcPr>
            <w:tcW w:w="4503" w:type="dxa"/>
            <w:vAlign w:val="bottom"/>
          </w:tcPr>
          <w:p w:rsidR="00950CCF" w:rsidRPr="00917103" w:rsidRDefault="00950CCF" w:rsidP="002A7D68">
            <w:pPr>
              <w:rPr>
                <w:color w:val="000000"/>
                <w:sz w:val="20"/>
                <w:szCs w:val="20"/>
              </w:rPr>
            </w:pPr>
            <w:r w:rsidRPr="00917103">
              <w:rPr>
                <w:color w:val="000000"/>
                <w:sz w:val="20"/>
                <w:szCs w:val="20"/>
              </w:rPr>
              <w:t>расходы на выплату персоналу</w:t>
            </w:r>
          </w:p>
        </w:tc>
        <w:tc>
          <w:tcPr>
            <w:tcW w:w="1984" w:type="dxa"/>
            <w:vAlign w:val="center"/>
          </w:tcPr>
          <w:p w:rsidR="00950CCF" w:rsidRPr="00917103" w:rsidRDefault="00950CCF" w:rsidP="002E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20428,2</w:t>
            </w:r>
          </w:p>
        </w:tc>
        <w:tc>
          <w:tcPr>
            <w:tcW w:w="1843" w:type="dxa"/>
            <w:vAlign w:val="bottom"/>
          </w:tcPr>
          <w:p w:rsidR="00950CCF" w:rsidRDefault="00950C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23131,1</w:t>
            </w:r>
          </w:p>
        </w:tc>
        <w:tc>
          <w:tcPr>
            <w:tcW w:w="1523" w:type="dxa"/>
            <w:vAlign w:val="bottom"/>
          </w:tcPr>
          <w:p w:rsidR="00950CCF" w:rsidRDefault="00950C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</w:t>
            </w:r>
          </w:p>
        </w:tc>
      </w:tr>
      <w:tr w:rsidR="00950CCF" w:rsidRPr="00917103" w:rsidTr="009337BE">
        <w:tc>
          <w:tcPr>
            <w:tcW w:w="4503" w:type="dxa"/>
            <w:vAlign w:val="bottom"/>
          </w:tcPr>
          <w:p w:rsidR="00950CCF" w:rsidRPr="00917103" w:rsidRDefault="00950CCF" w:rsidP="002A7D68">
            <w:pPr>
              <w:rPr>
                <w:color w:val="000000"/>
                <w:sz w:val="20"/>
                <w:szCs w:val="20"/>
              </w:rPr>
            </w:pPr>
            <w:r w:rsidRPr="00917103">
              <w:rPr>
                <w:color w:val="000000"/>
                <w:sz w:val="20"/>
                <w:szCs w:val="20"/>
              </w:rPr>
              <w:t xml:space="preserve">закупка товаров работ и услуг </w:t>
            </w:r>
          </w:p>
        </w:tc>
        <w:tc>
          <w:tcPr>
            <w:tcW w:w="1984" w:type="dxa"/>
            <w:vAlign w:val="center"/>
          </w:tcPr>
          <w:p w:rsidR="00950CCF" w:rsidRPr="00917103" w:rsidRDefault="00950CCF" w:rsidP="002E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11349,4</w:t>
            </w:r>
          </w:p>
        </w:tc>
        <w:tc>
          <w:tcPr>
            <w:tcW w:w="1843" w:type="dxa"/>
            <w:vAlign w:val="bottom"/>
          </w:tcPr>
          <w:p w:rsidR="00950CCF" w:rsidRDefault="00950C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26349,7</w:t>
            </w:r>
          </w:p>
        </w:tc>
        <w:tc>
          <w:tcPr>
            <w:tcW w:w="1523" w:type="dxa"/>
            <w:vAlign w:val="bottom"/>
          </w:tcPr>
          <w:p w:rsidR="00950CCF" w:rsidRDefault="00950C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</w:t>
            </w:r>
          </w:p>
        </w:tc>
      </w:tr>
      <w:tr w:rsidR="00950CCF" w:rsidRPr="00917103" w:rsidTr="009337BE">
        <w:tc>
          <w:tcPr>
            <w:tcW w:w="4503" w:type="dxa"/>
            <w:vAlign w:val="bottom"/>
          </w:tcPr>
          <w:p w:rsidR="00950CCF" w:rsidRPr="00917103" w:rsidRDefault="00950CCF">
            <w:pPr>
              <w:rPr>
                <w:color w:val="000000"/>
                <w:sz w:val="20"/>
                <w:szCs w:val="20"/>
              </w:rPr>
            </w:pPr>
            <w:r w:rsidRPr="00917103">
              <w:rPr>
                <w:color w:val="000000"/>
                <w:sz w:val="20"/>
                <w:szCs w:val="20"/>
              </w:rPr>
              <w:t xml:space="preserve">уплата налогов и сборов </w:t>
            </w:r>
          </w:p>
        </w:tc>
        <w:tc>
          <w:tcPr>
            <w:tcW w:w="1984" w:type="dxa"/>
            <w:vAlign w:val="center"/>
          </w:tcPr>
          <w:p w:rsidR="00950CCF" w:rsidRPr="00917103" w:rsidRDefault="00950CCF" w:rsidP="002E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</w:t>
            </w:r>
          </w:p>
        </w:tc>
        <w:tc>
          <w:tcPr>
            <w:tcW w:w="1843" w:type="dxa"/>
            <w:vAlign w:val="bottom"/>
          </w:tcPr>
          <w:p w:rsidR="00950CCF" w:rsidRDefault="00950C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180,6</w:t>
            </w:r>
          </w:p>
        </w:tc>
        <w:tc>
          <w:tcPr>
            <w:tcW w:w="1523" w:type="dxa"/>
            <w:vAlign w:val="bottom"/>
          </w:tcPr>
          <w:p w:rsidR="00950CCF" w:rsidRDefault="00950C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0CCF" w:rsidRPr="00917103" w:rsidTr="009337BE">
        <w:tc>
          <w:tcPr>
            <w:tcW w:w="4503" w:type="dxa"/>
            <w:vAlign w:val="bottom"/>
          </w:tcPr>
          <w:p w:rsidR="00950CCF" w:rsidRPr="00917103" w:rsidRDefault="00950CCF" w:rsidP="002A7D68">
            <w:pPr>
              <w:rPr>
                <w:color w:val="000000"/>
                <w:sz w:val="20"/>
                <w:szCs w:val="20"/>
              </w:rPr>
            </w:pPr>
            <w:r w:rsidRPr="00917103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984" w:type="dxa"/>
            <w:vAlign w:val="center"/>
          </w:tcPr>
          <w:p w:rsidR="00950CCF" w:rsidRPr="00917103" w:rsidRDefault="00950CCF" w:rsidP="002E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5911,5</w:t>
            </w:r>
          </w:p>
        </w:tc>
        <w:tc>
          <w:tcPr>
            <w:tcW w:w="1843" w:type="dxa"/>
            <w:vAlign w:val="bottom"/>
          </w:tcPr>
          <w:p w:rsidR="00950CCF" w:rsidRDefault="00950C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5127,3</w:t>
            </w:r>
          </w:p>
        </w:tc>
        <w:tc>
          <w:tcPr>
            <w:tcW w:w="1523" w:type="dxa"/>
            <w:vAlign w:val="bottom"/>
          </w:tcPr>
          <w:p w:rsidR="00950CCF" w:rsidRDefault="00950C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</w:tr>
      <w:tr w:rsidR="00950CCF" w:rsidRPr="00917103" w:rsidTr="009337BE">
        <w:tc>
          <w:tcPr>
            <w:tcW w:w="4503" w:type="dxa"/>
            <w:vAlign w:val="bottom"/>
          </w:tcPr>
          <w:p w:rsidR="00950CCF" w:rsidRPr="00917103" w:rsidRDefault="00950CCF" w:rsidP="002A7D68">
            <w:pPr>
              <w:rPr>
                <w:color w:val="000000"/>
                <w:sz w:val="20"/>
                <w:szCs w:val="20"/>
              </w:rPr>
            </w:pPr>
            <w:r w:rsidRPr="00917103">
              <w:rPr>
                <w:color w:val="000000"/>
                <w:sz w:val="20"/>
                <w:szCs w:val="20"/>
              </w:rPr>
              <w:t xml:space="preserve">расходы на выплату персоналу казенных учреждений </w:t>
            </w:r>
          </w:p>
        </w:tc>
        <w:tc>
          <w:tcPr>
            <w:tcW w:w="1984" w:type="dxa"/>
            <w:vAlign w:val="center"/>
          </w:tcPr>
          <w:p w:rsidR="00950CCF" w:rsidRPr="00917103" w:rsidRDefault="00950CCF" w:rsidP="002E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2010,3</w:t>
            </w:r>
          </w:p>
        </w:tc>
        <w:tc>
          <w:tcPr>
            <w:tcW w:w="1843" w:type="dxa"/>
            <w:vAlign w:val="bottom"/>
          </w:tcPr>
          <w:p w:rsidR="00950CCF" w:rsidRDefault="00950C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2475,6</w:t>
            </w:r>
          </w:p>
        </w:tc>
        <w:tc>
          <w:tcPr>
            <w:tcW w:w="1523" w:type="dxa"/>
            <w:vAlign w:val="bottom"/>
          </w:tcPr>
          <w:p w:rsidR="00950CCF" w:rsidRDefault="00950C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</w:tr>
      <w:tr w:rsidR="00950CCF" w:rsidRPr="00917103" w:rsidTr="009337BE">
        <w:tc>
          <w:tcPr>
            <w:tcW w:w="4503" w:type="dxa"/>
            <w:vAlign w:val="bottom"/>
          </w:tcPr>
          <w:p w:rsidR="00950CCF" w:rsidRPr="00917103" w:rsidRDefault="00950CCF" w:rsidP="002A7D68">
            <w:pPr>
              <w:rPr>
                <w:color w:val="000000"/>
                <w:sz w:val="20"/>
                <w:szCs w:val="20"/>
              </w:rPr>
            </w:pPr>
            <w:r w:rsidRPr="00917103">
              <w:rPr>
                <w:color w:val="000000"/>
                <w:sz w:val="20"/>
                <w:szCs w:val="20"/>
              </w:rPr>
              <w:t>субсидии юридическим лицам, ИП</w:t>
            </w:r>
            <w:proofErr w:type="gramStart"/>
            <w:r w:rsidRPr="00917103">
              <w:rPr>
                <w:color w:val="000000"/>
                <w:sz w:val="20"/>
                <w:szCs w:val="20"/>
              </w:rPr>
              <w:t>,Ф</w:t>
            </w:r>
            <w:proofErr w:type="gramEnd"/>
            <w:r w:rsidRPr="00917103">
              <w:rPr>
                <w:color w:val="000000"/>
                <w:sz w:val="20"/>
                <w:szCs w:val="20"/>
              </w:rPr>
              <w:t>Л, производителям товаров, работ, услуг (810)</w:t>
            </w:r>
          </w:p>
        </w:tc>
        <w:tc>
          <w:tcPr>
            <w:tcW w:w="1984" w:type="dxa"/>
            <w:vAlign w:val="center"/>
          </w:tcPr>
          <w:p w:rsidR="00950CCF" w:rsidRPr="00917103" w:rsidRDefault="00950CCF" w:rsidP="002E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983,2</w:t>
            </w:r>
          </w:p>
        </w:tc>
        <w:tc>
          <w:tcPr>
            <w:tcW w:w="1843" w:type="dxa"/>
            <w:vAlign w:val="bottom"/>
          </w:tcPr>
          <w:p w:rsidR="00950CCF" w:rsidRDefault="00950C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1059,5</w:t>
            </w:r>
          </w:p>
        </w:tc>
        <w:tc>
          <w:tcPr>
            <w:tcW w:w="1523" w:type="dxa"/>
            <w:vAlign w:val="bottom"/>
          </w:tcPr>
          <w:p w:rsidR="00950CCF" w:rsidRDefault="00950C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</w:tr>
      <w:tr w:rsidR="00950CCF" w:rsidRPr="00917103" w:rsidTr="009337BE">
        <w:tc>
          <w:tcPr>
            <w:tcW w:w="4503" w:type="dxa"/>
            <w:vAlign w:val="bottom"/>
          </w:tcPr>
          <w:p w:rsidR="00950CCF" w:rsidRPr="00917103" w:rsidRDefault="00950CCF" w:rsidP="002A7D68">
            <w:pPr>
              <w:rPr>
                <w:color w:val="000000"/>
                <w:sz w:val="20"/>
                <w:szCs w:val="20"/>
              </w:rPr>
            </w:pPr>
            <w:r w:rsidRPr="00917103">
              <w:rPr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1984" w:type="dxa"/>
            <w:vAlign w:val="center"/>
          </w:tcPr>
          <w:p w:rsidR="00950CCF" w:rsidRPr="00917103" w:rsidRDefault="00950CCF" w:rsidP="002E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1031,5</w:t>
            </w:r>
          </w:p>
        </w:tc>
        <w:tc>
          <w:tcPr>
            <w:tcW w:w="1843" w:type="dxa"/>
            <w:vAlign w:val="bottom"/>
          </w:tcPr>
          <w:p w:rsidR="00950CCF" w:rsidRDefault="00950C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1523" w:type="dxa"/>
            <w:vAlign w:val="bottom"/>
          </w:tcPr>
          <w:p w:rsidR="00950CCF" w:rsidRDefault="00950C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0CCF" w:rsidRPr="00917103" w:rsidTr="009337BE">
        <w:tc>
          <w:tcPr>
            <w:tcW w:w="4503" w:type="dxa"/>
            <w:vAlign w:val="bottom"/>
          </w:tcPr>
          <w:p w:rsidR="00950CCF" w:rsidRPr="00917103" w:rsidRDefault="00950CCF" w:rsidP="002A7D68">
            <w:pPr>
              <w:rPr>
                <w:color w:val="000000"/>
                <w:sz w:val="20"/>
                <w:szCs w:val="20"/>
              </w:rPr>
            </w:pPr>
            <w:r w:rsidRPr="00917103">
              <w:rPr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1984" w:type="dxa"/>
            <w:vAlign w:val="center"/>
          </w:tcPr>
          <w:p w:rsidR="00950CCF" w:rsidRPr="00917103" w:rsidRDefault="00950CCF" w:rsidP="002E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271095,8</w:t>
            </w:r>
          </w:p>
        </w:tc>
        <w:tc>
          <w:tcPr>
            <w:tcW w:w="1843" w:type="dxa"/>
            <w:vAlign w:val="bottom"/>
          </w:tcPr>
          <w:p w:rsidR="00950CCF" w:rsidRDefault="00950C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300895,1</w:t>
            </w:r>
          </w:p>
        </w:tc>
        <w:tc>
          <w:tcPr>
            <w:tcW w:w="1523" w:type="dxa"/>
            <w:vAlign w:val="bottom"/>
          </w:tcPr>
          <w:p w:rsidR="00950CCF" w:rsidRDefault="00950C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82,8</w:t>
            </w:r>
          </w:p>
        </w:tc>
      </w:tr>
      <w:tr w:rsidR="00950CCF" w:rsidRPr="00917103" w:rsidTr="009337BE">
        <w:tc>
          <w:tcPr>
            <w:tcW w:w="4503" w:type="dxa"/>
            <w:vAlign w:val="bottom"/>
          </w:tcPr>
          <w:p w:rsidR="00950CCF" w:rsidRPr="00917103" w:rsidRDefault="00950CCF" w:rsidP="002A7D68">
            <w:pPr>
              <w:rPr>
                <w:color w:val="000000"/>
                <w:sz w:val="20"/>
                <w:szCs w:val="20"/>
              </w:rPr>
            </w:pPr>
            <w:r w:rsidRPr="00917103">
              <w:rPr>
                <w:color w:val="000000"/>
                <w:sz w:val="20"/>
                <w:szCs w:val="20"/>
              </w:rPr>
              <w:t xml:space="preserve">капвложения в объекты государственной (муниципальной) собственности </w:t>
            </w:r>
          </w:p>
        </w:tc>
        <w:tc>
          <w:tcPr>
            <w:tcW w:w="1984" w:type="dxa"/>
            <w:vAlign w:val="center"/>
          </w:tcPr>
          <w:p w:rsidR="00950CCF" w:rsidRPr="00917103" w:rsidRDefault="00950CCF" w:rsidP="002E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950CCF" w:rsidRDefault="00950C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2043,2</w:t>
            </w:r>
          </w:p>
        </w:tc>
        <w:tc>
          <w:tcPr>
            <w:tcW w:w="1523" w:type="dxa"/>
            <w:vAlign w:val="bottom"/>
          </w:tcPr>
          <w:p w:rsidR="00950CCF" w:rsidRDefault="00950C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</w:tr>
      <w:tr w:rsidR="00950CCF" w:rsidRPr="00917103" w:rsidTr="009337BE">
        <w:tc>
          <w:tcPr>
            <w:tcW w:w="4503" w:type="dxa"/>
            <w:vAlign w:val="bottom"/>
          </w:tcPr>
          <w:p w:rsidR="00950CCF" w:rsidRPr="00917103" w:rsidRDefault="00950CCF">
            <w:pPr>
              <w:rPr>
                <w:color w:val="000000"/>
                <w:sz w:val="20"/>
                <w:szCs w:val="20"/>
              </w:rPr>
            </w:pPr>
            <w:r w:rsidRPr="00917103">
              <w:rPr>
                <w:color w:val="000000"/>
                <w:sz w:val="20"/>
                <w:szCs w:val="20"/>
              </w:rPr>
              <w:t xml:space="preserve">социальное обеспечение и иные выплаты </w:t>
            </w:r>
          </w:p>
        </w:tc>
        <w:tc>
          <w:tcPr>
            <w:tcW w:w="1984" w:type="dxa"/>
            <w:vAlign w:val="center"/>
          </w:tcPr>
          <w:p w:rsidR="00950CCF" w:rsidRPr="00917103" w:rsidRDefault="00950CCF" w:rsidP="002E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1498,6</w:t>
            </w:r>
          </w:p>
        </w:tc>
        <w:tc>
          <w:tcPr>
            <w:tcW w:w="1843" w:type="dxa"/>
            <w:vAlign w:val="bottom"/>
          </w:tcPr>
          <w:p w:rsidR="00950CCF" w:rsidRDefault="00950C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1560,9</w:t>
            </w:r>
          </w:p>
        </w:tc>
        <w:tc>
          <w:tcPr>
            <w:tcW w:w="1523" w:type="dxa"/>
            <w:vAlign w:val="bottom"/>
          </w:tcPr>
          <w:p w:rsidR="00950CCF" w:rsidRDefault="00950C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  <w:tr w:rsidR="00950CCF" w:rsidRPr="00917103" w:rsidTr="009337BE">
        <w:tc>
          <w:tcPr>
            <w:tcW w:w="4503" w:type="dxa"/>
            <w:vAlign w:val="bottom"/>
          </w:tcPr>
          <w:p w:rsidR="00950CCF" w:rsidRPr="00917103" w:rsidRDefault="00950CCF">
            <w:pPr>
              <w:rPr>
                <w:color w:val="000000"/>
                <w:sz w:val="20"/>
                <w:szCs w:val="20"/>
              </w:rPr>
            </w:pPr>
            <w:r w:rsidRPr="00917103">
              <w:rPr>
                <w:color w:val="000000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1984" w:type="dxa"/>
            <w:vAlign w:val="center"/>
          </w:tcPr>
          <w:p w:rsidR="00950CCF" w:rsidRPr="00917103" w:rsidRDefault="00950CCF" w:rsidP="002E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771,9</w:t>
            </w:r>
          </w:p>
        </w:tc>
        <w:tc>
          <w:tcPr>
            <w:tcW w:w="1843" w:type="dxa"/>
            <w:vAlign w:val="bottom"/>
          </w:tcPr>
          <w:p w:rsidR="00950CCF" w:rsidRDefault="00950C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530,8</w:t>
            </w:r>
          </w:p>
        </w:tc>
        <w:tc>
          <w:tcPr>
            <w:tcW w:w="1523" w:type="dxa"/>
            <w:vAlign w:val="bottom"/>
          </w:tcPr>
          <w:p w:rsidR="00950CCF" w:rsidRDefault="00950C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950CCF" w:rsidRPr="00917103" w:rsidTr="009337BE">
        <w:tc>
          <w:tcPr>
            <w:tcW w:w="4503" w:type="dxa"/>
            <w:vAlign w:val="bottom"/>
          </w:tcPr>
          <w:p w:rsidR="00950CCF" w:rsidRPr="00917103" w:rsidRDefault="00950CCF">
            <w:pPr>
              <w:rPr>
                <w:color w:val="000000"/>
                <w:sz w:val="20"/>
                <w:szCs w:val="20"/>
              </w:rPr>
            </w:pPr>
            <w:r w:rsidRPr="0091710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vAlign w:val="center"/>
          </w:tcPr>
          <w:p w:rsidR="00950CCF" w:rsidRPr="00917103" w:rsidRDefault="00950CCF" w:rsidP="002E6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315197,0</w:t>
            </w:r>
          </w:p>
        </w:tc>
        <w:tc>
          <w:tcPr>
            <w:tcW w:w="1843" w:type="dxa"/>
            <w:vAlign w:val="bottom"/>
          </w:tcPr>
          <w:p w:rsidR="00950CCF" w:rsidRDefault="00950C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363362,1</w:t>
            </w:r>
          </w:p>
        </w:tc>
        <w:tc>
          <w:tcPr>
            <w:tcW w:w="1523" w:type="dxa"/>
            <w:vAlign w:val="bottom"/>
          </w:tcPr>
          <w:p w:rsidR="00950CCF" w:rsidRDefault="00950C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</w:tbl>
    <w:p w:rsidR="00FD5288" w:rsidRPr="00C57384" w:rsidRDefault="00947490" w:rsidP="00871ADC">
      <w:pPr>
        <w:jc w:val="both"/>
      </w:pPr>
      <w:r w:rsidRPr="00C57384">
        <w:t xml:space="preserve">            </w:t>
      </w:r>
      <w:r w:rsidR="00ED47C6" w:rsidRPr="00C57384">
        <w:t xml:space="preserve">Наибольший объем расходов муниципального бюджета в отчетном периоде составляют расходы на предоставление субсидий муниципальным бюджетным учреждениям на финансовое обеспечение выполнения муниципального задания, субсидий на иные цели и предоставлены в отчетном периоде в сумме </w:t>
      </w:r>
      <w:r w:rsidR="00C57384">
        <w:t>300895,1</w:t>
      </w:r>
      <w:r w:rsidR="00ED47C6" w:rsidRPr="00C57384">
        <w:t xml:space="preserve"> тыс. руб. или 8</w:t>
      </w:r>
      <w:r w:rsidR="00C57384">
        <w:t>2,8</w:t>
      </w:r>
      <w:r w:rsidR="00ED47C6" w:rsidRPr="00C57384">
        <w:t xml:space="preserve"> % всех произведенных расходов бюджета.</w:t>
      </w:r>
    </w:p>
    <w:p w:rsidR="003F0351" w:rsidRPr="007B521A" w:rsidRDefault="00FD5288" w:rsidP="00871ADC">
      <w:pPr>
        <w:jc w:val="both"/>
      </w:pPr>
      <w:r w:rsidRPr="00126481">
        <w:rPr>
          <w:i/>
        </w:rPr>
        <w:t xml:space="preserve">            </w:t>
      </w:r>
      <w:r w:rsidR="00ED47C6" w:rsidRPr="00126481">
        <w:rPr>
          <w:i/>
        </w:rPr>
        <w:t xml:space="preserve"> </w:t>
      </w:r>
      <w:r w:rsidR="00AF329C" w:rsidRPr="007B521A">
        <w:t xml:space="preserve">Увеличение расходов </w:t>
      </w:r>
      <w:r w:rsidR="00ED47C6" w:rsidRPr="007B521A">
        <w:t xml:space="preserve"> </w:t>
      </w:r>
      <w:r w:rsidRPr="007B521A">
        <w:t>обусловлено</w:t>
      </w:r>
      <w:r w:rsidR="00ED47C6" w:rsidRPr="007B521A">
        <w:t xml:space="preserve"> </w:t>
      </w:r>
      <w:r w:rsidRPr="007B521A">
        <w:t xml:space="preserve"> </w:t>
      </w:r>
      <w:r w:rsidR="00ED47C6" w:rsidRPr="007B521A">
        <w:t xml:space="preserve"> </w:t>
      </w:r>
      <w:r w:rsidR="007B521A">
        <w:t>повышением средней заработной платы педагогических работников, работников муниципальных учреждений культуры и повышением МРОТ с 1 января 2019 года с начислением на него районного и северного коэффициента.</w:t>
      </w:r>
    </w:p>
    <w:p w:rsidR="00283DE1" w:rsidRPr="00BF1FEB" w:rsidRDefault="00283DE1" w:rsidP="00283DE1">
      <w:pPr>
        <w:ind w:firstLine="709"/>
        <w:jc w:val="both"/>
      </w:pPr>
      <w:r w:rsidRPr="00BF1FEB">
        <w:lastRenderedPageBreak/>
        <w:t xml:space="preserve">Анализ отчета об исполнении муниципального бюджета за 1 </w:t>
      </w:r>
      <w:r w:rsidR="00BF1FEB">
        <w:t>полугодие</w:t>
      </w:r>
      <w:r w:rsidRPr="00BF1FEB">
        <w:t xml:space="preserve"> 201</w:t>
      </w:r>
      <w:r w:rsidR="00FD5288" w:rsidRPr="00BF1FEB">
        <w:t>9</w:t>
      </w:r>
      <w:r w:rsidRPr="00BF1FEB">
        <w:t xml:space="preserve"> года показал, что в разрезе разделов</w:t>
      </w:r>
      <w:r w:rsidR="00FC194E" w:rsidRPr="00BF1FEB">
        <w:t xml:space="preserve"> и подразделов</w:t>
      </w:r>
      <w:r w:rsidRPr="00BF1FEB">
        <w:t xml:space="preserve"> муниципального бюджета имеет место неравномерность исполнения расходов.  </w:t>
      </w:r>
    </w:p>
    <w:p w:rsidR="00283DE1" w:rsidRPr="00BF1FEB" w:rsidRDefault="00283DE1" w:rsidP="00283DE1">
      <w:pPr>
        <w:ind w:firstLine="709"/>
        <w:jc w:val="both"/>
      </w:pPr>
      <w:r w:rsidRPr="00BF1FEB">
        <w:t xml:space="preserve">Самый высокий   процент исполнения расходной части  муниципального бюджета по разделу </w:t>
      </w:r>
      <w:r w:rsidR="00EC1064" w:rsidRPr="00BF1FEB">
        <w:t>подразделу «транспорт»</w:t>
      </w:r>
      <w:r w:rsidRPr="00BF1FEB">
        <w:t xml:space="preserve">  - </w:t>
      </w:r>
      <w:r w:rsidR="00BF1FEB">
        <w:t>85,5</w:t>
      </w:r>
      <w:r w:rsidR="00EA714B" w:rsidRPr="00BF1FEB">
        <w:t xml:space="preserve">%, </w:t>
      </w:r>
      <w:r w:rsidR="00EC1064" w:rsidRPr="00BF1FEB">
        <w:t>«</w:t>
      </w:r>
      <w:r w:rsidR="00BF1FEB">
        <w:t>общее образование</w:t>
      </w:r>
      <w:r w:rsidR="00EC1064" w:rsidRPr="00BF1FEB">
        <w:t>»</w:t>
      </w:r>
      <w:r w:rsidR="00EA714B" w:rsidRPr="00BF1FEB">
        <w:t xml:space="preserve"> – </w:t>
      </w:r>
      <w:r w:rsidR="00BF1FEB">
        <w:t>61,0</w:t>
      </w:r>
      <w:r w:rsidR="00EC1064" w:rsidRPr="00BF1FEB">
        <w:t>%</w:t>
      </w:r>
      <w:r w:rsidR="00BF1FEB">
        <w:t>, «другие вопросы в области образования» - 57,4%, «физическая культура и спорт» - 58,1%</w:t>
      </w:r>
      <w:r w:rsidR="00EA714B" w:rsidRPr="00BF1FEB">
        <w:t>.</w:t>
      </w:r>
    </w:p>
    <w:p w:rsidR="00EA714B" w:rsidRPr="00BF1FEB" w:rsidRDefault="00283DE1" w:rsidP="00283DE1">
      <w:pPr>
        <w:ind w:firstLine="709"/>
        <w:jc w:val="both"/>
      </w:pPr>
      <w:r w:rsidRPr="00BF1FEB">
        <w:t>Низкий процент исполнения расходной части  муниципального бюджета по разделам:</w:t>
      </w:r>
    </w:p>
    <w:p w:rsidR="000958A9" w:rsidRDefault="00EA714B" w:rsidP="00283DE1">
      <w:pPr>
        <w:ind w:firstLine="709"/>
        <w:jc w:val="both"/>
      </w:pPr>
      <w:r w:rsidRPr="00126481">
        <w:rPr>
          <w:i/>
        </w:rPr>
        <w:t xml:space="preserve">- </w:t>
      </w:r>
      <w:r w:rsidR="000958A9">
        <w:t>национальная безопасность и правоохранительная деятельность  – 3</w:t>
      </w:r>
      <w:r w:rsidR="006D7E56" w:rsidRPr="000958A9">
        <w:t>6</w:t>
      </w:r>
      <w:r w:rsidRPr="000958A9">
        <w:t>,</w:t>
      </w:r>
      <w:r w:rsidR="000958A9">
        <w:t>6</w:t>
      </w:r>
      <w:r w:rsidRPr="000958A9">
        <w:t>%</w:t>
      </w:r>
      <w:r w:rsidR="000958A9">
        <w:t>;</w:t>
      </w:r>
    </w:p>
    <w:p w:rsidR="00E45F2E" w:rsidRPr="00E45F2E" w:rsidRDefault="000958A9" w:rsidP="00E45F2E">
      <w:pPr>
        <w:ind w:firstLineChars="200" w:firstLine="480"/>
        <w:jc w:val="both"/>
        <w:rPr>
          <w:color w:val="000000"/>
        </w:rPr>
      </w:pPr>
      <w:r>
        <w:t xml:space="preserve">- национальная экономика – 14,8%, </w:t>
      </w:r>
      <w:r w:rsidR="00EA714B" w:rsidRPr="000958A9">
        <w:t xml:space="preserve"> </w:t>
      </w:r>
      <w:r w:rsidRPr="000958A9">
        <w:t xml:space="preserve">в том числе по подразделу </w:t>
      </w:r>
      <w:r>
        <w:t>сельское хозяйство и рыболовство</w:t>
      </w:r>
      <w:r w:rsidRPr="000958A9">
        <w:t xml:space="preserve"> – </w:t>
      </w:r>
      <w:r>
        <w:t>27,0</w:t>
      </w:r>
      <w:r w:rsidRPr="000958A9">
        <w:t>%</w:t>
      </w:r>
      <w:r>
        <w:t>, дорожное хозяйство (дорожные фонды) – 7,7%,</w:t>
      </w:r>
      <w:r w:rsidR="00E45F2E" w:rsidRPr="00E45F2E">
        <w:rPr>
          <w:rFonts w:ascii="Arial" w:hAnsi="Arial" w:cs="Arial"/>
          <w:color w:val="000000"/>
          <w:sz w:val="16"/>
          <w:szCs w:val="16"/>
        </w:rPr>
        <w:t xml:space="preserve">  </w:t>
      </w:r>
      <w:r w:rsidR="00E45F2E">
        <w:rPr>
          <w:rFonts w:ascii="Arial" w:hAnsi="Arial" w:cs="Arial"/>
          <w:color w:val="000000"/>
          <w:sz w:val="16"/>
          <w:szCs w:val="16"/>
        </w:rPr>
        <w:t>д</w:t>
      </w:r>
      <w:r w:rsidR="00E45F2E" w:rsidRPr="00E45F2E">
        <w:rPr>
          <w:color w:val="000000"/>
        </w:rPr>
        <w:t>ругие вопросы в области национальной экономики</w:t>
      </w:r>
      <w:r w:rsidR="00E45F2E">
        <w:rPr>
          <w:color w:val="000000"/>
        </w:rPr>
        <w:t xml:space="preserve"> – 3,3%;</w:t>
      </w:r>
    </w:p>
    <w:p w:rsidR="0086210C" w:rsidRDefault="0086210C" w:rsidP="00283DE1">
      <w:pPr>
        <w:ind w:firstLine="709"/>
        <w:jc w:val="both"/>
      </w:pPr>
      <w:r w:rsidRPr="00E45F2E">
        <w:t xml:space="preserve">- жилищно-коммунальное хозяйство – </w:t>
      </w:r>
      <w:r w:rsidR="00E45F2E">
        <w:t>28,</w:t>
      </w:r>
      <w:r w:rsidRPr="00E45F2E">
        <w:t>0%, в том числе по подразделу</w:t>
      </w:r>
      <w:r w:rsidR="00E45F2E">
        <w:t xml:space="preserve"> жилищное хозяйство – 15,6%,</w:t>
      </w:r>
      <w:r w:rsidRPr="00E45F2E">
        <w:t xml:space="preserve"> благоустройство – </w:t>
      </w:r>
      <w:r w:rsidR="00E45F2E">
        <w:t>2,0</w:t>
      </w:r>
      <w:r w:rsidRPr="00E45F2E">
        <w:t>%;</w:t>
      </w:r>
    </w:p>
    <w:p w:rsidR="00182F39" w:rsidRPr="00E45F2E" w:rsidRDefault="00182F39" w:rsidP="00283DE1">
      <w:pPr>
        <w:ind w:firstLine="709"/>
        <w:jc w:val="both"/>
      </w:pPr>
      <w:r>
        <w:t>- охрана окружающей среды – 5,0%;</w:t>
      </w:r>
    </w:p>
    <w:p w:rsidR="00EA714B" w:rsidRPr="00182F39" w:rsidRDefault="00EA714B" w:rsidP="00283DE1">
      <w:pPr>
        <w:ind w:firstLine="709"/>
        <w:jc w:val="both"/>
      </w:pPr>
      <w:r w:rsidRPr="00182F39">
        <w:t xml:space="preserve">- </w:t>
      </w:r>
      <w:r w:rsidR="00283DE1" w:rsidRPr="00182F39">
        <w:t>социальная политика</w:t>
      </w:r>
      <w:r w:rsidRPr="00182F39">
        <w:t xml:space="preserve"> – </w:t>
      </w:r>
      <w:r w:rsidR="00182F39">
        <w:t>33,7</w:t>
      </w:r>
      <w:r w:rsidR="00283DE1" w:rsidRPr="00182F39">
        <w:t>%</w:t>
      </w:r>
      <w:r w:rsidRPr="00182F39">
        <w:t xml:space="preserve">, в том числе по подразделу </w:t>
      </w:r>
      <w:r w:rsidR="0086210C" w:rsidRPr="00182F39">
        <w:t xml:space="preserve">социальное обеспечение населения – </w:t>
      </w:r>
      <w:r w:rsidR="00182F39">
        <w:t>3,0</w:t>
      </w:r>
      <w:r w:rsidRPr="00182F39">
        <w:t>%,</w:t>
      </w:r>
      <w:r w:rsidR="00182F39">
        <w:t xml:space="preserve"> охрана семьи и детства – 39,3</w:t>
      </w:r>
      <w:r w:rsidR="0086210C" w:rsidRPr="00182F39">
        <w:t>%</w:t>
      </w:r>
      <w:r w:rsidR="00151DE6" w:rsidRPr="00182F39">
        <w:t>;</w:t>
      </w:r>
    </w:p>
    <w:p w:rsidR="00151DE6" w:rsidRPr="00182F39" w:rsidRDefault="00151DE6" w:rsidP="00283DE1">
      <w:pPr>
        <w:ind w:firstLine="709"/>
        <w:jc w:val="both"/>
      </w:pPr>
      <w:r w:rsidRPr="00182F39">
        <w:t xml:space="preserve">- </w:t>
      </w:r>
      <w:r w:rsidR="00182F39">
        <w:t>обслуживание государственного и муниципального долга</w:t>
      </w:r>
      <w:r w:rsidRPr="00182F39">
        <w:t xml:space="preserve"> – 1</w:t>
      </w:r>
      <w:r w:rsidR="00182F39">
        <w:t>9,0</w:t>
      </w:r>
      <w:r w:rsidRPr="00182F39">
        <w:t>%.</w:t>
      </w:r>
    </w:p>
    <w:p w:rsidR="00283DE1" w:rsidRPr="00182F39" w:rsidRDefault="00283DE1" w:rsidP="00283DE1">
      <w:pPr>
        <w:ind w:firstLine="709"/>
        <w:jc w:val="both"/>
      </w:pPr>
      <w:r w:rsidRPr="00182F39">
        <w:t xml:space="preserve">Исполнение расходов по остальным разделам составляет в пределах </w:t>
      </w:r>
      <w:r w:rsidR="005814B2" w:rsidRPr="00182F39">
        <w:t xml:space="preserve">от </w:t>
      </w:r>
      <w:r w:rsidR="00182F39">
        <w:t>46</w:t>
      </w:r>
      <w:r w:rsidR="005814B2" w:rsidRPr="00182F39">
        <w:t xml:space="preserve"> до 5</w:t>
      </w:r>
      <w:r w:rsidR="00182F39">
        <w:t>0</w:t>
      </w:r>
      <w:r w:rsidRPr="00182F39">
        <w:t>%.</w:t>
      </w:r>
    </w:p>
    <w:p w:rsidR="00283DE1" w:rsidRPr="00182F39" w:rsidRDefault="00283DE1" w:rsidP="00283DE1">
      <w:pPr>
        <w:ind w:firstLine="709"/>
        <w:jc w:val="both"/>
      </w:pPr>
      <w:r w:rsidRPr="00182F39">
        <w:t xml:space="preserve">В соответствии с представленной отчетностью за 1 </w:t>
      </w:r>
      <w:r w:rsidR="00182F39">
        <w:t>полугодие</w:t>
      </w:r>
      <w:r w:rsidR="00957F74" w:rsidRPr="00182F39">
        <w:t xml:space="preserve"> 201</w:t>
      </w:r>
      <w:r w:rsidR="00182F39">
        <w:t>9</w:t>
      </w:r>
      <w:r w:rsidRPr="00182F39">
        <w:t xml:space="preserve"> года:</w:t>
      </w:r>
    </w:p>
    <w:p w:rsidR="00CC1443" w:rsidRDefault="00283DE1" w:rsidP="00283DE1">
      <w:pPr>
        <w:ind w:firstLine="709"/>
        <w:jc w:val="both"/>
      </w:pPr>
      <w:r w:rsidRPr="00D07AA4">
        <w:rPr>
          <w:b/>
        </w:rPr>
        <w:t>Расходы раздела «Общегосударственные вопросы»</w:t>
      </w:r>
      <w:r w:rsidRPr="00D07AA4">
        <w:t xml:space="preserve"> составляют в структуре</w:t>
      </w:r>
      <w:r w:rsidR="00D07AA4">
        <w:t xml:space="preserve"> расходов </w:t>
      </w:r>
      <w:r w:rsidRPr="00D07AA4">
        <w:t xml:space="preserve"> </w:t>
      </w:r>
      <w:r w:rsidR="00F62F06" w:rsidRPr="00D07AA4">
        <w:t>9</w:t>
      </w:r>
      <w:r w:rsidR="00D07AA4">
        <w:t>,6</w:t>
      </w:r>
      <w:r w:rsidRPr="00D07AA4">
        <w:t xml:space="preserve">%, или </w:t>
      </w:r>
      <w:r w:rsidR="00D07AA4">
        <w:t>34711,3</w:t>
      </w:r>
      <w:r w:rsidRPr="00D07AA4">
        <w:t xml:space="preserve"> тыс</w:t>
      </w:r>
      <w:proofErr w:type="gramStart"/>
      <w:r w:rsidRPr="00D07AA4">
        <w:t>.р</w:t>
      </w:r>
      <w:proofErr w:type="gramEnd"/>
      <w:r w:rsidRPr="00D07AA4">
        <w:t xml:space="preserve">уб., в том числе: расходы на функционирование местной администрации составляют </w:t>
      </w:r>
      <w:r w:rsidR="00D07AA4">
        <w:t>46,6</w:t>
      </w:r>
      <w:r w:rsidRPr="00D07AA4">
        <w:t xml:space="preserve">%, расходы на представительные органы муниципального образования – </w:t>
      </w:r>
      <w:r w:rsidR="00964E82" w:rsidRPr="00D07AA4">
        <w:t>2</w:t>
      </w:r>
      <w:r w:rsidR="00D07AA4">
        <w:t>,7</w:t>
      </w:r>
      <w:r w:rsidRPr="00D07AA4">
        <w:t xml:space="preserve">%, расходы высшего должностного лица муниципального образования – </w:t>
      </w:r>
      <w:r w:rsidR="00D07AA4">
        <w:t>1,9</w:t>
      </w:r>
      <w:r w:rsidRPr="00D07AA4">
        <w:t xml:space="preserve">%, расходы на обеспечение финансовых органов и органов финансового надзора – </w:t>
      </w:r>
      <w:r w:rsidR="00964E82" w:rsidRPr="00D07AA4">
        <w:t>1</w:t>
      </w:r>
      <w:r w:rsidR="00D07AA4">
        <w:t>0,6</w:t>
      </w:r>
      <w:r w:rsidRPr="00D07AA4">
        <w:t xml:space="preserve">%, расходы на другие общегосударственные вопросы – </w:t>
      </w:r>
      <w:r w:rsidR="00D07AA4">
        <w:t>38,2</w:t>
      </w:r>
      <w:r w:rsidRPr="00D07AA4">
        <w:t xml:space="preserve">%. Кассовое исполнение от годового плана в разрезе подразделов составило </w:t>
      </w:r>
      <w:r w:rsidR="00B716C8" w:rsidRPr="00D07AA4">
        <w:t xml:space="preserve">от </w:t>
      </w:r>
      <w:r w:rsidR="006F001F">
        <w:t>45,9</w:t>
      </w:r>
      <w:r w:rsidR="00B716C8" w:rsidRPr="00D07AA4">
        <w:t xml:space="preserve"> до </w:t>
      </w:r>
      <w:r w:rsidR="006F001F">
        <w:t>50,3</w:t>
      </w:r>
      <w:r w:rsidRPr="00D07AA4">
        <w:t xml:space="preserve"> процентов.</w:t>
      </w:r>
    </w:p>
    <w:p w:rsidR="00283DE1" w:rsidRDefault="001E052F" w:rsidP="00283DE1">
      <w:pPr>
        <w:ind w:firstLine="709"/>
        <w:jc w:val="both"/>
      </w:pPr>
      <w:r w:rsidRPr="00D07AA4">
        <w:t xml:space="preserve"> По сравнению с прошлым годом расходы </w:t>
      </w:r>
      <w:r w:rsidR="00C20DD6" w:rsidRPr="00D07AA4">
        <w:t>у</w:t>
      </w:r>
      <w:r w:rsidR="00B716C8" w:rsidRPr="00D07AA4">
        <w:t>величились</w:t>
      </w:r>
      <w:r w:rsidRPr="00D07AA4">
        <w:t xml:space="preserve"> на </w:t>
      </w:r>
      <w:r w:rsidR="006F001F">
        <w:t>11785,6</w:t>
      </w:r>
      <w:r w:rsidRPr="00D07AA4">
        <w:t xml:space="preserve"> тыс.</w:t>
      </w:r>
      <w:r w:rsidR="00342E1F" w:rsidRPr="00D07AA4">
        <w:t xml:space="preserve"> </w:t>
      </w:r>
      <w:r w:rsidRPr="00D07AA4">
        <w:t xml:space="preserve">руб. или на </w:t>
      </w:r>
      <w:r w:rsidR="00F62F06" w:rsidRPr="00D07AA4">
        <w:t>5</w:t>
      </w:r>
      <w:r w:rsidR="006F001F">
        <w:t>1,4</w:t>
      </w:r>
      <w:r w:rsidR="00CC1443">
        <w:t>%, из них:</w:t>
      </w:r>
    </w:p>
    <w:p w:rsidR="00CC1443" w:rsidRDefault="00CC1443" w:rsidP="00283DE1">
      <w:pPr>
        <w:ind w:firstLine="709"/>
        <w:jc w:val="both"/>
      </w:pPr>
      <w:r>
        <w:t xml:space="preserve">- </w:t>
      </w:r>
      <w:r w:rsidRPr="00D07AA4">
        <w:t xml:space="preserve">расходы на функционирование местной администрации </w:t>
      </w:r>
      <w:r>
        <w:t>– 2171,3 тыс. руб. или 15,5%;</w:t>
      </w:r>
      <w:r w:rsidRPr="00D07AA4">
        <w:t xml:space="preserve"> </w:t>
      </w:r>
    </w:p>
    <w:p w:rsidR="00CC1443" w:rsidRDefault="00CC1443" w:rsidP="00283DE1">
      <w:pPr>
        <w:ind w:firstLine="709"/>
        <w:jc w:val="both"/>
      </w:pPr>
      <w:r>
        <w:t xml:space="preserve">- </w:t>
      </w:r>
      <w:r w:rsidRPr="00D07AA4">
        <w:t xml:space="preserve">расходы на представительные органы муниципального образования – </w:t>
      </w:r>
      <w:r>
        <w:t>242,0 тыс. руб. или 34,2</w:t>
      </w:r>
      <w:r w:rsidRPr="00D07AA4">
        <w:t>%</w:t>
      </w:r>
      <w:r>
        <w:t>;</w:t>
      </w:r>
      <w:r w:rsidRPr="00D07AA4">
        <w:t xml:space="preserve"> </w:t>
      </w:r>
    </w:p>
    <w:p w:rsidR="00CC1443" w:rsidRDefault="00CC1443" w:rsidP="00283DE1">
      <w:pPr>
        <w:ind w:firstLine="709"/>
        <w:jc w:val="both"/>
      </w:pPr>
      <w:r>
        <w:t xml:space="preserve">- </w:t>
      </w:r>
      <w:r w:rsidRPr="00D07AA4">
        <w:t xml:space="preserve">расходы высшего должностного лица муниципального образования – </w:t>
      </w:r>
      <w:r w:rsidR="00B621B5">
        <w:t>«</w:t>
      </w:r>
      <w:r>
        <w:t>минус</w:t>
      </w:r>
      <w:r w:rsidR="00B621B5">
        <w:t>»</w:t>
      </w:r>
      <w:r>
        <w:t xml:space="preserve"> 7,5 тыс. руб.;</w:t>
      </w:r>
      <w:r w:rsidRPr="00D07AA4">
        <w:t xml:space="preserve"> </w:t>
      </w:r>
    </w:p>
    <w:p w:rsidR="00B621B5" w:rsidRDefault="00B621B5" w:rsidP="00283DE1">
      <w:pPr>
        <w:ind w:firstLine="709"/>
        <w:jc w:val="both"/>
      </w:pPr>
      <w:r>
        <w:t>- судебная система – 3,2 тыс. руб.;</w:t>
      </w:r>
    </w:p>
    <w:p w:rsidR="00B621B5" w:rsidRDefault="00B621B5" w:rsidP="00283DE1">
      <w:pPr>
        <w:ind w:firstLine="709"/>
        <w:jc w:val="both"/>
      </w:pPr>
      <w:r>
        <w:t xml:space="preserve">- </w:t>
      </w:r>
      <w:r w:rsidR="00CC1443" w:rsidRPr="00D07AA4">
        <w:t>расходы на обеспечение финансовых органов и органов финансового надзора –</w:t>
      </w:r>
      <w:r>
        <w:t xml:space="preserve"> 124,6 тыс. руб. или</w:t>
      </w:r>
      <w:r w:rsidR="00CC1443" w:rsidRPr="00D07AA4">
        <w:t xml:space="preserve"> </w:t>
      </w:r>
      <w:r>
        <w:t>3,5</w:t>
      </w:r>
      <w:r w:rsidR="00CC1443" w:rsidRPr="00D07AA4">
        <w:t>%</w:t>
      </w:r>
      <w:r>
        <w:t>;</w:t>
      </w:r>
    </w:p>
    <w:p w:rsidR="00CC1443" w:rsidRPr="00D07AA4" w:rsidRDefault="00B621B5" w:rsidP="00283DE1">
      <w:pPr>
        <w:ind w:firstLine="709"/>
        <w:jc w:val="both"/>
      </w:pPr>
      <w:r>
        <w:t xml:space="preserve">- </w:t>
      </w:r>
      <w:r w:rsidR="00CC1443" w:rsidRPr="00D07AA4">
        <w:t xml:space="preserve"> расходы на другие общегосударственные вопросы –</w:t>
      </w:r>
      <w:r>
        <w:t xml:space="preserve"> 9252,0 тыс. руб. или </w:t>
      </w:r>
      <w:r w:rsidR="00CC1443" w:rsidRPr="00D07AA4">
        <w:t xml:space="preserve"> </w:t>
      </w:r>
      <w:r>
        <w:t>2</w:t>
      </w:r>
      <w:r w:rsidR="00CC1443">
        <w:t>3</w:t>
      </w:r>
      <w:r>
        <w:t>0</w:t>
      </w:r>
      <w:r w:rsidR="00CC1443">
        <w:t>,2</w:t>
      </w:r>
      <w:r w:rsidR="00CC1443" w:rsidRPr="00D07AA4">
        <w:t>%.</w:t>
      </w:r>
    </w:p>
    <w:p w:rsidR="00E850BC" w:rsidRPr="003C680E" w:rsidRDefault="007A4048" w:rsidP="00283DE1">
      <w:pPr>
        <w:ind w:firstLine="709"/>
        <w:jc w:val="both"/>
      </w:pPr>
      <w:proofErr w:type="gramStart"/>
      <w:r w:rsidRPr="003C680E">
        <w:t>Плановые показатели расходов</w:t>
      </w:r>
      <w:r w:rsidR="00447280" w:rsidRPr="003C680E">
        <w:t xml:space="preserve"> по разделу </w:t>
      </w:r>
      <w:r w:rsidRPr="003C680E">
        <w:t>«</w:t>
      </w:r>
      <w:r w:rsidR="00447280" w:rsidRPr="003C680E">
        <w:t>общегосударственные вопросы</w:t>
      </w:r>
      <w:r w:rsidR="00B8177E" w:rsidRPr="003C680E">
        <w:t xml:space="preserve">» по отчету за 1 </w:t>
      </w:r>
      <w:r w:rsidR="00A4631D">
        <w:t xml:space="preserve">полугодие </w:t>
      </w:r>
      <w:r w:rsidR="00B8177E" w:rsidRPr="003C680E">
        <w:t xml:space="preserve"> 2019 года составляют </w:t>
      </w:r>
      <w:r w:rsidR="00A4631D">
        <w:t>72910,8</w:t>
      </w:r>
      <w:r w:rsidR="00B8177E" w:rsidRPr="003C680E">
        <w:t xml:space="preserve"> тыс. руб. Решением Собрания депутатов  МО «Л</w:t>
      </w:r>
      <w:r w:rsidR="00A4631D">
        <w:t>енский муниципальный район» от 19</w:t>
      </w:r>
      <w:r w:rsidR="00B8177E" w:rsidRPr="003C680E">
        <w:t>.0</w:t>
      </w:r>
      <w:r w:rsidR="00A4631D">
        <w:t>6</w:t>
      </w:r>
      <w:r w:rsidR="00B8177E" w:rsidRPr="003C680E">
        <w:t xml:space="preserve">.2019 года № </w:t>
      </w:r>
      <w:r w:rsidR="00A4631D">
        <w:t>62</w:t>
      </w:r>
      <w:r w:rsidR="00B8177E" w:rsidRPr="003C680E">
        <w:t xml:space="preserve">-н  расходы по разделу «общегосударственные вопросы» утверждены в сумме </w:t>
      </w:r>
      <w:r w:rsidR="00A4631D">
        <w:t>69928,5</w:t>
      </w:r>
      <w:r w:rsidR="00AF2D88" w:rsidRPr="003C680E">
        <w:t xml:space="preserve"> тыс. руб. Отклонения плановых показателей от утвержденных в бюджете составляют в сумме </w:t>
      </w:r>
      <w:r w:rsidR="00A4631D">
        <w:t>2982,3</w:t>
      </w:r>
      <w:r w:rsidR="00AF2D88" w:rsidRPr="003C680E">
        <w:t xml:space="preserve"> тыс. руб.</w:t>
      </w:r>
      <w:proofErr w:type="gramEnd"/>
    </w:p>
    <w:p w:rsidR="007F4754" w:rsidRDefault="00283DE1" w:rsidP="00283DE1">
      <w:pPr>
        <w:ind w:firstLine="709"/>
        <w:jc w:val="both"/>
      </w:pPr>
      <w:r w:rsidRPr="00126481">
        <w:rPr>
          <w:i/>
        </w:rPr>
        <w:t xml:space="preserve">  </w:t>
      </w:r>
      <w:r w:rsidRPr="00A4631D">
        <w:t>В структуре расходов раздела «Общегосударственные вопросы»</w:t>
      </w:r>
      <w:r w:rsidR="007F4754">
        <w:t>:</w:t>
      </w:r>
    </w:p>
    <w:p w:rsidR="007F4754" w:rsidRDefault="007F4754" w:rsidP="00283DE1">
      <w:pPr>
        <w:ind w:firstLine="709"/>
        <w:jc w:val="both"/>
      </w:pPr>
      <w:r>
        <w:t>-</w:t>
      </w:r>
      <w:r w:rsidR="00283DE1" w:rsidRPr="00A4631D">
        <w:t xml:space="preserve"> </w:t>
      </w:r>
      <w:r w:rsidR="00A4631D">
        <w:t>61,1</w:t>
      </w:r>
      <w:r w:rsidR="00283DE1" w:rsidRPr="00A4631D">
        <w:t xml:space="preserve">% или </w:t>
      </w:r>
      <w:r w:rsidR="00B515D7">
        <w:t>21216,5</w:t>
      </w:r>
      <w:r w:rsidR="00283DE1" w:rsidRPr="00A4631D">
        <w:t xml:space="preserve"> тыс. руб. занимают расходы на </w:t>
      </w:r>
      <w:r w:rsidR="00AF2D88" w:rsidRPr="00A4631D">
        <w:t>выплаты персоналу муниципальных органов</w:t>
      </w:r>
      <w:r w:rsidR="00631970">
        <w:t>;</w:t>
      </w:r>
      <w:r w:rsidR="00B04C19" w:rsidRPr="00A4631D">
        <w:t xml:space="preserve"> </w:t>
      </w:r>
      <w:r w:rsidR="00C77DD2" w:rsidRPr="00A4631D">
        <w:t xml:space="preserve">  </w:t>
      </w:r>
    </w:p>
    <w:p w:rsidR="007F4754" w:rsidRDefault="007F4754" w:rsidP="00283DE1">
      <w:pPr>
        <w:ind w:firstLine="709"/>
        <w:jc w:val="both"/>
      </w:pPr>
      <w:r>
        <w:t>-</w:t>
      </w:r>
      <w:r w:rsidR="00C77DD2" w:rsidRPr="00A4631D">
        <w:t xml:space="preserve"> </w:t>
      </w:r>
      <w:r>
        <w:t>38,0</w:t>
      </w:r>
      <w:r w:rsidR="00283DE1" w:rsidRPr="00A4631D">
        <w:t xml:space="preserve"> % или </w:t>
      </w:r>
      <w:r>
        <w:t>13174,7</w:t>
      </w:r>
      <w:r w:rsidR="00283DE1" w:rsidRPr="00A4631D">
        <w:t xml:space="preserve"> тыс. руб. занимают расходы по закупке товаров, работ, услуг для</w:t>
      </w:r>
      <w:r w:rsidR="00631970">
        <w:t xml:space="preserve"> обеспечения муниципальных нужд;</w:t>
      </w:r>
      <w:r w:rsidR="00283DE1" w:rsidRPr="00A4631D">
        <w:t xml:space="preserve"> </w:t>
      </w:r>
    </w:p>
    <w:p w:rsidR="007F4754" w:rsidRDefault="007F4754" w:rsidP="00283DE1">
      <w:pPr>
        <w:ind w:firstLine="709"/>
        <w:jc w:val="both"/>
      </w:pPr>
      <w:r>
        <w:t xml:space="preserve">- </w:t>
      </w:r>
      <w:r w:rsidR="00283DE1" w:rsidRPr="00A4631D">
        <w:t>0,</w:t>
      </w:r>
      <w:r>
        <w:t>4</w:t>
      </w:r>
      <w:r w:rsidR="00283DE1" w:rsidRPr="00A4631D">
        <w:t xml:space="preserve">% или </w:t>
      </w:r>
      <w:r>
        <w:t>131,2</w:t>
      </w:r>
      <w:r w:rsidR="00283DE1" w:rsidRPr="00A4631D">
        <w:t xml:space="preserve"> тыс. руб.</w:t>
      </w:r>
      <w:r w:rsidR="00A504E9" w:rsidRPr="00A4631D">
        <w:t xml:space="preserve"> </w:t>
      </w:r>
      <w:r w:rsidR="00283DE1" w:rsidRPr="00A4631D">
        <w:t>расходы по перечислению межбюджетных трансфертов на осуществление государственных полномочий в сфере административных правонарушений</w:t>
      </w:r>
      <w:r w:rsidR="00631970">
        <w:t>;</w:t>
      </w:r>
    </w:p>
    <w:p w:rsidR="00907C0E" w:rsidRDefault="007F4754" w:rsidP="00283DE1">
      <w:pPr>
        <w:ind w:firstLine="709"/>
        <w:jc w:val="both"/>
      </w:pPr>
      <w:r>
        <w:t>- 0,5</w:t>
      </w:r>
      <w:r w:rsidR="00A56C06" w:rsidRPr="00A4631D">
        <w:t>% или 1</w:t>
      </w:r>
      <w:r>
        <w:t>80,6</w:t>
      </w:r>
      <w:r w:rsidR="00A504E9" w:rsidRPr="00A4631D">
        <w:t>тыс. руб. расходы по уплату на</w:t>
      </w:r>
      <w:r w:rsidR="00631970">
        <w:t>логов, сборов и иных платежей;</w:t>
      </w:r>
      <w:r w:rsidR="00A56C06" w:rsidRPr="00A4631D">
        <w:t xml:space="preserve"> </w:t>
      </w:r>
      <w:r w:rsidR="00A504E9" w:rsidRPr="00A4631D">
        <w:t xml:space="preserve"> </w:t>
      </w:r>
    </w:p>
    <w:p w:rsidR="00283DE1" w:rsidRPr="00A4631D" w:rsidRDefault="00907C0E" w:rsidP="00283DE1">
      <w:pPr>
        <w:ind w:firstLine="709"/>
        <w:jc w:val="both"/>
      </w:pPr>
      <w:r>
        <w:t xml:space="preserve">- </w:t>
      </w:r>
      <w:r w:rsidR="00A56C06" w:rsidRPr="00A4631D">
        <w:t>0,</w:t>
      </w:r>
      <w:r>
        <w:t>02</w:t>
      </w:r>
      <w:r w:rsidR="00A56C06" w:rsidRPr="00A4631D">
        <w:t xml:space="preserve">% или </w:t>
      </w:r>
      <w:r>
        <w:t>8</w:t>
      </w:r>
      <w:r w:rsidR="00A56C06" w:rsidRPr="00A4631D">
        <w:t>,3</w:t>
      </w:r>
      <w:r w:rsidR="00A504E9" w:rsidRPr="00A4631D">
        <w:t xml:space="preserve"> тыс. руб. расходы на исполнение судебных актов</w:t>
      </w:r>
      <w:r w:rsidR="00283DE1" w:rsidRPr="00A4631D">
        <w:t>.</w:t>
      </w:r>
    </w:p>
    <w:p w:rsidR="00283DE1" w:rsidRPr="000A5032" w:rsidRDefault="00283DE1" w:rsidP="00342E1F">
      <w:pPr>
        <w:ind w:firstLine="709"/>
        <w:jc w:val="both"/>
      </w:pPr>
      <w:r w:rsidRPr="00126481">
        <w:rPr>
          <w:i/>
        </w:rPr>
        <w:t xml:space="preserve"> </w:t>
      </w:r>
      <w:r w:rsidRPr="000A5032">
        <w:rPr>
          <w:b/>
        </w:rPr>
        <w:t xml:space="preserve">Расходы раздела «Национальная оборона» </w:t>
      </w:r>
      <w:r w:rsidRPr="000A5032">
        <w:t>составляют в структуре 0,</w:t>
      </w:r>
      <w:r w:rsidR="000A5032">
        <w:t>1</w:t>
      </w:r>
      <w:r w:rsidRPr="000A5032">
        <w:t xml:space="preserve">%, или </w:t>
      </w:r>
      <w:r w:rsidR="00F91C00" w:rsidRPr="000A5032">
        <w:t xml:space="preserve">  </w:t>
      </w:r>
      <w:r w:rsidR="000A5032">
        <w:t>479,0</w:t>
      </w:r>
      <w:r w:rsidR="00F91C00" w:rsidRPr="000A5032">
        <w:t xml:space="preserve">  тыс. руб. -</w:t>
      </w:r>
      <w:r w:rsidRPr="000A5032">
        <w:t xml:space="preserve"> расходы по перечислению межбюджетных трансфертов на осуществление  </w:t>
      </w:r>
      <w:r w:rsidRPr="000A5032">
        <w:lastRenderedPageBreak/>
        <w:t>первичного воинского учета на территориях, где о</w:t>
      </w:r>
      <w:r w:rsidR="00F91C00" w:rsidRPr="000A5032">
        <w:t>тсутствуют военные комиссариаты.</w:t>
      </w:r>
      <w:r w:rsidRPr="000A5032">
        <w:t xml:space="preserve"> </w:t>
      </w:r>
      <w:r w:rsidR="00F91C00" w:rsidRPr="000A5032">
        <w:t>К</w:t>
      </w:r>
      <w:r w:rsidRPr="000A5032">
        <w:t xml:space="preserve">ассовое исполнение </w:t>
      </w:r>
      <w:r w:rsidR="00F91C00" w:rsidRPr="000A5032">
        <w:t>5</w:t>
      </w:r>
      <w:r w:rsidR="000A5032">
        <w:t>0</w:t>
      </w:r>
      <w:r w:rsidRPr="000A5032">
        <w:t>% к годовому плану.</w:t>
      </w:r>
      <w:r w:rsidR="00342E1F" w:rsidRPr="000A5032">
        <w:t xml:space="preserve"> По сравнению с прошлым годом расходы </w:t>
      </w:r>
      <w:r w:rsidR="00C20DD6" w:rsidRPr="000A5032">
        <w:t>у</w:t>
      </w:r>
      <w:r w:rsidR="00F91C00" w:rsidRPr="000A5032">
        <w:t>величи</w:t>
      </w:r>
      <w:r w:rsidR="00C20DD6" w:rsidRPr="000A5032">
        <w:t>лись</w:t>
      </w:r>
      <w:r w:rsidR="00342E1F" w:rsidRPr="000A5032">
        <w:t xml:space="preserve"> на </w:t>
      </w:r>
      <w:r w:rsidR="000A5032">
        <w:t>116,6</w:t>
      </w:r>
      <w:r w:rsidR="00342E1F" w:rsidRPr="000A5032">
        <w:t xml:space="preserve"> тыс. руб. </w:t>
      </w:r>
    </w:p>
    <w:p w:rsidR="00491AEC" w:rsidRPr="00491AEC" w:rsidRDefault="005F6D21" w:rsidP="00491AEC">
      <w:pPr>
        <w:ind w:firstLineChars="200" w:firstLine="482"/>
        <w:jc w:val="both"/>
        <w:rPr>
          <w:color w:val="000000"/>
        </w:rPr>
      </w:pPr>
      <w:r>
        <w:rPr>
          <w:b/>
        </w:rPr>
        <w:t xml:space="preserve">     </w:t>
      </w:r>
      <w:r w:rsidR="001E052F" w:rsidRPr="002723F3">
        <w:rPr>
          <w:b/>
        </w:rPr>
        <w:t>Расходы раздела «Национальная безопасность и правоохранительная деятельность»</w:t>
      </w:r>
      <w:r w:rsidR="001E052F" w:rsidRPr="002723F3">
        <w:t xml:space="preserve"> </w:t>
      </w:r>
      <w:r w:rsidR="000E733C" w:rsidRPr="002723F3">
        <w:t xml:space="preserve">- </w:t>
      </w:r>
      <w:r w:rsidR="001E052F" w:rsidRPr="002723F3">
        <w:t>исполнени</w:t>
      </w:r>
      <w:r w:rsidR="002723F3">
        <w:t>е</w:t>
      </w:r>
      <w:r w:rsidR="001E052F" w:rsidRPr="002723F3">
        <w:t xml:space="preserve"> </w:t>
      </w:r>
      <w:r w:rsidR="00FD2F17" w:rsidRPr="002723F3">
        <w:t xml:space="preserve">кассовых расходов </w:t>
      </w:r>
      <w:r w:rsidR="000E733C" w:rsidRPr="002723F3">
        <w:t xml:space="preserve">за 1 </w:t>
      </w:r>
      <w:r w:rsidR="002723F3">
        <w:t>полугодие</w:t>
      </w:r>
      <w:r w:rsidR="000E733C" w:rsidRPr="002723F3">
        <w:t xml:space="preserve"> 201</w:t>
      </w:r>
      <w:r w:rsidR="00FD2F17" w:rsidRPr="002723F3">
        <w:t>9</w:t>
      </w:r>
      <w:r w:rsidR="000E733C" w:rsidRPr="002723F3">
        <w:t xml:space="preserve"> года </w:t>
      </w:r>
      <w:r w:rsidR="002723F3">
        <w:t>121,3 тыс. руб.</w:t>
      </w:r>
      <w:r w:rsidR="000E733C" w:rsidRPr="002723F3">
        <w:t xml:space="preserve"> при годовом плане </w:t>
      </w:r>
      <w:r w:rsidR="002723F3">
        <w:t>331,5</w:t>
      </w:r>
      <w:r w:rsidR="000E733C" w:rsidRPr="002723F3">
        <w:t xml:space="preserve"> тыс. руб</w:t>
      </w:r>
      <w:r w:rsidR="000E733C" w:rsidRPr="00701C0E">
        <w:t>.</w:t>
      </w:r>
      <w:r w:rsidR="00491AEC" w:rsidRPr="00701C0E">
        <w:rPr>
          <w:color w:val="000000"/>
        </w:rPr>
        <w:t xml:space="preserve"> </w:t>
      </w:r>
      <w:r w:rsidR="00701C0E" w:rsidRPr="00701C0E">
        <w:rPr>
          <w:color w:val="000000"/>
        </w:rPr>
        <w:t xml:space="preserve">Средства </w:t>
      </w:r>
      <w:r w:rsidR="00701C0E">
        <w:rPr>
          <w:color w:val="000000"/>
        </w:rPr>
        <w:t>направлены на з</w:t>
      </w:r>
      <w:r w:rsidR="00491AEC" w:rsidRPr="00701C0E">
        <w:rPr>
          <w:color w:val="000000"/>
        </w:rPr>
        <w:t>ащит</w:t>
      </w:r>
      <w:r w:rsidR="00701C0E">
        <w:rPr>
          <w:color w:val="000000"/>
        </w:rPr>
        <w:t>у</w:t>
      </w:r>
      <w:r w:rsidR="00491AEC" w:rsidRPr="00491AEC">
        <w:rPr>
          <w:color w:val="000000"/>
        </w:rPr>
        <w:t xml:space="preserve"> населения и территории от чрезвычайных ситуаций природного и техногенного характера, гражданская оборона</w:t>
      </w:r>
    </w:p>
    <w:p w:rsidR="000E733C" w:rsidRPr="00043C24" w:rsidRDefault="00283DE1" w:rsidP="00E1155C">
      <w:pPr>
        <w:ind w:firstLine="709"/>
        <w:jc w:val="both"/>
      </w:pPr>
      <w:r w:rsidRPr="00126481">
        <w:rPr>
          <w:i/>
        </w:rPr>
        <w:t xml:space="preserve"> </w:t>
      </w:r>
      <w:r w:rsidRPr="00043C24">
        <w:rPr>
          <w:b/>
        </w:rPr>
        <w:t>Расходы раздела «Национальная экономика»</w:t>
      </w:r>
      <w:r w:rsidRPr="00043C24">
        <w:t xml:space="preserve"> составляют в </w:t>
      </w:r>
      <w:r w:rsidR="000E733C" w:rsidRPr="00043C24">
        <w:t xml:space="preserve">общей </w:t>
      </w:r>
      <w:r w:rsidRPr="00043C24">
        <w:t xml:space="preserve">структуре </w:t>
      </w:r>
      <w:r w:rsidR="000E733C" w:rsidRPr="00043C24">
        <w:t xml:space="preserve">расходов </w:t>
      </w:r>
      <w:r w:rsidR="00043C24">
        <w:t>2,6</w:t>
      </w:r>
      <w:r w:rsidRPr="00043C24">
        <w:t xml:space="preserve">%, или </w:t>
      </w:r>
      <w:r w:rsidR="00043C24">
        <w:t>9590,2</w:t>
      </w:r>
      <w:r w:rsidRPr="00043C24">
        <w:t xml:space="preserve"> тыс. руб., </w:t>
      </w:r>
      <w:r w:rsidR="00FD2F17" w:rsidRPr="00043C24">
        <w:t xml:space="preserve">по сравнению с прошлым годом расходы увеличились на </w:t>
      </w:r>
      <w:r w:rsidR="00043C24">
        <w:t>6386,3</w:t>
      </w:r>
      <w:r w:rsidR="00FD2F17" w:rsidRPr="00043C24">
        <w:t xml:space="preserve"> тыс. руб. В</w:t>
      </w:r>
      <w:r w:rsidRPr="00043C24">
        <w:t xml:space="preserve"> том числе</w:t>
      </w:r>
      <w:r w:rsidR="00FD2F17" w:rsidRPr="00043C24">
        <w:t xml:space="preserve"> по разделам подразделам</w:t>
      </w:r>
      <w:r w:rsidRPr="00043C24">
        <w:t xml:space="preserve">: </w:t>
      </w:r>
    </w:p>
    <w:p w:rsidR="00AD09C8" w:rsidRPr="00043C24" w:rsidRDefault="00AD09C8" w:rsidP="00AD09C8">
      <w:pPr>
        <w:ind w:firstLine="709"/>
        <w:jc w:val="both"/>
      </w:pPr>
      <w:r w:rsidRPr="00043C24">
        <w:t xml:space="preserve">- </w:t>
      </w:r>
      <w:r w:rsidR="00283DE1" w:rsidRPr="00043C24">
        <w:t xml:space="preserve">расходы по дорожному фонду </w:t>
      </w:r>
      <w:r w:rsidRPr="00043C24">
        <w:t>–</w:t>
      </w:r>
      <w:r w:rsidR="000E733C" w:rsidRPr="00043C24">
        <w:t xml:space="preserve"> </w:t>
      </w:r>
      <w:r w:rsidR="00043C24">
        <w:t>46,4</w:t>
      </w:r>
      <w:r w:rsidR="00283DE1" w:rsidRPr="00043C24">
        <w:t xml:space="preserve">% </w:t>
      </w:r>
      <w:r w:rsidR="00FD2F17" w:rsidRPr="00043C24">
        <w:t xml:space="preserve">или </w:t>
      </w:r>
      <w:r w:rsidR="00043C24">
        <w:t>4454,3</w:t>
      </w:r>
      <w:r w:rsidRPr="00043C24">
        <w:t xml:space="preserve"> тыс. руб. Кассовое исполнение от годового плана составило </w:t>
      </w:r>
      <w:r w:rsidR="00043C24">
        <w:t>7,7</w:t>
      </w:r>
      <w:r w:rsidRPr="00043C24">
        <w:t>%, по сравнению с прошлым годом расходы у</w:t>
      </w:r>
      <w:r w:rsidR="00FD2F17" w:rsidRPr="00043C24">
        <w:t>велич</w:t>
      </w:r>
      <w:r w:rsidRPr="00043C24">
        <w:t xml:space="preserve">ились на </w:t>
      </w:r>
      <w:r w:rsidR="00026C52">
        <w:t>2063,5</w:t>
      </w:r>
      <w:r w:rsidRPr="00043C24">
        <w:t xml:space="preserve"> тыс. руб. или на </w:t>
      </w:r>
      <w:r w:rsidR="00026C52">
        <w:t>86,3</w:t>
      </w:r>
      <w:r w:rsidRPr="00043C24">
        <w:t>%.</w:t>
      </w:r>
    </w:p>
    <w:p w:rsidR="00026C52" w:rsidRDefault="00AD09C8" w:rsidP="00AD09C8">
      <w:pPr>
        <w:ind w:firstLine="709"/>
        <w:jc w:val="both"/>
      </w:pPr>
      <w:r w:rsidRPr="00026C52">
        <w:t xml:space="preserve">- </w:t>
      </w:r>
      <w:r w:rsidR="00283DE1" w:rsidRPr="00026C52">
        <w:t>расходы на возмещение убытков по внутренним перевозкам  -</w:t>
      </w:r>
      <w:r w:rsidRPr="00026C52">
        <w:t xml:space="preserve"> </w:t>
      </w:r>
      <w:r w:rsidR="00026C52">
        <w:t>53,2</w:t>
      </w:r>
      <w:r w:rsidR="00283DE1" w:rsidRPr="00026C52">
        <w:t xml:space="preserve">% </w:t>
      </w:r>
      <w:r w:rsidR="00FD2F17" w:rsidRPr="00026C52">
        <w:t xml:space="preserve">или </w:t>
      </w:r>
      <w:r w:rsidR="00026C52">
        <w:t>5099,7</w:t>
      </w:r>
      <w:r w:rsidRPr="00026C52">
        <w:t xml:space="preserve"> тыс. руб.</w:t>
      </w:r>
      <w:r w:rsidR="00283DE1" w:rsidRPr="00026C52">
        <w:t xml:space="preserve"> </w:t>
      </w:r>
      <w:r w:rsidRPr="00026C52">
        <w:t xml:space="preserve">Кассовое исполнение от годового плана составило </w:t>
      </w:r>
      <w:r w:rsidR="00026C52">
        <w:t>85,5</w:t>
      </w:r>
      <w:r w:rsidRPr="00026C52">
        <w:t xml:space="preserve">%, по сравнению с прошлым годом расходы увеличились на </w:t>
      </w:r>
      <w:r w:rsidR="00026C52">
        <w:t>4326,6</w:t>
      </w:r>
      <w:r w:rsidRPr="00026C52">
        <w:t xml:space="preserve"> тыс. руб.</w:t>
      </w:r>
    </w:p>
    <w:p w:rsidR="00026C52" w:rsidRDefault="00026C52" w:rsidP="00026C52">
      <w:pPr>
        <w:ind w:firstLine="709"/>
        <w:jc w:val="both"/>
      </w:pPr>
      <w:r>
        <w:t>- расходы на сельское хозяйство и рыболовство –</w:t>
      </w:r>
      <w:r w:rsidR="00AD09C8" w:rsidRPr="00026C52">
        <w:t xml:space="preserve"> </w:t>
      </w:r>
      <w:r>
        <w:t>0,1</w:t>
      </w:r>
      <w:r w:rsidRPr="00043C24">
        <w:t xml:space="preserve">% или </w:t>
      </w:r>
      <w:r>
        <w:t>10,2</w:t>
      </w:r>
      <w:r w:rsidRPr="00043C24">
        <w:t xml:space="preserve"> тыс. руб. Кассовое исполнение от годового плана составило </w:t>
      </w:r>
      <w:r>
        <w:t>27,0</w:t>
      </w:r>
      <w:r w:rsidRPr="00043C24">
        <w:t xml:space="preserve">%, по сравнению с прошлым годом расходы увеличились на </w:t>
      </w:r>
      <w:r>
        <w:t>0,2</w:t>
      </w:r>
      <w:r w:rsidRPr="00043C24">
        <w:t xml:space="preserve"> тыс. руб. </w:t>
      </w:r>
    </w:p>
    <w:p w:rsidR="00026C52" w:rsidRDefault="00026C52" w:rsidP="00026C52">
      <w:pPr>
        <w:ind w:firstLine="709"/>
        <w:jc w:val="both"/>
      </w:pPr>
      <w:r>
        <w:t>- другие вопросы в области национальной</w:t>
      </w:r>
      <w:r w:rsidRPr="00026C52">
        <w:t xml:space="preserve"> экономик</w:t>
      </w:r>
      <w:r>
        <w:t xml:space="preserve">и – 0,3% или 26,0 тыс. руб. </w:t>
      </w:r>
      <w:r w:rsidRPr="00043C24">
        <w:t xml:space="preserve">Кассовое исполнение от годового плана составило </w:t>
      </w:r>
      <w:r>
        <w:t>3,3</w:t>
      </w:r>
      <w:r w:rsidRPr="00043C24">
        <w:t xml:space="preserve">%, по сравнению с прошлым годом расходы </w:t>
      </w:r>
      <w:r>
        <w:t>сниз</w:t>
      </w:r>
      <w:r w:rsidRPr="00043C24">
        <w:t xml:space="preserve">ились на </w:t>
      </w:r>
      <w:r>
        <w:t>4,0</w:t>
      </w:r>
      <w:r w:rsidRPr="00043C24">
        <w:t xml:space="preserve"> тыс. руб. </w:t>
      </w:r>
    </w:p>
    <w:p w:rsidR="00283DE1" w:rsidRDefault="00283DE1" w:rsidP="00283DE1">
      <w:pPr>
        <w:ind w:firstLine="709"/>
        <w:jc w:val="both"/>
      </w:pPr>
      <w:r w:rsidRPr="00126481">
        <w:rPr>
          <w:i/>
        </w:rPr>
        <w:t xml:space="preserve">  </w:t>
      </w:r>
      <w:r w:rsidRPr="009337BE">
        <w:t xml:space="preserve">В структуре расходов раздела «Национальная экономика» </w:t>
      </w:r>
      <w:r w:rsidR="009337BE">
        <w:t>91,0</w:t>
      </w:r>
      <w:r w:rsidRPr="009337BE">
        <w:t xml:space="preserve"> % или </w:t>
      </w:r>
      <w:r w:rsidR="009337BE">
        <w:t>8723,0</w:t>
      </w:r>
      <w:r w:rsidRPr="009337BE">
        <w:t xml:space="preserve"> тыс. руб. занимают расходы    по закупке товаров, работ, услуг для обеспечения муниципальных нужд, </w:t>
      </w:r>
      <w:r w:rsidR="009337BE">
        <w:t>9,0</w:t>
      </w:r>
      <w:r w:rsidRPr="009337BE">
        <w:t xml:space="preserve"> % или </w:t>
      </w:r>
      <w:r w:rsidR="009337BE">
        <w:t>867,2</w:t>
      </w:r>
      <w:r w:rsidRPr="009337BE">
        <w:t xml:space="preserve"> тыс. руб. занимают расходы по перечислению субсидий </w:t>
      </w:r>
      <w:r w:rsidR="00845BBF" w:rsidRPr="009337BE">
        <w:t xml:space="preserve">на возмещение недополученных доходов и (или) возмещение фактически понесенных затрат в связи с производством (реализацией) товаров, работ, услуг. </w:t>
      </w:r>
    </w:p>
    <w:p w:rsidR="00C17029" w:rsidRPr="009337BE" w:rsidRDefault="007C4C79" w:rsidP="00283DE1">
      <w:pPr>
        <w:ind w:firstLine="709"/>
        <w:jc w:val="both"/>
      </w:pPr>
      <w:r>
        <w:t>Согласно предоставленной информации н</w:t>
      </w:r>
      <w:r w:rsidRPr="00BF1FEB">
        <w:t>изкий процент исполнения расход</w:t>
      </w:r>
      <w:r>
        <w:t xml:space="preserve">ов по </w:t>
      </w:r>
      <w:r w:rsidRPr="009337BE">
        <w:t>раздел</w:t>
      </w:r>
      <w:r>
        <w:t>у</w:t>
      </w:r>
      <w:r w:rsidRPr="009337BE">
        <w:t xml:space="preserve"> «Национальная экономика»</w:t>
      </w:r>
      <w:r>
        <w:t xml:space="preserve"> обусловлен поэтапной оплатой работ в соответствии с условиями заключенных муниципальных контрактов, сезонностью осуществления расходов. </w:t>
      </w:r>
    </w:p>
    <w:p w:rsidR="007617A7" w:rsidRPr="009337BE" w:rsidRDefault="00283DE1" w:rsidP="007617A7">
      <w:pPr>
        <w:ind w:firstLine="709"/>
        <w:jc w:val="both"/>
      </w:pPr>
      <w:r w:rsidRPr="00126481">
        <w:rPr>
          <w:i/>
        </w:rPr>
        <w:t xml:space="preserve">  </w:t>
      </w:r>
      <w:r w:rsidRPr="009337BE">
        <w:rPr>
          <w:b/>
        </w:rPr>
        <w:t>Расходы раздела «Жилищно-коммунальное хозяйство»</w:t>
      </w:r>
      <w:r w:rsidRPr="009337BE">
        <w:t xml:space="preserve"> составляют в </w:t>
      </w:r>
      <w:r w:rsidR="00845BBF" w:rsidRPr="009337BE">
        <w:t xml:space="preserve">общей </w:t>
      </w:r>
      <w:r w:rsidRPr="009337BE">
        <w:t>структуре</w:t>
      </w:r>
      <w:r w:rsidR="00845BBF" w:rsidRPr="009337BE">
        <w:t xml:space="preserve"> </w:t>
      </w:r>
      <w:r w:rsidR="00BC34DE">
        <w:t xml:space="preserve"> </w:t>
      </w:r>
      <w:r w:rsidR="00845BBF" w:rsidRPr="009337BE">
        <w:t>расходов</w:t>
      </w:r>
      <w:r w:rsidRPr="009337BE">
        <w:t xml:space="preserve"> </w:t>
      </w:r>
      <w:r w:rsidR="007617A7" w:rsidRPr="009337BE">
        <w:t>1</w:t>
      </w:r>
      <w:r w:rsidR="00211BDE">
        <w:t>,2</w:t>
      </w:r>
      <w:r w:rsidRPr="009337BE">
        <w:t xml:space="preserve">%, или </w:t>
      </w:r>
      <w:r w:rsidR="00211BDE">
        <w:t>4201,2</w:t>
      </w:r>
      <w:r w:rsidRPr="009337BE">
        <w:t xml:space="preserve"> тыс. руб.,</w:t>
      </w:r>
      <w:r w:rsidR="005548CD" w:rsidRPr="005548CD">
        <w:rPr>
          <w:i/>
        </w:rPr>
        <w:t xml:space="preserve"> </w:t>
      </w:r>
      <w:r w:rsidR="005548CD">
        <w:t>к</w:t>
      </w:r>
      <w:r w:rsidR="005548CD" w:rsidRPr="005548CD">
        <w:t>ассовое исполнение расходов</w:t>
      </w:r>
      <w:r w:rsidR="005548CD">
        <w:t xml:space="preserve"> </w:t>
      </w:r>
      <w:r w:rsidR="00712951">
        <w:t>28,0% от годовых назначений.</w:t>
      </w:r>
      <w:r w:rsidR="005548CD">
        <w:t xml:space="preserve"> </w:t>
      </w:r>
      <w:r w:rsidR="00712951">
        <w:t>П</w:t>
      </w:r>
      <w:r w:rsidR="007617A7" w:rsidRPr="009337BE">
        <w:t xml:space="preserve">о сравнению с прошлым годом расходы снизились на </w:t>
      </w:r>
      <w:r w:rsidR="00211BDE">
        <w:t>1775,8</w:t>
      </w:r>
      <w:r w:rsidR="007617A7" w:rsidRPr="009337BE">
        <w:t xml:space="preserve"> тыс. руб.</w:t>
      </w:r>
      <w:r w:rsidR="005548CD">
        <w:t xml:space="preserve"> </w:t>
      </w:r>
      <w:r w:rsidR="007617A7" w:rsidRPr="009337BE">
        <w:t xml:space="preserve"> В том числе по разделам подразделам: </w:t>
      </w:r>
    </w:p>
    <w:p w:rsidR="00845BBF" w:rsidRPr="00211BDE" w:rsidRDefault="00845BBF" w:rsidP="00845BBF">
      <w:pPr>
        <w:ind w:firstLine="709"/>
        <w:jc w:val="both"/>
      </w:pPr>
      <w:r w:rsidRPr="00211BDE">
        <w:t xml:space="preserve">- </w:t>
      </w:r>
      <w:r w:rsidR="00283DE1" w:rsidRPr="00211BDE">
        <w:t>расходы по жилищному хозяйству</w:t>
      </w:r>
      <w:r w:rsidRPr="00211BDE">
        <w:t xml:space="preserve"> – </w:t>
      </w:r>
      <w:r w:rsidR="00A46A38">
        <w:t>16,0</w:t>
      </w:r>
      <w:r w:rsidR="00283DE1" w:rsidRPr="00211BDE">
        <w:t xml:space="preserve">% </w:t>
      </w:r>
      <w:r w:rsidR="00A46A38">
        <w:t xml:space="preserve">в структуре расходов по разделу </w:t>
      </w:r>
      <w:r w:rsidR="00864E4E" w:rsidRPr="00211BDE">
        <w:t xml:space="preserve">или </w:t>
      </w:r>
      <w:r w:rsidR="00A46A38">
        <w:t>672,1</w:t>
      </w:r>
      <w:r w:rsidR="00864E4E" w:rsidRPr="00211BDE">
        <w:t xml:space="preserve"> тыс. руб.</w:t>
      </w:r>
      <w:r w:rsidR="00283DE1" w:rsidRPr="00211BDE">
        <w:t xml:space="preserve"> </w:t>
      </w:r>
      <w:r w:rsidRPr="00211BDE">
        <w:t xml:space="preserve">Кассовое исполнение от годового плана составило </w:t>
      </w:r>
      <w:r w:rsidR="00A46A38">
        <w:t>15,6</w:t>
      </w:r>
      <w:r w:rsidRPr="00211BDE">
        <w:t xml:space="preserve">%, по сравнению с прошлым годом расходы </w:t>
      </w:r>
      <w:r w:rsidR="00A46A38">
        <w:t>сниз</w:t>
      </w:r>
      <w:r w:rsidRPr="00211BDE">
        <w:t xml:space="preserve">ились на </w:t>
      </w:r>
      <w:r w:rsidR="00864E4E" w:rsidRPr="00211BDE">
        <w:t>16</w:t>
      </w:r>
      <w:r w:rsidR="00A46A38">
        <w:t>3</w:t>
      </w:r>
      <w:r w:rsidR="00864E4E" w:rsidRPr="00211BDE">
        <w:t>,8</w:t>
      </w:r>
      <w:r w:rsidRPr="00211BDE">
        <w:t xml:space="preserve"> тыс. руб.; </w:t>
      </w:r>
    </w:p>
    <w:p w:rsidR="00845BBF" w:rsidRPr="00A46A38" w:rsidRDefault="00845BBF" w:rsidP="00E1155C">
      <w:pPr>
        <w:ind w:firstLine="709"/>
        <w:jc w:val="both"/>
      </w:pPr>
      <w:r w:rsidRPr="00A46A38">
        <w:t xml:space="preserve">- </w:t>
      </w:r>
      <w:r w:rsidR="00283DE1" w:rsidRPr="00A46A38">
        <w:t>расход</w:t>
      </w:r>
      <w:r w:rsidR="001024D0" w:rsidRPr="00A46A38">
        <w:t xml:space="preserve">ы на коммунальное хозяйство </w:t>
      </w:r>
      <w:r w:rsidRPr="00A46A38">
        <w:t>– 8</w:t>
      </w:r>
      <w:r w:rsidR="00A56A3C">
        <w:t>1,8</w:t>
      </w:r>
      <w:r w:rsidR="00283DE1" w:rsidRPr="00A46A38">
        <w:t xml:space="preserve">% </w:t>
      </w:r>
      <w:r w:rsidR="00A56A3C">
        <w:t xml:space="preserve">в структуре расходов по разделу </w:t>
      </w:r>
      <w:r w:rsidR="0081319F" w:rsidRPr="00A46A38">
        <w:t xml:space="preserve">или </w:t>
      </w:r>
      <w:r w:rsidR="00A56A3C">
        <w:t>3435,7</w:t>
      </w:r>
      <w:r w:rsidRPr="00A46A38">
        <w:t xml:space="preserve"> тыс. руб. Кассовое исполнение от годового плана составило </w:t>
      </w:r>
      <w:r w:rsidR="00A56A3C">
        <w:t>56</w:t>
      </w:r>
      <w:r w:rsidR="0081319F" w:rsidRPr="00A46A38">
        <w:t>,</w:t>
      </w:r>
      <w:r w:rsidR="00A56A3C">
        <w:t>4</w:t>
      </w:r>
      <w:r w:rsidRPr="00A46A38">
        <w:t xml:space="preserve">%, по сравнению с прошлым годом расходы </w:t>
      </w:r>
      <w:r w:rsidR="0081319F" w:rsidRPr="00A46A38">
        <w:t xml:space="preserve">снизились на </w:t>
      </w:r>
      <w:r w:rsidR="00A56A3C">
        <w:t>1471,9</w:t>
      </w:r>
      <w:r w:rsidRPr="00A46A38">
        <w:t>тыс. руб.;</w:t>
      </w:r>
    </w:p>
    <w:p w:rsidR="00845BBF" w:rsidRPr="00EC52F7" w:rsidRDefault="00283DE1" w:rsidP="00845BBF">
      <w:pPr>
        <w:ind w:firstLine="709"/>
        <w:jc w:val="both"/>
      </w:pPr>
      <w:r w:rsidRPr="00EC52F7">
        <w:t xml:space="preserve"> </w:t>
      </w:r>
      <w:r w:rsidR="00845BBF" w:rsidRPr="00EC52F7">
        <w:t xml:space="preserve">- </w:t>
      </w:r>
      <w:r w:rsidRPr="00EC52F7">
        <w:t xml:space="preserve">расходы на благоустройство </w:t>
      </w:r>
      <w:r w:rsidR="00EC52F7">
        <w:t>2</w:t>
      </w:r>
      <w:r w:rsidR="0081319F" w:rsidRPr="00EC52F7">
        <w:t>,2</w:t>
      </w:r>
      <w:r w:rsidRPr="00EC52F7">
        <w:t xml:space="preserve">% </w:t>
      </w:r>
      <w:r w:rsidR="00EC52F7">
        <w:t>в структуре расходов по разделу или 93</w:t>
      </w:r>
      <w:r w:rsidR="0081319F" w:rsidRPr="00EC52F7">
        <w:t>,4</w:t>
      </w:r>
      <w:r w:rsidRPr="00EC52F7">
        <w:t xml:space="preserve"> тыс. руб.</w:t>
      </w:r>
      <w:r w:rsidR="00845BBF" w:rsidRPr="00EC52F7">
        <w:t xml:space="preserve"> Кассовое исполнение от годового плана составило </w:t>
      </w:r>
      <w:r w:rsidR="00EC52F7">
        <w:t>2,</w:t>
      </w:r>
      <w:r w:rsidR="0081319F" w:rsidRPr="00EC52F7">
        <w:t>0</w:t>
      </w:r>
      <w:r w:rsidR="00845BBF" w:rsidRPr="00EC52F7">
        <w:t xml:space="preserve">%, по сравнению с прошлым годом расходы </w:t>
      </w:r>
      <w:r w:rsidR="0081319F" w:rsidRPr="00EC52F7">
        <w:t>сниз</w:t>
      </w:r>
      <w:r w:rsidR="00845BBF" w:rsidRPr="00EC52F7">
        <w:t xml:space="preserve">ились на </w:t>
      </w:r>
      <w:r w:rsidR="005548CD">
        <w:t>140,1</w:t>
      </w:r>
      <w:r w:rsidR="00845BBF" w:rsidRPr="00EC52F7">
        <w:t xml:space="preserve"> тыс. руб.</w:t>
      </w:r>
    </w:p>
    <w:p w:rsidR="00971377" w:rsidRDefault="00283DE1" w:rsidP="00971377">
      <w:pPr>
        <w:ind w:firstLine="709"/>
        <w:jc w:val="both"/>
      </w:pPr>
      <w:r w:rsidRPr="00126481">
        <w:rPr>
          <w:i/>
        </w:rPr>
        <w:t xml:space="preserve">  </w:t>
      </w:r>
      <w:r w:rsidRPr="005548CD">
        <w:t xml:space="preserve">В структуре расходов раздела «Жилищно-коммунальное хозяйство» </w:t>
      </w:r>
      <w:r w:rsidR="00971377" w:rsidRPr="005548CD">
        <w:t>9</w:t>
      </w:r>
      <w:r w:rsidR="005548CD">
        <w:t>5,5</w:t>
      </w:r>
      <w:r w:rsidRPr="005548CD">
        <w:t xml:space="preserve"> % или </w:t>
      </w:r>
      <w:r w:rsidR="005548CD">
        <w:t>4012,5</w:t>
      </w:r>
      <w:r w:rsidR="001F6D6B" w:rsidRPr="005548CD">
        <w:t xml:space="preserve"> </w:t>
      </w:r>
      <w:r w:rsidRPr="005548CD">
        <w:t>тыс. руб. занимают расходы    по закупке товаров, работ, услуг для</w:t>
      </w:r>
      <w:r w:rsidR="00971377" w:rsidRPr="005548CD">
        <w:t xml:space="preserve"> обеспечения муниципальных нужд, </w:t>
      </w:r>
      <w:r w:rsidR="005548CD">
        <w:t>4,5</w:t>
      </w:r>
      <w:r w:rsidR="00971377" w:rsidRPr="005548CD">
        <w:t xml:space="preserve">% или </w:t>
      </w:r>
      <w:r w:rsidR="001F6D6B" w:rsidRPr="005548CD">
        <w:t>188,7</w:t>
      </w:r>
      <w:r w:rsidR="00971377" w:rsidRPr="005548CD">
        <w:t xml:space="preserve"> тыс. руб.</w:t>
      </w:r>
      <w:r w:rsidRPr="005548CD">
        <w:t xml:space="preserve"> </w:t>
      </w:r>
      <w:r w:rsidR="00971377" w:rsidRPr="005548CD">
        <w:t>занимают расходы по перечислению субсидий на возмещение недополученных доходов и (или) возмещение фактически понесенных затрат в связи с производством (реал</w:t>
      </w:r>
      <w:r w:rsidR="001F6D6B" w:rsidRPr="005548CD">
        <w:t>изацией) товаров, работ, услуг.</w:t>
      </w:r>
    </w:p>
    <w:p w:rsidR="00DC1237" w:rsidRPr="009337BE" w:rsidRDefault="00DC1237" w:rsidP="00DC1237">
      <w:pPr>
        <w:ind w:firstLine="709"/>
        <w:jc w:val="both"/>
      </w:pPr>
      <w:r>
        <w:t>Согласно предоставленной информации н</w:t>
      </w:r>
      <w:r w:rsidRPr="00BF1FEB">
        <w:t>изкий процент исполнения расход</w:t>
      </w:r>
      <w:r>
        <w:t xml:space="preserve">ов по </w:t>
      </w:r>
      <w:r w:rsidRPr="009337BE">
        <w:t>раздел</w:t>
      </w:r>
      <w:r>
        <w:t>у</w:t>
      </w:r>
      <w:r w:rsidRPr="009337BE">
        <w:t xml:space="preserve"> «</w:t>
      </w:r>
      <w:r w:rsidRPr="00DC1237">
        <w:t>Жилищно-коммунальное хозяйство</w:t>
      </w:r>
      <w:r w:rsidRPr="009337BE">
        <w:t>»</w:t>
      </w:r>
      <w:r>
        <w:t xml:space="preserve"> обусловлен поэтапной оплатой работ в соответствии с условиями заключенных муниципальных контрактов, сезонностью осуществления расходов. </w:t>
      </w:r>
    </w:p>
    <w:p w:rsidR="008641C3" w:rsidRDefault="005D2519" w:rsidP="0081571B">
      <w:pPr>
        <w:jc w:val="both"/>
      </w:pPr>
      <w:r w:rsidRPr="00126481">
        <w:rPr>
          <w:b/>
          <w:i/>
        </w:rPr>
        <w:lastRenderedPageBreak/>
        <w:t xml:space="preserve">           </w:t>
      </w:r>
      <w:r w:rsidR="00971377" w:rsidRPr="00500DA9">
        <w:rPr>
          <w:b/>
        </w:rPr>
        <w:t>Расходы раздела «Охрана окружающей среды»</w:t>
      </w:r>
      <w:r w:rsidR="00DC1237">
        <w:rPr>
          <w:b/>
        </w:rPr>
        <w:t xml:space="preserve"> за 1 полугодие </w:t>
      </w:r>
      <w:r w:rsidR="00971377" w:rsidRPr="00500DA9">
        <w:rPr>
          <w:b/>
        </w:rPr>
        <w:t xml:space="preserve"> </w:t>
      </w:r>
      <w:r w:rsidR="00DC1237" w:rsidRPr="009337BE">
        <w:t xml:space="preserve">составляют </w:t>
      </w:r>
      <w:r w:rsidR="00DC1237">
        <w:t>7,7</w:t>
      </w:r>
      <w:r w:rsidR="00DC1237" w:rsidRPr="009337BE">
        <w:t xml:space="preserve"> тыс. руб.,</w:t>
      </w:r>
      <w:r w:rsidR="00DC1237" w:rsidRPr="005548CD">
        <w:rPr>
          <w:i/>
        </w:rPr>
        <w:t xml:space="preserve"> </w:t>
      </w:r>
      <w:r w:rsidR="00DC1237">
        <w:t>к</w:t>
      </w:r>
      <w:r w:rsidR="00DC1237" w:rsidRPr="005548CD">
        <w:t>ассовое исполнение расходов</w:t>
      </w:r>
      <w:r w:rsidR="00DC1237">
        <w:t xml:space="preserve"> 5,0% от годовых назначений. П</w:t>
      </w:r>
      <w:r w:rsidR="00DC1237" w:rsidRPr="009337BE">
        <w:t xml:space="preserve">о сравнению с прошлым годом расходы снизились на </w:t>
      </w:r>
      <w:r w:rsidR="008641C3">
        <w:t>53,0</w:t>
      </w:r>
      <w:r w:rsidR="00DC1237" w:rsidRPr="009337BE">
        <w:t xml:space="preserve"> тыс. руб.</w:t>
      </w:r>
    </w:p>
    <w:p w:rsidR="008641C3" w:rsidRPr="009337BE" w:rsidRDefault="00DC1237" w:rsidP="008641C3">
      <w:pPr>
        <w:ind w:firstLine="709"/>
        <w:jc w:val="both"/>
      </w:pPr>
      <w:r>
        <w:t xml:space="preserve"> </w:t>
      </w:r>
      <w:r w:rsidRPr="009337BE">
        <w:t xml:space="preserve"> </w:t>
      </w:r>
      <w:r w:rsidR="00971377" w:rsidRPr="00126481">
        <w:rPr>
          <w:i/>
        </w:rPr>
        <w:t xml:space="preserve"> </w:t>
      </w:r>
      <w:r w:rsidR="008641C3">
        <w:t>Согласно предоставленной информации н</w:t>
      </w:r>
      <w:r w:rsidR="008641C3" w:rsidRPr="00BF1FEB">
        <w:t>изкий процент исполнения расход</w:t>
      </w:r>
      <w:r w:rsidR="008641C3">
        <w:t xml:space="preserve">ов по </w:t>
      </w:r>
      <w:r w:rsidR="008641C3" w:rsidRPr="009337BE">
        <w:t>раздел</w:t>
      </w:r>
      <w:r w:rsidR="008641C3">
        <w:t>у</w:t>
      </w:r>
      <w:r w:rsidR="008641C3" w:rsidRPr="009337BE">
        <w:t xml:space="preserve"> «</w:t>
      </w:r>
      <w:r w:rsidR="008641C3" w:rsidRPr="008641C3">
        <w:t>Охрана окружающей среды</w:t>
      </w:r>
      <w:r w:rsidR="008641C3" w:rsidRPr="009337BE">
        <w:t>»</w:t>
      </w:r>
      <w:r w:rsidR="008641C3">
        <w:t xml:space="preserve"> обусловлен заявительным характером выплат. </w:t>
      </w:r>
    </w:p>
    <w:p w:rsidR="0081571B" w:rsidRPr="002A56D0" w:rsidRDefault="00971377" w:rsidP="0081571B">
      <w:pPr>
        <w:jc w:val="both"/>
      </w:pPr>
      <w:r w:rsidRPr="00126481">
        <w:rPr>
          <w:i/>
        </w:rPr>
        <w:t xml:space="preserve">  </w:t>
      </w:r>
      <w:r w:rsidR="00DD3252">
        <w:rPr>
          <w:i/>
        </w:rPr>
        <w:t xml:space="preserve">         </w:t>
      </w:r>
      <w:r w:rsidRPr="00126481">
        <w:rPr>
          <w:i/>
        </w:rPr>
        <w:t xml:space="preserve"> </w:t>
      </w:r>
      <w:r w:rsidR="00283DE1" w:rsidRPr="00126481">
        <w:rPr>
          <w:b/>
          <w:i/>
        </w:rPr>
        <w:t xml:space="preserve"> </w:t>
      </w:r>
      <w:r w:rsidR="00283DE1" w:rsidRPr="002A56D0">
        <w:rPr>
          <w:b/>
        </w:rPr>
        <w:t>Расходы раздела «Образование»</w:t>
      </w:r>
      <w:r w:rsidR="00283DE1" w:rsidRPr="002A56D0">
        <w:t xml:space="preserve"> составляют в </w:t>
      </w:r>
      <w:r w:rsidR="00111072" w:rsidRPr="002A56D0">
        <w:t xml:space="preserve">общей </w:t>
      </w:r>
      <w:r w:rsidR="00283DE1" w:rsidRPr="002A56D0">
        <w:t>структуре</w:t>
      </w:r>
      <w:r w:rsidR="00111072" w:rsidRPr="002A56D0">
        <w:t xml:space="preserve"> расходов</w:t>
      </w:r>
      <w:r w:rsidR="00283DE1" w:rsidRPr="002A56D0">
        <w:t xml:space="preserve"> </w:t>
      </w:r>
      <w:r w:rsidR="0081571B" w:rsidRPr="002A56D0">
        <w:t>7</w:t>
      </w:r>
      <w:r w:rsidR="002A56D0">
        <w:t>6,6</w:t>
      </w:r>
      <w:r w:rsidR="00283DE1" w:rsidRPr="002A56D0">
        <w:t xml:space="preserve">%, или </w:t>
      </w:r>
      <w:r w:rsidR="002A56D0">
        <w:t>278304,9</w:t>
      </w:r>
      <w:r w:rsidR="005178F6">
        <w:t xml:space="preserve"> </w:t>
      </w:r>
      <w:r w:rsidR="00283DE1" w:rsidRPr="002A56D0">
        <w:t xml:space="preserve"> тыс. руб.,</w:t>
      </w:r>
      <w:r w:rsidR="00BC34DE" w:rsidRPr="00BC34DE">
        <w:t xml:space="preserve"> </w:t>
      </w:r>
      <w:r w:rsidR="00BC34DE">
        <w:t>к</w:t>
      </w:r>
      <w:r w:rsidR="00BC34DE" w:rsidRPr="005548CD">
        <w:t>ассовое исполнение расходов</w:t>
      </w:r>
      <w:r w:rsidR="00BC34DE">
        <w:t xml:space="preserve"> 53,2% от годовых назначений.</w:t>
      </w:r>
      <w:r w:rsidR="00283DE1" w:rsidRPr="002A56D0">
        <w:t xml:space="preserve"> </w:t>
      </w:r>
      <w:r w:rsidR="00BC34DE">
        <w:t>П</w:t>
      </w:r>
      <w:r w:rsidR="0081571B" w:rsidRPr="002A56D0">
        <w:t xml:space="preserve">о сравнению с прошлым годом расходы увеличились на </w:t>
      </w:r>
      <w:r w:rsidR="005178F6">
        <w:t>28760,1</w:t>
      </w:r>
      <w:r w:rsidR="0081571B" w:rsidRPr="002A56D0">
        <w:t xml:space="preserve"> тыс. руб. В том числе по разделам подразделам: </w:t>
      </w:r>
    </w:p>
    <w:p w:rsidR="00111072" w:rsidRPr="00BC34DE" w:rsidRDefault="00283DE1" w:rsidP="0081571B">
      <w:pPr>
        <w:jc w:val="both"/>
      </w:pPr>
      <w:r w:rsidRPr="00126481">
        <w:rPr>
          <w:i/>
        </w:rPr>
        <w:t xml:space="preserve"> </w:t>
      </w:r>
      <w:r w:rsidR="0081571B" w:rsidRPr="00126481">
        <w:rPr>
          <w:i/>
        </w:rPr>
        <w:t xml:space="preserve">         </w:t>
      </w:r>
      <w:r w:rsidR="00111072" w:rsidRPr="00126481">
        <w:rPr>
          <w:i/>
        </w:rPr>
        <w:t xml:space="preserve"> </w:t>
      </w:r>
      <w:r w:rsidR="00111072" w:rsidRPr="00BC34DE">
        <w:t xml:space="preserve">- </w:t>
      </w:r>
      <w:r w:rsidRPr="00BC34DE">
        <w:t>расходы по дошкольному образованию</w:t>
      </w:r>
      <w:r w:rsidR="00111072" w:rsidRPr="00BC34DE">
        <w:t xml:space="preserve"> </w:t>
      </w:r>
      <w:r w:rsidR="008A4690" w:rsidRPr="00BC34DE">
        <w:t>–</w:t>
      </w:r>
      <w:r w:rsidRPr="00BC34DE">
        <w:t xml:space="preserve"> </w:t>
      </w:r>
      <w:r w:rsidR="008A4690" w:rsidRPr="00BC34DE">
        <w:t>25,</w:t>
      </w:r>
      <w:r w:rsidR="00BC34DE">
        <w:t>4</w:t>
      </w:r>
      <w:r w:rsidR="00111072" w:rsidRPr="00BC34DE">
        <w:t>%</w:t>
      </w:r>
      <w:r w:rsidR="00BC34DE">
        <w:t xml:space="preserve"> в </w:t>
      </w:r>
      <w:r w:rsidR="00BC34DE" w:rsidRPr="002A56D0">
        <w:t>структуре расходов</w:t>
      </w:r>
      <w:r w:rsidR="00BC34DE">
        <w:t xml:space="preserve"> по разделу</w:t>
      </w:r>
      <w:r w:rsidRPr="00BC34DE">
        <w:t xml:space="preserve"> </w:t>
      </w:r>
      <w:r w:rsidR="008A4690" w:rsidRPr="00BC34DE">
        <w:t xml:space="preserve">или </w:t>
      </w:r>
      <w:r w:rsidR="00BC34DE">
        <w:t>70562,6</w:t>
      </w:r>
      <w:r w:rsidRPr="00BC34DE">
        <w:t xml:space="preserve"> тыс. руб.</w:t>
      </w:r>
      <w:r w:rsidR="00111072" w:rsidRPr="00BC34DE">
        <w:t xml:space="preserve"> Кассовое исполнение от годового плана составило </w:t>
      </w:r>
      <w:r w:rsidR="00BC34DE">
        <w:t>53,2</w:t>
      </w:r>
      <w:r w:rsidR="00111072" w:rsidRPr="00BC34DE">
        <w:t xml:space="preserve">%, по сравнению с прошлым годом расходы увеличились на </w:t>
      </w:r>
      <w:r w:rsidR="00CB72D5">
        <w:t>7125,0</w:t>
      </w:r>
      <w:r w:rsidR="00111072" w:rsidRPr="00BC34DE">
        <w:t xml:space="preserve"> тыс. руб.</w:t>
      </w:r>
      <w:r w:rsidR="009F778A" w:rsidRPr="00BC34DE">
        <w:t xml:space="preserve"> </w:t>
      </w:r>
      <w:r w:rsidR="00111072" w:rsidRPr="00BC34DE">
        <w:t xml:space="preserve">или на </w:t>
      </w:r>
      <w:r w:rsidR="009F778A" w:rsidRPr="00BC34DE">
        <w:t>1</w:t>
      </w:r>
      <w:r w:rsidR="00CB72D5">
        <w:t>1,2</w:t>
      </w:r>
      <w:r w:rsidR="00111072" w:rsidRPr="00BC34DE">
        <w:t>%;</w:t>
      </w:r>
    </w:p>
    <w:p w:rsidR="00111072" w:rsidRPr="00CB72D5" w:rsidRDefault="00111072" w:rsidP="00111072">
      <w:pPr>
        <w:jc w:val="both"/>
      </w:pPr>
      <w:r w:rsidRPr="00126481">
        <w:rPr>
          <w:i/>
        </w:rPr>
        <w:t xml:space="preserve">           </w:t>
      </w:r>
      <w:r w:rsidRPr="00CB72D5">
        <w:t xml:space="preserve">- </w:t>
      </w:r>
      <w:r w:rsidR="00283DE1" w:rsidRPr="00CB72D5">
        <w:t xml:space="preserve">расходы по общему образованию </w:t>
      </w:r>
      <w:r w:rsidRPr="00CB72D5">
        <w:t xml:space="preserve">– </w:t>
      </w:r>
      <w:r w:rsidR="00DE6D61" w:rsidRPr="00CB72D5">
        <w:t>6</w:t>
      </w:r>
      <w:r w:rsidR="00CB72D5">
        <w:t>2,9</w:t>
      </w:r>
      <w:r w:rsidR="00283DE1" w:rsidRPr="00CB72D5">
        <w:t>%</w:t>
      </w:r>
      <w:r w:rsidR="00CB72D5" w:rsidRPr="00CB72D5">
        <w:t xml:space="preserve"> </w:t>
      </w:r>
      <w:r w:rsidR="00CB72D5">
        <w:t xml:space="preserve">в </w:t>
      </w:r>
      <w:r w:rsidR="00CB72D5" w:rsidRPr="002A56D0">
        <w:t>структуре расходов</w:t>
      </w:r>
      <w:r w:rsidR="00CB72D5">
        <w:t xml:space="preserve"> по разделу</w:t>
      </w:r>
      <w:r w:rsidR="00283DE1" w:rsidRPr="00CB72D5">
        <w:t xml:space="preserve"> </w:t>
      </w:r>
      <w:r w:rsidR="00DE6D61" w:rsidRPr="00CB72D5">
        <w:t xml:space="preserve">или </w:t>
      </w:r>
      <w:r w:rsidR="00B941F8">
        <w:t>175007,5</w:t>
      </w:r>
      <w:r w:rsidRPr="00CB72D5">
        <w:t xml:space="preserve"> тыс. руб. Кассовое исполнение от годового плана составило </w:t>
      </w:r>
      <w:r w:rsidR="00B941F8">
        <w:t>61,0</w:t>
      </w:r>
      <w:r w:rsidRPr="00CB72D5">
        <w:t xml:space="preserve">%, по сравнению с прошлым годом расходы </w:t>
      </w:r>
      <w:r w:rsidR="00DE6D61" w:rsidRPr="00CB72D5">
        <w:t>увелич</w:t>
      </w:r>
      <w:r w:rsidRPr="00CB72D5">
        <w:t xml:space="preserve">ились на </w:t>
      </w:r>
      <w:r w:rsidR="00B941F8">
        <w:t>17551,6</w:t>
      </w:r>
      <w:r w:rsidRPr="00CB72D5">
        <w:t xml:space="preserve"> тыс. руб. или на </w:t>
      </w:r>
      <w:r w:rsidR="00B941F8">
        <w:t>11,1</w:t>
      </w:r>
      <w:r w:rsidRPr="00CB72D5">
        <w:t>%;</w:t>
      </w:r>
    </w:p>
    <w:p w:rsidR="00111072" w:rsidRPr="00DD5378" w:rsidRDefault="00111072" w:rsidP="00111072">
      <w:pPr>
        <w:jc w:val="both"/>
      </w:pPr>
      <w:r w:rsidRPr="00126481">
        <w:rPr>
          <w:i/>
        </w:rPr>
        <w:t xml:space="preserve">          </w:t>
      </w:r>
      <w:r w:rsidRPr="00DD5378">
        <w:t xml:space="preserve">- </w:t>
      </w:r>
      <w:r w:rsidR="00283DE1" w:rsidRPr="00DD5378">
        <w:t xml:space="preserve">расходы по дополнительному образованию детей </w:t>
      </w:r>
      <w:r w:rsidR="00DD5378">
        <w:t>5,2</w:t>
      </w:r>
      <w:r w:rsidR="00283DE1" w:rsidRPr="00DD5378">
        <w:t>%</w:t>
      </w:r>
      <w:r w:rsidR="00782F3A" w:rsidRPr="00DD5378">
        <w:t xml:space="preserve"> </w:t>
      </w:r>
      <w:r w:rsidR="00DD5378">
        <w:t xml:space="preserve">в </w:t>
      </w:r>
      <w:r w:rsidR="00DD5378" w:rsidRPr="002A56D0">
        <w:t>структуре расходов</w:t>
      </w:r>
      <w:r w:rsidR="00DD5378">
        <w:t xml:space="preserve"> по разделу</w:t>
      </w:r>
      <w:r w:rsidR="00DD5378" w:rsidRPr="00CB72D5">
        <w:t xml:space="preserve"> </w:t>
      </w:r>
      <w:r w:rsidR="00782F3A" w:rsidRPr="00DD5378">
        <w:t xml:space="preserve">или </w:t>
      </w:r>
      <w:r w:rsidR="00DD5378">
        <w:t>14402,7</w:t>
      </w:r>
      <w:r w:rsidRPr="00DD5378">
        <w:t xml:space="preserve"> тыс. </w:t>
      </w:r>
      <w:r w:rsidR="00782F3A" w:rsidRPr="00DD5378">
        <w:t>руб.</w:t>
      </w:r>
      <w:r w:rsidRPr="00DD5378">
        <w:t xml:space="preserve"> Кассовое исполнение от годового плана составило </w:t>
      </w:r>
      <w:r w:rsidR="00DD5378">
        <w:t>5</w:t>
      </w:r>
      <w:r w:rsidRPr="00DD5378">
        <w:t>2</w:t>
      </w:r>
      <w:r w:rsidR="00DD5378">
        <w:t>,0</w:t>
      </w:r>
      <w:r w:rsidRPr="00DD5378">
        <w:t xml:space="preserve">%, по сравнению с прошлым годом расходы увеличились на </w:t>
      </w:r>
      <w:r w:rsidR="00DD5378">
        <w:t>1423,6</w:t>
      </w:r>
      <w:r w:rsidRPr="00DD5378">
        <w:t xml:space="preserve"> тыс. руб.</w:t>
      </w:r>
      <w:r w:rsidR="00F906AF">
        <w:t xml:space="preserve"> или на 11%</w:t>
      </w:r>
      <w:r w:rsidR="00F14967" w:rsidRPr="00DD5378">
        <w:t>;</w:t>
      </w:r>
    </w:p>
    <w:p w:rsidR="00F14967" w:rsidRPr="00942B5B" w:rsidRDefault="00F14967" w:rsidP="00F14967">
      <w:pPr>
        <w:jc w:val="both"/>
      </w:pPr>
      <w:r w:rsidRPr="00126481">
        <w:rPr>
          <w:i/>
        </w:rPr>
        <w:t xml:space="preserve">          </w:t>
      </w:r>
      <w:r w:rsidR="00111072" w:rsidRPr="00942B5B">
        <w:t xml:space="preserve">- </w:t>
      </w:r>
      <w:r w:rsidR="00782F3A" w:rsidRPr="00942B5B">
        <w:t>расходы по молодежной политике</w:t>
      </w:r>
      <w:r w:rsidR="00942B5B">
        <w:t xml:space="preserve"> -</w:t>
      </w:r>
      <w:r w:rsidR="00782F3A" w:rsidRPr="00942B5B">
        <w:t xml:space="preserve"> </w:t>
      </w:r>
      <w:r w:rsidR="00942B5B">
        <w:t>1633,6</w:t>
      </w:r>
      <w:r w:rsidRPr="00942B5B">
        <w:t xml:space="preserve"> тыс. руб. Кассовое исполнение от годового плана составило </w:t>
      </w:r>
      <w:r w:rsidR="00942B5B">
        <w:t>54,4</w:t>
      </w:r>
      <w:r w:rsidRPr="00942B5B">
        <w:t xml:space="preserve">%, по сравнению с прошлым годом расходы увеличились на </w:t>
      </w:r>
      <w:r w:rsidR="00942B5B">
        <w:t>236,8</w:t>
      </w:r>
      <w:r w:rsidRPr="00942B5B">
        <w:t xml:space="preserve"> тыс. руб.</w:t>
      </w:r>
      <w:r w:rsidR="00782F3A" w:rsidRPr="00942B5B">
        <w:t>;</w:t>
      </w:r>
    </w:p>
    <w:p w:rsidR="00006665" w:rsidRPr="00942B5B" w:rsidRDefault="00283DE1" w:rsidP="00C67528">
      <w:pPr>
        <w:jc w:val="both"/>
      </w:pPr>
      <w:r w:rsidRPr="00942B5B">
        <w:t xml:space="preserve"> </w:t>
      </w:r>
      <w:r w:rsidR="00C67528" w:rsidRPr="00942B5B">
        <w:t xml:space="preserve">         </w:t>
      </w:r>
      <w:r w:rsidR="00111072" w:rsidRPr="00942B5B">
        <w:t xml:space="preserve"> - </w:t>
      </w:r>
      <w:r w:rsidRPr="00942B5B">
        <w:t xml:space="preserve">расходы по  другим вопросам в области образования </w:t>
      </w:r>
      <w:r w:rsidR="00942B5B">
        <w:t>6,0</w:t>
      </w:r>
      <w:r w:rsidRPr="00942B5B">
        <w:t>%</w:t>
      </w:r>
      <w:r w:rsidR="00217818" w:rsidRPr="00942B5B">
        <w:t xml:space="preserve"> </w:t>
      </w:r>
      <w:r w:rsidR="00942B5B">
        <w:t xml:space="preserve">в </w:t>
      </w:r>
      <w:r w:rsidR="00942B5B" w:rsidRPr="002A56D0">
        <w:t>структуре расходов</w:t>
      </w:r>
      <w:r w:rsidR="00942B5B">
        <w:t xml:space="preserve"> по разделу</w:t>
      </w:r>
      <w:r w:rsidR="00942B5B" w:rsidRPr="00CB72D5">
        <w:t xml:space="preserve"> </w:t>
      </w:r>
      <w:r w:rsidR="00217818" w:rsidRPr="00942B5B">
        <w:t>или</w:t>
      </w:r>
      <w:r w:rsidRPr="00942B5B">
        <w:t xml:space="preserve"> </w:t>
      </w:r>
      <w:r w:rsidR="00942B5B">
        <w:t>16698,5</w:t>
      </w:r>
      <w:r w:rsidRPr="00942B5B">
        <w:t xml:space="preserve"> тыс. руб.</w:t>
      </w:r>
      <w:r w:rsidR="00006665" w:rsidRPr="00942B5B">
        <w:t xml:space="preserve"> Кассовое исполнение от годового плана составило </w:t>
      </w:r>
      <w:r w:rsidR="00942B5B">
        <w:t>57,4</w:t>
      </w:r>
      <w:r w:rsidR="00006665" w:rsidRPr="00942B5B">
        <w:t xml:space="preserve">%, по сравнению с прошлым годом расходы </w:t>
      </w:r>
      <w:r w:rsidR="00217818" w:rsidRPr="00942B5B">
        <w:t>увелич</w:t>
      </w:r>
      <w:r w:rsidR="00006665" w:rsidRPr="00942B5B">
        <w:t xml:space="preserve">ились на </w:t>
      </w:r>
      <w:r w:rsidR="00217818" w:rsidRPr="00942B5B">
        <w:t xml:space="preserve"> </w:t>
      </w:r>
      <w:r w:rsidR="00942B5B">
        <w:t>2423,1</w:t>
      </w:r>
      <w:r w:rsidR="00006665" w:rsidRPr="00942B5B">
        <w:t xml:space="preserve"> тыс. руб.</w:t>
      </w:r>
    </w:p>
    <w:p w:rsidR="004B19CA" w:rsidRPr="00D53A97" w:rsidRDefault="00283DE1" w:rsidP="004B19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6481">
        <w:rPr>
          <w:rFonts w:ascii="Times New Roman" w:hAnsi="Times New Roman" w:cs="Times New Roman"/>
          <w:b w:val="0"/>
          <w:i/>
          <w:sz w:val="24"/>
          <w:szCs w:val="24"/>
        </w:rPr>
        <w:t xml:space="preserve">  </w:t>
      </w:r>
      <w:r w:rsidRPr="00D53A97">
        <w:rPr>
          <w:rFonts w:ascii="Times New Roman" w:hAnsi="Times New Roman" w:cs="Times New Roman"/>
          <w:b w:val="0"/>
          <w:sz w:val="24"/>
          <w:szCs w:val="24"/>
        </w:rPr>
        <w:t>В структуре расходов раздела «Образование»:</w:t>
      </w:r>
      <w:r w:rsidR="004B19CA" w:rsidRPr="00D53A9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B649CE" w:rsidRPr="00D53A97" w:rsidRDefault="00283DE1" w:rsidP="004B19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3A97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112753">
        <w:rPr>
          <w:rFonts w:ascii="Times New Roman" w:hAnsi="Times New Roman" w:cs="Times New Roman"/>
          <w:b w:val="0"/>
          <w:sz w:val="24"/>
          <w:szCs w:val="24"/>
        </w:rPr>
        <w:t>90,2</w:t>
      </w:r>
      <w:r w:rsidRPr="00D53A97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F46C22">
        <w:rPr>
          <w:rFonts w:ascii="Times New Roman" w:hAnsi="Times New Roman" w:cs="Times New Roman"/>
          <w:b w:val="0"/>
          <w:sz w:val="24"/>
          <w:szCs w:val="24"/>
        </w:rPr>
        <w:t>251040,8</w:t>
      </w:r>
      <w:r w:rsidRPr="00D53A97">
        <w:rPr>
          <w:rFonts w:ascii="Times New Roman" w:hAnsi="Times New Roman" w:cs="Times New Roman"/>
          <w:b w:val="0"/>
          <w:sz w:val="24"/>
          <w:szCs w:val="24"/>
        </w:rPr>
        <w:t xml:space="preserve"> тыс. руб. занимают расходы   на предоставление</w:t>
      </w:r>
      <w:r w:rsidR="008E50C2" w:rsidRPr="00D53A97">
        <w:rPr>
          <w:rFonts w:ascii="Times New Roman" w:hAnsi="Times New Roman" w:cs="Times New Roman"/>
          <w:b w:val="0"/>
          <w:sz w:val="24"/>
          <w:szCs w:val="24"/>
        </w:rPr>
        <w:t xml:space="preserve"> бюджетным учреждениям</w:t>
      </w:r>
      <w:r w:rsidRPr="00D53A97">
        <w:rPr>
          <w:rFonts w:ascii="Times New Roman" w:hAnsi="Times New Roman" w:cs="Times New Roman"/>
          <w:b w:val="0"/>
          <w:sz w:val="24"/>
          <w:szCs w:val="24"/>
        </w:rPr>
        <w:t xml:space="preserve"> субсидии на финансовое обеспечение государственного (муниципального) задания на оказание государственных (муниципальных) услуг (выполнение работ). </w:t>
      </w:r>
    </w:p>
    <w:p w:rsidR="006672C8" w:rsidRPr="00F46C22" w:rsidRDefault="002C08CE" w:rsidP="004B19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6C22">
        <w:rPr>
          <w:rFonts w:ascii="Times New Roman" w:hAnsi="Times New Roman" w:cs="Times New Roman"/>
          <w:b w:val="0"/>
          <w:sz w:val="24"/>
          <w:szCs w:val="24"/>
        </w:rPr>
        <w:t>К</w:t>
      </w:r>
      <w:r w:rsidR="00283DE1" w:rsidRPr="00F46C22">
        <w:rPr>
          <w:rFonts w:ascii="Times New Roman" w:hAnsi="Times New Roman" w:cs="Times New Roman"/>
          <w:b w:val="0"/>
          <w:sz w:val="24"/>
          <w:szCs w:val="24"/>
        </w:rPr>
        <w:t>ассовое исполнение годового плана в разрезе подразделов составило:</w:t>
      </w:r>
    </w:p>
    <w:p w:rsidR="006672C8" w:rsidRPr="00F46C22" w:rsidRDefault="00283DE1" w:rsidP="004B19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6C22">
        <w:rPr>
          <w:rFonts w:ascii="Times New Roman" w:hAnsi="Times New Roman" w:cs="Times New Roman"/>
          <w:b w:val="0"/>
          <w:sz w:val="24"/>
          <w:szCs w:val="24"/>
        </w:rPr>
        <w:t xml:space="preserve"> по дошкольному образованию </w:t>
      </w:r>
      <w:r w:rsidR="00071AC0" w:rsidRPr="00F46C22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F46C22">
        <w:rPr>
          <w:rFonts w:ascii="Times New Roman" w:hAnsi="Times New Roman" w:cs="Times New Roman"/>
          <w:b w:val="0"/>
          <w:sz w:val="24"/>
          <w:szCs w:val="24"/>
        </w:rPr>
        <w:t>5</w:t>
      </w:r>
      <w:r w:rsidR="00B649CE" w:rsidRPr="00F46C22">
        <w:rPr>
          <w:rFonts w:ascii="Times New Roman" w:hAnsi="Times New Roman" w:cs="Times New Roman"/>
          <w:b w:val="0"/>
          <w:sz w:val="24"/>
          <w:szCs w:val="24"/>
        </w:rPr>
        <w:t>8</w:t>
      </w:r>
      <w:r w:rsidRPr="00F46C22">
        <w:rPr>
          <w:rFonts w:ascii="Times New Roman" w:hAnsi="Times New Roman" w:cs="Times New Roman"/>
          <w:b w:val="0"/>
          <w:sz w:val="24"/>
          <w:szCs w:val="24"/>
        </w:rPr>
        <w:t>%</w:t>
      </w:r>
      <w:r w:rsidR="006672C8" w:rsidRPr="00F46C22">
        <w:rPr>
          <w:rFonts w:ascii="Times New Roman" w:hAnsi="Times New Roman" w:cs="Times New Roman"/>
          <w:b w:val="0"/>
          <w:sz w:val="24"/>
          <w:szCs w:val="24"/>
        </w:rPr>
        <w:t xml:space="preserve"> или </w:t>
      </w:r>
      <w:r w:rsidR="00F46C22">
        <w:rPr>
          <w:rFonts w:ascii="Times New Roman" w:hAnsi="Times New Roman" w:cs="Times New Roman"/>
          <w:b w:val="0"/>
          <w:sz w:val="24"/>
          <w:szCs w:val="24"/>
        </w:rPr>
        <w:t>69292,8</w:t>
      </w:r>
      <w:r w:rsidR="006672C8" w:rsidRPr="00F46C22">
        <w:rPr>
          <w:rFonts w:ascii="Times New Roman" w:hAnsi="Times New Roman" w:cs="Times New Roman"/>
          <w:b w:val="0"/>
          <w:sz w:val="24"/>
          <w:szCs w:val="24"/>
        </w:rPr>
        <w:t xml:space="preserve"> тыс. руб.</w:t>
      </w:r>
      <w:r w:rsidRPr="00F46C22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6672C8" w:rsidRPr="00F46C22" w:rsidRDefault="00283DE1" w:rsidP="004B19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6C22">
        <w:rPr>
          <w:rFonts w:ascii="Times New Roman" w:hAnsi="Times New Roman" w:cs="Times New Roman"/>
          <w:b w:val="0"/>
          <w:sz w:val="24"/>
          <w:szCs w:val="24"/>
        </w:rPr>
        <w:t xml:space="preserve"> по общему образованию </w:t>
      </w:r>
      <w:r w:rsidR="00071AC0" w:rsidRPr="00F46C22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F46C22">
        <w:rPr>
          <w:rFonts w:ascii="Times New Roman" w:hAnsi="Times New Roman" w:cs="Times New Roman"/>
          <w:b w:val="0"/>
          <w:sz w:val="24"/>
          <w:szCs w:val="24"/>
        </w:rPr>
        <w:t>62,3</w:t>
      </w:r>
      <w:r w:rsidRPr="00F46C22">
        <w:rPr>
          <w:rFonts w:ascii="Times New Roman" w:hAnsi="Times New Roman" w:cs="Times New Roman"/>
          <w:b w:val="0"/>
          <w:sz w:val="24"/>
          <w:szCs w:val="24"/>
        </w:rPr>
        <w:t>%</w:t>
      </w:r>
      <w:r w:rsidR="006672C8" w:rsidRPr="00F46C22">
        <w:rPr>
          <w:rFonts w:ascii="Times New Roman" w:hAnsi="Times New Roman" w:cs="Times New Roman"/>
          <w:b w:val="0"/>
          <w:sz w:val="24"/>
          <w:szCs w:val="24"/>
        </w:rPr>
        <w:t xml:space="preserve"> или  </w:t>
      </w:r>
      <w:r w:rsidR="00F46C22">
        <w:rPr>
          <w:rFonts w:ascii="Times New Roman" w:hAnsi="Times New Roman" w:cs="Times New Roman"/>
          <w:b w:val="0"/>
          <w:sz w:val="24"/>
          <w:szCs w:val="24"/>
        </w:rPr>
        <w:t>167491,1</w:t>
      </w:r>
      <w:r w:rsidR="006672C8" w:rsidRPr="00F46C22">
        <w:rPr>
          <w:rFonts w:ascii="Times New Roman" w:hAnsi="Times New Roman" w:cs="Times New Roman"/>
          <w:b w:val="0"/>
          <w:sz w:val="24"/>
          <w:szCs w:val="24"/>
        </w:rPr>
        <w:t xml:space="preserve"> тыс. руб.</w:t>
      </w:r>
      <w:r w:rsidRPr="00F46C22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283DE1" w:rsidRPr="00F46C22" w:rsidRDefault="00283DE1" w:rsidP="004B19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6C22">
        <w:rPr>
          <w:rFonts w:ascii="Times New Roman" w:hAnsi="Times New Roman" w:cs="Times New Roman"/>
          <w:b w:val="0"/>
          <w:sz w:val="24"/>
          <w:szCs w:val="24"/>
        </w:rPr>
        <w:t xml:space="preserve"> по дополнительному образованию </w:t>
      </w:r>
      <w:r w:rsidR="00071AC0" w:rsidRPr="00F46C22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F46C22">
        <w:rPr>
          <w:rFonts w:ascii="Times New Roman" w:hAnsi="Times New Roman" w:cs="Times New Roman"/>
          <w:b w:val="0"/>
          <w:sz w:val="24"/>
          <w:szCs w:val="24"/>
        </w:rPr>
        <w:t>55,6</w:t>
      </w:r>
      <w:r w:rsidRPr="00F46C22">
        <w:rPr>
          <w:rFonts w:ascii="Times New Roman" w:hAnsi="Times New Roman" w:cs="Times New Roman"/>
          <w:b w:val="0"/>
          <w:sz w:val="24"/>
          <w:szCs w:val="24"/>
        </w:rPr>
        <w:t>%</w:t>
      </w:r>
      <w:r w:rsidR="006672C8" w:rsidRPr="00F46C22">
        <w:rPr>
          <w:rFonts w:ascii="Times New Roman" w:hAnsi="Times New Roman" w:cs="Times New Roman"/>
          <w:b w:val="0"/>
          <w:sz w:val="24"/>
          <w:szCs w:val="24"/>
        </w:rPr>
        <w:t xml:space="preserve"> или </w:t>
      </w:r>
      <w:r w:rsidR="00F46C22">
        <w:rPr>
          <w:rFonts w:ascii="Times New Roman" w:hAnsi="Times New Roman" w:cs="Times New Roman"/>
          <w:b w:val="0"/>
          <w:sz w:val="24"/>
          <w:szCs w:val="24"/>
        </w:rPr>
        <w:t>13807,0</w:t>
      </w:r>
      <w:r w:rsidRPr="00F46C2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98074A" w:rsidRPr="00F46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9CE" w:rsidRDefault="00283DE1" w:rsidP="00283D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46C22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F46C22">
        <w:rPr>
          <w:rFonts w:ascii="Times New Roman" w:hAnsi="Times New Roman" w:cs="Times New Roman"/>
          <w:b w:val="0"/>
          <w:sz w:val="24"/>
          <w:szCs w:val="24"/>
        </w:rPr>
        <w:t>8,4</w:t>
      </w:r>
      <w:r w:rsidRPr="00F46C22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F46C22">
        <w:rPr>
          <w:rFonts w:ascii="Times New Roman" w:hAnsi="Times New Roman" w:cs="Times New Roman"/>
          <w:b w:val="0"/>
          <w:sz w:val="24"/>
          <w:szCs w:val="24"/>
        </w:rPr>
        <w:t>23482,5</w:t>
      </w:r>
      <w:r w:rsidRPr="00F46C22">
        <w:rPr>
          <w:rFonts w:ascii="Times New Roman" w:hAnsi="Times New Roman" w:cs="Times New Roman"/>
          <w:b w:val="0"/>
          <w:sz w:val="24"/>
          <w:szCs w:val="24"/>
        </w:rPr>
        <w:t xml:space="preserve"> тыс. руб. занимают расходы   на предоставление субсидии на иные цели</w:t>
      </w:r>
      <w:r w:rsidR="00A24A73" w:rsidRPr="00F46C22">
        <w:rPr>
          <w:rFonts w:ascii="Times New Roman" w:hAnsi="Times New Roman" w:cs="Times New Roman"/>
          <w:b w:val="0"/>
          <w:sz w:val="24"/>
          <w:szCs w:val="24"/>
        </w:rPr>
        <w:t xml:space="preserve"> бюджетным учреждениям</w:t>
      </w:r>
      <w:r w:rsidR="00A12072" w:rsidRPr="00F46C2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F46C22" w:rsidRDefault="00F46C22" w:rsidP="00283D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- 1,3% или 3616,5 тыс. руб. </w:t>
      </w:r>
      <w:r w:rsidRPr="00F46C22">
        <w:rPr>
          <w:rFonts w:ascii="Times New Roman" w:hAnsi="Times New Roman" w:cs="Times New Roman"/>
          <w:b w:val="0"/>
          <w:sz w:val="24"/>
          <w:szCs w:val="24"/>
        </w:rPr>
        <w:t xml:space="preserve">занимают расходы   </w:t>
      </w:r>
      <w:r>
        <w:rPr>
          <w:rFonts w:ascii="Times New Roman" w:hAnsi="Times New Roman" w:cs="Times New Roman"/>
          <w:b w:val="0"/>
          <w:sz w:val="24"/>
          <w:szCs w:val="24"/>
        </w:rPr>
        <w:t>на выплаты персоналу государственных (муниципальных) органов.</w:t>
      </w:r>
    </w:p>
    <w:p w:rsidR="00F46C22" w:rsidRDefault="00F46C22" w:rsidP="00283D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- 0,1% 165,1 тыс. руб. занимают расходы на закупку товаров работ и услуг для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обеспечении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государственных (муниципальных) нужд.</w:t>
      </w:r>
    </w:p>
    <w:p w:rsidR="003565B0" w:rsidRPr="007046EF" w:rsidRDefault="003565B0" w:rsidP="003565B0">
      <w:pPr>
        <w:jc w:val="both"/>
      </w:pPr>
      <w:r>
        <w:t xml:space="preserve">            </w:t>
      </w:r>
      <w:r w:rsidRPr="007046EF">
        <w:t xml:space="preserve">За 1 </w:t>
      </w:r>
      <w:r>
        <w:t>полугодие</w:t>
      </w:r>
      <w:r w:rsidRPr="007046EF">
        <w:t xml:space="preserve"> 2019 года в таблице № </w:t>
      </w:r>
      <w:r w:rsidR="006A338E">
        <w:t>5</w:t>
      </w:r>
      <w:r w:rsidRPr="007046EF">
        <w:t xml:space="preserve">  представлена группировка расходов муниципального бюджета по предоставлению субсидии на финансовое обеспечение государственного (муниципального) задания в разрезе </w:t>
      </w:r>
      <w:r w:rsidR="00491B2E">
        <w:t>подразделов</w:t>
      </w:r>
      <w:r w:rsidR="00491B2E" w:rsidRPr="007046EF">
        <w:t xml:space="preserve"> </w:t>
      </w:r>
      <w:r w:rsidRPr="007046EF">
        <w:t>бюджетн</w:t>
      </w:r>
      <w:r w:rsidR="00491B2E">
        <w:t>ой классификации.</w:t>
      </w:r>
    </w:p>
    <w:p w:rsidR="006A338E" w:rsidRPr="007046EF" w:rsidRDefault="006A338E" w:rsidP="006A338E">
      <w:pPr>
        <w:ind w:firstLine="851"/>
        <w:jc w:val="right"/>
        <w:rPr>
          <w:sz w:val="20"/>
          <w:szCs w:val="20"/>
        </w:rPr>
      </w:pPr>
      <w:r w:rsidRPr="007046EF">
        <w:rPr>
          <w:sz w:val="20"/>
          <w:szCs w:val="20"/>
        </w:rPr>
        <w:t xml:space="preserve">Таблица № </w:t>
      </w:r>
      <w:r w:rsidR="005F6D21">
        <w:rPr>
          <w:sz w:val="20"/>
          <w:szCs w:val="20"/>
        </w:rPr>
        <w:t>5</w:t>
      </w:r>
      <w:r w:rsidRPr="007046EF">
        <w:rPr>
          <w:sz w:val="20"/>
          <w:szCs w:val="20"/>
        </w:rPr>
        <w:t xml:space="preserve"> (тыс. руб.)</w:t>
      </w:r>
    </w:p>
    <w:tbl>
      <w:tblPr>
        <w:tblStyle w:val="af9"/>
        <w:tblW w:w="0" w:type="auto"/>
        <w:tblLayout w:type="fixed"/>
        <w:tblLook w:val="04A0"/>
      </w:tblPr>
      <w:tblGrid>
        <w:gridCol w:w="4077"/>
        <w:gridCol w:w="1560"/>
        <w:gridCol w:w="1134"/>
        <w:gridCol w:w="1275"/>
        <w:gridCol w:w="1134"/>
        <w:gridCol w:w="957"/>
      </w:tblGrid>
      <w:tr w:rsidR="006A338E" w:rsidRPr="007046EF" w:rsidTr="007163B6">
        <w:trPr>
          <w:trHeight w:val="227"/>
        </w:trPr>
        <w:tc>
          <w:tcPr>
            <w:tcW w:w="4077" w:type="dxa"/>
            <w:vMerge w:val="restart"/>
            <w:vAlign w:val="center"/>
          </w:tcPr>
          <w:p w:rsidR="006A338E" w:rsidRPr="007046EF" w:rsidRDefault="006A338E" w:rsidP="007163B6">
            <w:pPr>
              <w:jc w:val="center"/>
              <w:rPr>
                <w:sz w:val="20"/>
                <w:szCs w:val="20"/>
              </w:rPr>
            </w:pPr>
            <w:r w:rsidRPr="007046E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6A338E" w:rsidRPr="007046EF" w:rsidRDefault="006A338E" w:rsidP="007163B6">
            <w:pPr>
              <w:jc w:val="center"/>
              <w:rPr>
                <w:sz w:val="20"/>
                <w:szCs w:val="20"/>
              </w:rPr>
            </w:pPr>
            <w:r w:rsidRPr="007046EF">
              <w:rPr>
                <w:sz w:val="20"/>
                <w:szCs w:val="20"/>
              </w:rPr>
              <w:t>утвержденные назначения</w:t>
            </w:r>
            <w:r w:rsidR="00491B2E">
              <w:rPr>
                <w:sz w:val="20"/>
                <w:szCs w:val="20"/>
              </w:rPr>
              <w:t xml:space="preserve"> на 2019 год</w:t>
            </w:r>
          </w:p>
        </w:tc>
        <w:tc>
          <w:tcPr>
            <w:tcW w:w="2409" w:type="dxa"/>
            <w:gridSpan w:val="2"/>
          </w:tcPr>
          <w:p w:rsidR="006A338E" w:rsidRPr="007046EF" w:rsidRDefault="006A338E" w:rsidP="007163B6">
            <w:pPr>
              <w:jc w:val="center"/>
              <w:rPr>
                <w:sz w:val="20"/>
                <w:szCs w:val="20"/>
              </w:rPr>
            </w:pPr>
            <w:r w:rsidRPr="007046EF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полугодие</w:t>
            </w:r>
            <w:r w:rsidRPr="007046EF">
              <w:rPr>
                <w:sz w:val="20"/>
                <w:szCs w:val="20"/>
              </w:rPr>
              <w:t xml:space="preserve"> 2019 года</w:t>
            </w:r>
          </w:p>
        </w:tc>
        <w:tc>
          <w:tcPr>
            <w:tcW w:w="2091" w:type="dxa"/>
            <w:gridSpan w:val="2"/>
          </w:tcPr>
          <w:p w:rsidR="006A338E" w:rsidRPr="007046EF" w:rsidRDefault="006A338E" w:rsidP="007163B6">
            <w:pPr>
              <w:jc w:val="center"/>
              <w:rPr>
                <w:sz w:val="20"/>
                <w:szCs w:val="20"/>
              </w:rPr>
            </w:pPr>
            <w:r w:rsidRPr="007046EF">
              <w:rPr>
                <w:sz w:val="20"/>
                <w:szCs w:val="20"/>
              </w:rPr>
              <w:t>процент  исполнения</w:t>
            </w:r>
          </w:p>
        </w:tc>
      </w:tr>
      <w:tr w:rsidR="006A338E" w:rsidRPr="007046EF" w:rsidTr="007163B6">
        <w:trPr>
          <w:trHeight w:val="866"/>
        </w:trPr>
        <w:tc>
          <w:tcPr>
            <w:tcW w:w="4077" w:type="dxa"/>
            <w:vMerge/>
          </w:tcPr>
          <w:p w:rsidR="006A338E" w:rsidRPr="007046EF" w:rsidRDefault="006A338E" w:rsidP="007163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A338E" w:rsidRPr="007046EF" w:rsidRDefault="006A338E" w:rsidP="007163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338E" w:rsidRDefault="006A338E" w:rsidP="00716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кассовый</w:t>
            </w:r>
          </w:p>
          <w:p w:rsidR="006A338E" w:rsidRPr="007046EF" w:rsidRDefault="006A338E" w:rsidP="00716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275" w:type="dxa"/>
            <w:vAlign w:val="center"/>
          </w:tcPr>
          <w:p w:rsidR="006A338E" w:rsidRPr="007046EF" w:rsidRDefault="006A338E" w:rsidP="007163B6">
            <w:pPr>
              <w:jc w:val="center"/>
              <w:rPr>
                <w:sz w:val="20"/>
                <w:szCs w:val="20"/>
              </w:rPr>
            </w:pPr>
            <w:r w:rsidRPr="007046EF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1134" w:type="dxa"/>
            <w:vAlign w:val="center"/>
          </w:tcPr>
          <w:p w:rsidR="006A338E" w:rsidRPr="007046EF" w:rsidRDefault="006A338E" w:rsidP="00716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утвержденным назначениям</w:t>
            </w:r>
          </w:p>
        </w:tc>
        <w:tc>
          <w:tcPr>
            <w:tcW w:w="957" w:type="dxa"/>
            <w:vAlign w:val="center"/>
          </w:tcPr>
          <w:p w:rsidR="006A338E" w:rsidRPr="007046EF" w:rsidRDefault="006A338E" w:rsidP="00716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кассовому плану</w:t>
            </w:r>
          </w:p>
        </w:tc>
      </w:tr>
      <w:tr w:rsidR="006A338E" w:rsidRPr="007046EF" w:rsidTr="007163B6">
        <w:trPr>
          <w:trHeight w:val="227"/>
        </w:trPr>
        <w:tc>
          <w:tcPr>
            <w:tcW w:w="4077" w:type="dxa"/>
            <w:vAlign w:val="bottom"/>
          </w:tcPr>
          <w:p w:rsidR="006A338E" w:rsidRPr="007046EF" w:rsidRDefault="00491B2E" w:rsidP="007163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60" w:type="dxa"/>
            <w:vAlign w:val="center"/>
          </w:tcPr>
          <w:p w:rsidR="006A338E" w:rsidRPr="007046EF" w:rsidRDefault="00491B2E" w:rsidP="00716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119374,5</w:t>
            </w:r>
          </w:p>
        </w:tc>
        <w:tc>
          <w:tcPr>
            <w:tcW w:w="1134" w:type="dxa"/>
            <w:vAlign w:val="center"/>
          </w:tcPr>
          <w:p w:rsidR="006A338E" w:rsidRPr="007046EF" w:rsidRDefault="00491B2E" w:rsidP="00716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97710,9</w:t>
            </w:r>
          </w:p>
        </w:tc>
        <w:tc>
          <w:tcPr>
            <w:tcW w:w="1275" w:type="dxa"/>
            <w:vAlign w:val="center"/>
          </w:tcPr>
          <w:p w:rsidR="006A338E" w:rsidRPr="007046EF" w:rsidRDefault="00491B2E" w:rsidP="00716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61292,2</w:t>
            </w:r>
          </w:p>
        </w:tc>
        <w:tc>
          <w:tcPr>
            <w:tcW w:w="1134" w:type="dxa"/>
            <w:vAlign w:val="center"/>
          </w:tcPr>
          <w:p w:rsidR="006A338E" w:rsidRPr="007046EF" w:rsidRDefault="00491B2E" w:rsidP="00716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957" w:type="dxa"/>
            <w:vAlign w:val="center"/>
          </w:tcPr>
          <w:p w:rsidR="006A338E" w:rsidRPr="007046EF" w:rsidRDefault="00491B2E" w:rsidP="00716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</w:tr>
      <w:tr w:rsidR="006A338E" w:rsidRPr="007046EF" w:rsidTr="007163B6">
        <w:trPr>
          <w:trHeight w:val="227"/>
        </w:trPr>
        <w:tc>
          <w:tcPr>
            <w:tcW w:w="4077" w:type="dxa"/>
            <w:vAlign w:val="bottom"/>
          </w:tcPr>
          <w:p w:rsidR="006A338E" w:rsidRPr="007046EF" w:rsidRDefault="00491B2E" w:rsidP="007163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6A338E" w:rsidRPr="007046EF" w:rsidRDefault="00491B2E" w:rsidP="00716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269495,1</w:t>
            </w:r>
          </w:p>
        </w:tc>
        <w:tc>
          <w:tcPr>
            <w:tcW w:w="1134" w:type="dxa"/>
            <w:vAlign w:val="center"/>
          </w:tcPr>
          <w:p w:rsidR="006A338E" w:rsidRPr="007046EF" w:rsidRDefault="00491B2E" w:rsidP="00716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234718,2</w:t>
            </w:r>
          </w:p>
        </w:tc>
        <w:tc>
          <w:tcPr>
            <w:tcW w:w="1275" w:type="dxa"/>
            <w:vAlign w:val="center"/>
          </w:tcPr>
          <w:p w:rsidR="006A338E" w:rsidRPr="007046EF" w:rsidRDefault="00491B2E" w:rsidP="00716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149005,8</w:t>
            </w:r>
          </w:p>
        </w:tc>
        <w:tc>
          <w:tcPr>
            <w:tcW w:w="1134" w:type="dxa"/>
            <w:vAlign w:val="center"/>
          </w:tcPr>
          <w:p w:rsidR="006A338E" w:rsidRPr="007046EF" w:rsidRDefault="00491B2E" w:rsidP="00716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957" w:type="dxa"/>
            <w:vAlign w:val="center"/>
          </w:tcPr>
          <w:p w:rsidR="006A338E" w:rsidRPr="007046EF" w:rsidRDefault="00491B2E" w:rsidP="00716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</w:tr>
      <w:tr w:rsidR="006A338E" w:rsidRPr="007046EF" w:rsidTr="007163B6">
        <w:trPr>
          <w:trHeight w:val="250"/>
        </w:trPr>
        <w:tc>
          <w:tcPr>
            <w:tcW w:w="4077" w:type="dxa"/>
            <w:vAlign w:val="bottom"/>
          </w:tcPr>
          <w:p w:rsidR="006A338E" w:rsidRPr="007046EF" w:rsidRDefault="00491B2E" w:rsidP="007163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60" w:type="dxa"/>
            <w:vAlign w:val="center"/>
          </w:tcPr>
          <w:p w:rsidR="006A338E" w:rsidRPr="007046EF" w:rsidRDefault="00491B2E" w:rsidP="00716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24826,2</w:t>
            </w:r>
          </w:p>
        </w:tc>
        <w:tc>
          <w:tcPr>
            <w:tcW w:w="1134" w:type="dxa"/>
            <w:vAlign w:val="center"/>
          </w:tcPr>
          <w:p w:rsidR="006A338E" w:rsidRPr="007046EF" w:rsidRDefault="00491B2E" w:rsidP="00716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19603,9</w:t>
            </w:r>
          </w:p>
        </w:tc>
        <w:tc>
          <w:tcPr>
            <w:tcW w:w="1275" w:type="dxa"/>
            <w:vAlign w:val="center"/>
          </w:tcPr>
          <w:p w:rsidR="006A338E" w:rsidRPr="007046EF" w:rsidRDefault="00491B2E" w:rsidP="00716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13228,6</w:t>
            </w:r>
          </w:p>
        </w:tc>
        <w:tc>
          <w:tcPr>
            <w:tcW w:w="1134" w:type="dxa"/>
            <w:vAlign w:val="center"/>
          </w:tcPr>
          <w:p w:rsidR="006A338E" w:rsidRPr="007046EF" w:rsidRDefault="00491B2E" w:rsidP="00716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957" w:type="dxa"/>
            <w:vAlign w:val="center"/>
          </w:tcPr>
          <w:p w:rsidR="006A338E" w:rsidRPr="007046EF" w:rsidRDefault="00491B2E" w:rsidP="007163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</w:tr>
      <w:tr w:rsidR="006A338E" w:rsidRPr="007046EF" w:rsidTr="007163B6">
        <w:trPr>
          <w:trHeight w:val="227"/>
        </w:trPr>
        <w:tc>
          <w:tcPr>
            <w:tcW w:w="4077" w:type="dxa"/>
            <w:vAlign w:val="bottom"/>
          </w:tcPr>
          <w:p w:rsidR="006A338E" w:rsidRPr="007046EF" w:rsidRDefault="006A338E" w:rsidP="007163B6">
            <w:pPr>
              <w:rPr>
                <w:b/>
                <w:color w:val="000000"/>
                <w:sz w:val="20"/>
                <w:szCs w:val="20"/>
              </w:rPr>
            </w:pPr>
            <w:r w:rsidRPr="007046EF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vAlign w:val="center"/>
          </w:tcPr>
          <w:p w:rsidR="006A338E" w:rsidRPr="007046EF" w:rsidRDefault="00003062" w:rsidP="00716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413695,8</w:t>
            </w:r>
          </w:p>
        </w:tc>
        <w:tc>
          <w:tcPr>
            <w:tcW w:w="1134" w:type="dxa"/>
            <w:vAlign w:val="center"/>
          </w:tcPr>
          <w:p w:rsidR="006A338E" w:rsidRPr="007046EF" w:rsidRDefault="00003062" w:rsidP="00716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352033,0</w:t>
            </w:r>
          </w:p>
        </w:tc>
        <w:tc>
          <w:tcPr>
            <w:tcW w:w="1275" w:type="dxa"/>
            <w:vAlign w:val="center"/>
          </w:tcPr>
          <w:p w:rsidR="006A338E" w:rsidRPr="007046EF" w:rsidRDefault="00003062" w:rsidP="00716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223526,6</w:t>
            </w:r>
          </w:p>
        </w:tc>
        <w:tc>
          <w:tcPr>
            <w:tcW w:w="1134" w:type="dxa"/>
            <w:vAlign w:val="center"/>
          </w:tcPr>
          <w:p w:rsidR="006A338E" w:rsidRPr="007046EF" w:rsidRDefault="00D726E6" w:rsidP="00716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54,0</w:t>
            </w:r>
          </w:p>
        </w:tc>
        <w:tc>
          <w:tcPr>
            <w:tcW w:w="957" w:type="dxa"/>
            <w:vAlign w:val="center"/>
          </w:tcPr>
          <w:p w:rsidR="006A338E" w:rsidRPr="007046EF" w:rsidRDefault="00D726E6" w:rsidP="00716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63,5</w:t>
            </w:r>
          </w:p>
        </w:tc>
      </w:tr>
    </w:tbl>
    <w:p w:rsidR="003565B0" w:rsidRPr="00F46C22" w:rsidRDefault="003565B0" w:rsidP="00283D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765F" w:rsidRPr="00B074B4" w:rsidRDefault="00A12072" w:rsidP="00283D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74B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Анализ кассового исполнения годового плана субсидии на иные цели в разрезе мероприятий представлен в таблице № </w:t>
      </w:r>
      <w:r w:rsidR="002266CB">
        <w:rPr>
          <w:rFonts w:ascii="Times New Roman" w:hAnsi="Times New Roman" w:cs="Times New Roman"/>
          <w:b w:val="0"/>
          <w:sz w:val="24"/>
          <w:szCs w:val="24"/>
        </w:rPr>
        <w:t>6</w:t>
      </w:r>
      <w:r w:rsidRPr="00B074B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12072" w:rsidRPr="00B074B4" w:rsidRDefault="00A12072" w:rsidP="00A12072">
      <w:pPr>
        <w:pStyle w:val="ConsPlusTitle"/>
        <w:ind w:firstLine="709"/>
        <w:jc w:val="right"/>
        <w:rPr>
          <w:rFonts w:ascii="Times New Roman" w:hAnsi="Times New Roman" w:cs="Times New Roman"/>
          <w:b w:val="0"/>
        </w:rPr>
      </w:pPr>
      <w:r w:rsidRPr="00B074B4">
        <w:rPr>
          <w:rFonts w:ascii="Times New Roman" w:hAnsi="Times New Roman" w:cs="Times New Roman"/>
          <w:b w:val="0"/>
        </w:rPr>
        <w:t>Таблица №</w:t>
      </w:r>
      <w:r w:rsidR="002266CB">
        <w:rPr>
          <w:rFonts w:ascii="Times New Roman" w:hAnsi="Times New Roman" w:cs="Times New Roman"/>
          <w:b w:val="0"/>
        </w:rPr>
        <w:t xml:space="preserve"> 6</w:t>
      </w:r>
      <w:r w:rsidRPr="00B074B4">
        <w:rPr>
          <w:rFonts w:ascii="Times New Roman" w:hAnsi="Times New Roman" w:cs="Times New Roman"/>
          <w:b w:val="0"/>
        </w:rPr>
        <w:t xml:space="preserve"> (тыс. руб.)</w:t>
      </w:r>
    </w:p>
    <w:tbl>
      <w:tblPr>
        <w:tblStyle w:val="af9"/>
        <w:tblW w:w="0" w:type="auto"/>
        <w:tblLayout w:type="fixed"/>
        <w:tblLook w:val="04A0"/>
      </w:tblPr>
      <w:tblGrid>
        <w:gridCol w:w="6204"/>
        <w:gridCol w:w="1559"/>
        <w:gridCol w:w="1134"/>
        <w:gridCol w:w="956"/>
      </w:tblGrid>
      <w:tr w:rsidR="00723335" w:rsidRPr="002D3593" w:rsidTr="00F075CC">
        <w:tc>
          <w:tcPr>
            <w:tcW w:w="6204" w:type="dxa"/>
            <w:vAlign w:val="center"/>
          </w:tcPr>
          <w:p w:rsidR="00723335" w:rsidRPr="002D3593" w:rsidRDefault="00003B54" w:rsidP="00A1207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bookmarkStart w:id="0" w:name="OLE_LINK1"/>
            <w:r w:rsidRPr="002D3593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Наименование субсидии</w:t>
            </w:r>
            <w:r w:rsidR="00A12072" w:rsidRPr="002D359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на иные цели</w:t>
            </w:r>
          </w:p>
        </w:tc>
        <w:tc>
          <w:tcPr>
            <w:tcW w:w="1559" w:type="dxa"/>
            <w:vAlign w:val="center"/>
          </w:tcPr>
          <w:p w:rsidR="007D3FAC" w:rsidRPr="002D3593" w:rsidRDefault="00003B54" w:rsidP="00F075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3593">
              <w:rPr>
                <w:rFonts w:ascii="Times New Roman" w:hAnsi="Times New Roman" w:cs="Times New Roman"/>
                <w:b w:val="0"/>
                <w:sz w:val="18"/>
                <w:szCs w:val="18"/>
              </w:rPr>
              <w:t>Бюджетные обязательства</w:t>
            </w:r>
          </w:p>
          <w:p w:rsidR="00723335" w:rsidRPr="002D3593" w:rsidRDefault="00003B54" w:rsidP="006672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3593">
              <w:rPr>
                <w:rFonts w:ascii="Times New Roman" w:hAnsi="Times New Roman" w:cs="Times New Roman"/>
                <w:b w:val="0"/>
                <w:sz w:val="18"/>
                <w:szCs w:val="18"/>
              </w:rPr>
              <w:t>на 201</w:t>
            </w:r>
            <w:r w:rsidR="006672C8" w:rsidRPr="002D3593"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  <w:r w:rsidRPr="002D359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723335" w:rsidRPr="00130CF6" w:rsidRDefault="00003B54" w:rsidP="00F075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30CF6">
              <w:rPr>
                <w:rFonts w:ascii="Times New Roman" w:hAnsi="Times New Roman" w:cs="Times New Roman"/>
                <w:b w:val="0"/>
                <w:sz w:val="16"/>
                <w:szCs w:val="16"/>
              </w:rPr>
              <w:t>Кассовое исполнение</w:t>
            </w:r>
          </w:p>
          <w:p w:rsidR="00195DD5" w:rsidRPr="002D3593" w:rsidRDefault="00195DD5" w:rsidP="00130C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30CF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1 </w:t>
            </w:r>
            <w:r w:rsidR="00130CF6" w:rsidRPr="00130CF6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полугодие</w:t>
            </w:r>
            <w:r w:rsidRPr="00130CF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201</w:t>
            </w:r>
            <w:r w:rsidR="006672C8" w:rsidRPr="00130CF6">
              <w:rPr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  <w:r w:rsidRPr="00130CF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год</w:t>
            </w:r>
          </w:p>
        </w:tc>
        <w:tc>
          <w:tcPr>
            <w:tcW w:w="956" w:type="dxa"/>
            <w:vAlign w:val="center"/>
          </w:tcPr>
          <w:p w:rsidR="00723335" w:rsidRPr="002D3593" w:rsidRDefault="00003B54" w:rsidP="00F075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3593">
              <w:rPr>
                <w:rFonts w:ascii="Times New Roman" w:hAnsi="Times New Roman" w:cs="Times New Roman"/>
                <w:b w:val="0"/>
                <w:sz w:val="18"/>
                <w:szCs w:val="18"/>
              </w:rPr>
              <w:t>%</w:t>
            </w:r>
          </w:p>
          <w:p w:rsidR="007D3FAC" w:rsidRPr="002D3593" w:rsidRDefault="00A12072" w:rsidP="00F075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proofErr w:type="gramStart"/>
            <w:r w:rsidRPr="002D3593"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 w:rsidR="007D3FAC" w:rsidRPr="002D3593">
              <w:rPr>
                <w:rFonts w:ascii="Times New Roman" w:hAnsi="Times New Roman" w:cs="Times New Roman"/>
                <w:b w:val="0"/>
                <w:sz w:val="18"/>
                <w:szCs w:val="18"/>
              </w:rPr>
              <w:t>сполне</w:t>
            </w:r>
            <w:proofErr w:type="spellEnd"/>
            <w:r w:rsidRPr="002D359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="007D3FAC" w:rsidRPr="002D3593">
              <w:rPr>
                <w:rFonts w:ascii="Times New Roman" w:hAnsi="Times New Roman" w:cs="Times New Roman"/>
                <w:b w:val="0"/>
                <w:sz w:val="18"/>
                <w:szCs w:val="18"/>
              </w:rPr>
              <w:t>ния</w:t>
            </w:r>
            <w:proofErr w:type="spellEnd"/>
            <w:proofErr w:type="gramEnd"/>
          </w:p>
        </w:tc>
      </w:tr>
      <w:tr w:rsidR="00225967" w:rsidRPr="002D3593" w:rsidTr="00F075CC">
        <w:tc>
          <w:tcPr>
            <w:tcW w:w="6204" w:type="dxa"/>
            <w:vAlign w:val="center"/>
          </w:tcPr>
          <w:p w:rsidR="00225967" w:rsidRPr="002D3593" w:rsidRDefault="0026787E" w:rsidP="0026787E">
            <w:pPr>
              <w:rPr>
                <w:color w:val="000000"/>
                <w:sz w:val="18"/>
                <w:szCs w:val="18"/>
              </w:rPr>
            </w:pPr>
            <w:r w:rsidRPr="002D3593">
              <w:rPr>
                <w:color w:val="000000"/>
                <w:sz w:val="18"/>
                <w:szCs w:val="18"/>
              </w:rPr>
              <w:t xml:space="preserve">Организация питания детей в дошкольных учреждениях льготных категорий со скидкой  100%: - дети </w:t>
            </w:r>
            <w:proofErr w:type="gramStart"/>
            <w:r w:rsidRPr="002D3593">
              <w:rPr>
                <w:color w:val="000000"/>
                <w:sz w:val="18"/>
                <w:szCs w:val="18"/>
              </w:rPr>
              <w:t>-и</w:t>
            </w:r>
            <w:proofErr w:type="gramEnd"/>
            <w:r w:rsidRPr="002D3593">
              <w:rPr>
                <w:color w:val="000000"/>
                <w:sz w:val="18"/>
                <w:szCs w:val="18"/>
              </w:rPr>
              <w:t>нвалиды, дети родителей-инвалидов I и II группы, дети сироты и дети находящиеся под опекой и попечительством.</w:t>
            </w:r>
          </w:p>
        </w:tc>
        <w:tc>
          <w:tcPr>
            <w:tcW w:w="1559" w:type="dxa"/>
            <w:vAlign w:val="center"/>
          </w:tcPr>
          <w:p w:rsidR="00225967" w:rsidRPr="002D3593" w:rsidRDefault="0026787E" w:rsidP="00F075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3593">
              <w:rPr>
                <w:rFonts w:ascii="Times New Roman" w:hAnsi="Times New Roman" w:cs="Times New Roman"/>
                <w:b w:val="0"/>
                <w:sz w:val="18"/>
                <w:szCs w:val="18"/>
              </w:rPr>
              <w:t>368,2</w:t>
            </w:r>
          </w:p>
        </w:tc>
        <w:tc>
          <w:tcPr>
            <w:tcW w:w="1134" w:type="dxa"/>
            <w:vAlign w:val="center"/>
          </w:tcPr>
          <w:p w:rsidR="00225967" w:rsidRPr="002D3593" w:rsidRDefault="005D7E51" w:rsidP="00F075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153,8</w:t>
            </w:r>
          </w:p>
        </w:tc>
        <w:tc>
          <w:tcPr>
            <w:tcW w:w="956" w:type="dxa"/>
            <w:vAlign w:val="center"/>
          </w:tcPr>
          <w:p w:rsidR="00225967" w:rsidRPr="002D3593" w:rsidRDefault="005D7E51" w:rsidP="00F075C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41,8</w:t>
            </w:r>
          </w:p>
        </w:tc>
      </w:tr>
      <w:tr w:rsidR="00723335" w:rsidRPr="002D3593" w:rsidTr="00005DBE">
        <w:tc>
          <w:tcPr>
            <w:tcW w:w="6204" w:type="dxa"/>
          </w:tcPr>
          <w:p w:rsidR="00723335" w:rsidRPr="002D3593" w:rsidRDefault="0026787E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359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Расходы на обеспечение деятельности подведомственных учреждений </w:t>
            </w:r>
            <w:r w:rsidR="00447842" w:rsidRPr="002D359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дошкольного образования (гашение кредиторской задолженности на 01.01.2019г.)</w:t>
            </w:r>
          </w:p>
        </w:tc>
        <w:tc>
          <w:tcPr>
            <w:tcW w:w="1559" w:type="dxa"/>
            <w:vAlign w:val="center"/>
          </w:tcPr>
          <w:p w:rsidR="00723335" w:rsidRPr="002D3593" w:rsidRDefault="00386735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83</w:t>
            </w:r>
            <w:r w:rsidR="00D208C4">
              <w:rPr>
                <w:rFonts w:ascii="Times New Roman" w:hAnsi="Times New Roman" w:cs="Times New Roman"/>
                <w:b w:val="0"/>
                <w:sz w:val="18"/>
                <w:szCs w:val="18"/>
              </w:rPr>
              <w:t>9,2</w:t>
            </w:r>
          </w:p>
        </w:tc>
        <w:tc>
          <w:tcPr>
            <w:tcW w:w="1134" w:type="dxa"/>
            <w:vAlign w:val="center"/>
          </w:tcPr>
          <w:p w:rsidR="00723335" w:rsidRPr="002D3593" w:rsidRDefault="00386735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729,7</w:t>
            </w:r>
          </w:p>
        </w:tc>
        <w:tc>
          <w:tcPr>
            <w:tcW w:w="956" w:type="dxa"/>
            <w:vAlign w:val="center"/>
          </w:tcPr>
          <w:p w:rsidR="00723335" w:rsidRPr="002D3593" w:rsidRDefault="00386735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87,0</w:t>
            </w:r>
          </w:p>
        </w:tc>
      </w:tr>
      <w:tr w:rsidR="00723335" w:rsidRPr="002D3593" w:rsidTr="00005DBE">
        <w:tc>
          <w:tcPr>
            <w:tcW w:w="6204" w:type="dxa"/>
          </w:tcPr>
          <w:p w:rsidR="00723335" w:rsidRPr="002D3593" w:rsidRDefault="00003B54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3593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Прохождение медосмотров работников дошкольных учреждений</w:t>
            </w:r>
          </w:p>
        </w:tc>
        <w:tc>
          <w:tcPr>
            <w:tcW w:w="1559" w:type="dxa"/>
            <w:vAlign w:val="center"/>
          </w:tcPr>
          <w:p w:rsidR="00723335" w:rsidRPr="002D3593" w:rsidRDefault="0026787E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3593">
              <w:rPr>
                <w:rFonts w:ascii="Times New Roman" w:hAnsi="Times New Roman" w:cs="Times New Roman"/>
                <w:b w:val="0"/>
                <w:sz w:val="18"/>
                <w:szCs w:val="18"/>
              </w:rPr>
              <w:t>667,6</w:t>
            </w:r>
          </w:p>
        </w:tc>
        <w:tc>
          <w:tcPr>
            <w:tcW w:w="1134" w:type="dxa"/>
            <w:vAlign w:val="center"/>
          </w:tcPr>
          <w:p w:rsidR="00723335" w:rsidRPr="002D3593" w:rsidRDefault="00193999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165,0</w:t>
            </w:r>
          </w:p>
        </w:tc>
        <w:tc>
          <w:tcPr>
            <w:tcW w:w="956" w:type="dxa"/>
            <w:vAlign w:val="center"/>
          </w:tcPr>
          <w:p w:rsidR="00723335" w:rsidRPr="002D3593" w:rsidRDefault="00193999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24,7</w:t>
            </w:r>
          </w:p>
        </w:tc>
      </w:tr>
      <w:tr w:rsidR="00193999" w:rsidRPr="002D3593" w:rsidTr="00005DBE">
        <w:tc>
          <w:tcPr>
            <w:tcW w:w="6204" w:type="dxa"/>
          </w:tcPr>
          <w:p w:rsidR="00193999" w:rsidRPr="00193999" w:rsidRDefault="00193999" w:rsidP="00193999">
            <w:pPr>
              <w:rPr>
                <w:color w:val="000000"/>
                <w:sz w:val="18"/>
                <w:szCs w:val="18"/>
              </w:rPr>
            </w:pPr>
            <w:r w:rsidRPr="00193999">
              <w:rPr>
                <w:color w:val="000000"/>
                <w:sz w:val="18"/>
                <w:szCs w:val="18"/>
              </w:rPr>
              <w:t>Повышение квалификации руководящих и педагогических работников системы дошкольного образования</w:t>
            </w:r>
          </w:p>
        </w:tc>
        <w:tc>
          <w:tcPr>
            <w:tcW w:w="1559" w:type="dxa"/>
            <w:vAlign w:val="center"/>
          </w:tcPr>
          <w:p w:rsidR="00193999" w:rsidRPr="002D3593" w:rsidRDefault="00193999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98,5</w:t>
            </w:r>
          </w:p>
        </w:tc>
        <w:tc>
          <w:tcPr>
            <w:tcW w:w="1134" w:type="dxa"/>
            <w:vAlign w:val="center"/>
          </w:tcPr>
          <w:p w:rsidR="00193999" w:rsidRDefault="00193999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0,0</w:t>
            </w:r>
          </w:p>
        </w:tc>
        <w:tc>
          <w:tcPr>
            <w:tcW w:w="956" w:type="dxa"/>
            <w:vAlign w:val="center"/>
          </w:tcPr>
          <w:p w:rsidR="00193999" w:rsidRDefault="00193999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0177AC" w:rsidRPr="002D3593" w:rsidTr="00005DBE">
        <w:tc>
          <w:tcPr>
            <w:tcW w:w="6204" w:type="dxa"/>
          </w:tcPr>
          <w:p w:rsidR="000177AC" w:rsidRPr="002D3593" w:rsidRDefault="000177AC" w:rsidP="000177AC">
            <w:pPr>
              <w:rPr>
                <w:color w:val="000000"/>
                <w:sz w:val="18"/>
                <w:szCs w:val="18"/>
              </w:rPr>
            </w:pPr>
            <w:r w:rsidRPr="002D3593">
              <w:rPr>
                <w:color w:val="000000"/>
                <w:sz w:val="18"/>
                <w:szCs w:val="18"/>
              </w:rPr>
              <w:t>Капитальный ремонт зданий учреждений дошкольного образования  (ремонт котельной)</w:t>
            </w:r>
          </w:p>
        </w:tc>
        <w:tc>
          <w:tcPr>
            <w:tcW w:w="1559" w:type="dxa"/>
            <w:vAlign w:val="center"/>
          </w:tcPr>
          <w:p w:rsidR="000177AC" w:rsidRPr="0092654A" w:rsidRDefault="000177AC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2654A">
              <w:rPr>
                <w:rFonts w:ascii="Times New Roman" w:hAnsi="Times New Roman" w:cs="Times New Roman"/>
                <w:b w:val="0"/>
                <w:sz w:val="18"/>
                <w:szCs w:val="18"/>
              </w:rPr>
              <w:t>210,0</w:t>
            </w:r>
          </w:p>
        </w:tc>
        <w:tc>
          <w:tcPr>
            <w:tcW w:w="1134" w:type="dxa"/>
            <w:vAlign w:val="center"/>
          </w:tcPr>
          <w:p w:rsidR="000177AC" w:rsidRPr="002D3593" w:rsidRDefault="005A56C6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0,0</w:t>
            </w:r>
          </w:p>
        </w:tc>
        <w:tc>
          <w:tcPr>
            <w:tcW w:w="956" w:type="dxa"/>
            <w:vAlign w:val="center"/>
          </w:tcPr>
          <w:p w:rsidR="000177AC" w:rsidRPr="002D3593" w:rsidRDefault="005A56C6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447842" w:rsidRPr="002D3593" w:rsidTr="00005DBE">
        <w:tc>
          <w:tcPr>
            <w:tcW w:w="6204" w:type="dxa"/>
          </w:tcPr>
          <w:p w:rsidR="00447842" w:rsidRPr="002D3593" w:rsidRDefault="00447842" w:rsidP="00447842">
            <w:pPr>
              <w:rPr>
                <w:color w:val="000000"/>
                <w:sz w:val="18"/>
                <w:szCs w:val="18"/>
              </w:rPr>
            </w:pPr>
            <w:r w:rsidRPr="002D3593">
              <w:rPr>
                <w:color w:val="000000"/>
                <w:sz w:val="18"/>
                <w:szCs w:val="18"/>
              </w:rPr>
              <w:t>Обеспечение бесплатным питанием обучающихся с ограниченными возможностями здоровья детей-инвалидов, детей проживающих в интернате при школе.</w:t>
            </w:r>
          </w:p>
        </w:tc>
        <w:tc>
          <w:tcPr>
            <w:tcW w:w="1559" w:type="dxa"/>
            <w:vAlign w:val="center"/>
          </w:tcPr>
          <w:p w:rsidR="00447842" w:rsidRPr="002D3593" w:rsidRDefault="00447842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3593">
              <w:rPr>
                <w:rFonts w:ascii="Times New Roman" w:hAnsi="Times New Roman" w:cs="Times New Roman"/>
                <w:b w:val="0"/>
                <w:sz w:val="18"/>
                <w:szCs w:val="18"/>
              </w:rPr>
              <w:t>1007,7</w:t>
            </w:r>
          </w:p>
        </w:tc>
        <w:tc>
          <w:tcPr>
            <w:tcW w:w="1134" w:type="dxa"/>
            <w:vAlign w:val="center"/>
          </w:tcPr>
          <w:p w:rsidR="00447842" w:rsidRPr="002D3593" w:rsidRDefault="0076765B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432,7</w:t>
            </w:r>
          </w:p>
        </w:tc>
        <w:tc>
          <w:tcPr>
            <w:tcW w:w="956" w:type="dxa"/>
            <w:vAlign w:val="center"/>
          </w:tcPr>
          <w:p w:rsidR="00447842" w:rsidRPr="002D3593" w:rsidRDefault="0076765B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42,9</w:t>
            </w:r>
          </w:p>
        </w:tc>
      </w:tr>
      <w:tr w:rsidR="00723335" w:rsidRPr="002D3593" w:rsidTr="00005DBE">
        <w:tc>
          <w:tcPr>
            <w:tcW w:w="6204" w:type="dxa"/>
          </w:tcPr>
          <w:p w:rsidR="00723335" w:rsidRPr="002D3593" w:rsidRDefault="00773E9C" w:rsidP="00773E9C">
            <w:pPr>
              <w:rPr>
                <w:color w:val="000000"/>
                <w:sz w:val="18"/>
                <w:szCs w:val="18"/>
              </w:rPr>
            </w:pPr>
            <w:r w:rsidRPr="002D3593">
              <w:rPr>
                <w:color w:val="000000"/>
                <w:sz w:val="18"/>
                <w:szCs w:val="18"/>
              </w:rPr>
              <w:t xml:space="preserve">Проведение мероприятий по созданию условий </w:t>
            </w:r>
            <w:proofErr w:type="gramStart"/>
            <w:r w:rsidRPr="002D3593">
              <w:rPr>
                <w:color w:val="000000"/>
                <w:sz w:val="18"/>
                <w:szCs w:val="18"/>
              </w:rPr>
              <w:t>обучения детей-инвалидов по</w:t>
            </w:r>
            <w:proofErr w:type="gramEnd"/>
            <w:r w:rsidRPr="002D3593">
              <w:rPr>
                <w:color w:val="000000"/>
                <w:sz w:val="18"/>
                <w:szCs w:val="18"/>
              </w:rPr>
              <w:t xml:space="preserve"> государственной программе РФ «Доступная  среда на 2011-2020 годы»</w:t>
            </w:r>
          </w:p>
        </w:tc>
        <w:tc>
          <w:tcPr>
            <w:tcW w:w="1559" w:type="dxa"/>
            <w:vAlign w:val="center"/>
          </w:tcPr>
          <w:p w:rsidR="00723335" w:rsidRPr="002D3593" w:rsidRDefault="001D6067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1668,0</w:t>
            </w:r>
          </w:p>
        </w:tc>
        <w:tc>
          <w:tcPr>
            <w:tcW w:w="1134" w:type="dxa"/>
            <w:vAlign w:val="center"/>
          </w:tcPr>
          <w:p w:rsidR="00723335" w:rsidRPr="002D3593" w:rsidRDefault="001D6067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40,0</w:t>
            </w:r>
          </w:p>
        </w:tc>
        <w:tc>
          <w:tcPr>
            <w:tcW w:w="956" w:type="dxa"/>
            <w:vAlign w:val="center"/>
          </w:tcPr>
          <w:p w:rsidR="00723335" w:rsidRPr="002D3593" w:rsidRDefault="001D6067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2,4</w:t>
            </w:r>
          </w:p>
        </w:tc>
      </w:tr>
      <w:tr w:rsidR="004F00EE" w:rsidRPr="002D3593" w:rsidTr="00005DBE">
        <w:tc>
          <w:tcPr>
            <w:tcW w:w="6204" w:type="dxa"/>
          </w:tcPr>
          <w:p w:rsidR="004F00EE" w:rsidRPr="002D3593" w:rsidRDefault="004F00EE" w:rsidP="00773E9C">
            <w:pPr>
              <w:rPr>
                <w:color w:val="000000"/>
                <w:sz w:val="18"/>
                <w:szCs w:val="18"/>
              </w:rPr>
            </w:pPr>
            <w:r w:rsidRPr="002D3593">
              <w:rPr>
                <w:color w:val="000000"/>
                <w:sz w:val="18"/>
                <w:szCs w:val="18"/>
              </w:rPr>
              <w:t>Прохождение медицинских осмотров  работниками образовательных учреждений на базе медицинских учреждений в том числе: школы и учреждения дополнительного образования</w:t>
            </w:r>
          </w:p>
        </w:tc>
        <w:tc>
          <w:tcPr>
            <w:tcW w:w="1559" w:type="dxa"/>
            <w:vAlign w:val="center"/>
          </w:tcPr>
          <w:p w:rsidR="004F00EE" w:rsidRPr="002D3593" w:rsidRDefault="004F00EE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3593">
              <w:rPr>
                <w:rFonts w:ascii="Times New Roman" w:hAnsi="Times New Roman" w:cs="Times New Roman"/>
                <w:b w:val="0"/>
                <w:sz w:val="18"/>
                <w:szCs w:val="18"/>
              </w:rPr>
              <w:t>114,8</w:t>
            </w:r>
          </w:p>
        </w:tc>
        <w:tc>
          <w:tcPr>
            <w:tcW w:w="1134" w:type="dxa"/>
            <w:vAlign w:val="center"/>
          </w:tcPr>
          <w:p w:rsidR="004F00EE" w:rsidRPr="002D3593" w:rsidRDefault="002B6906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32,0</w:t>
            </w:r>
          </w:p>
        </w:tc>
        <w:tc>
          <w:tcPr>
            <w:tcW w:w="956" w:type="dxa"/>
            <w:vAlign w:val="center"/>
          </w:tcPr>
          <w:p w:rsidR="004F00EE" w:rsidRPr="002D3593" w:rsidRDefault="002B6906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27,9</w:t>
            </w:r>
          </w:p>
        </w:tc>
      </w:tr>
      <w:tr w:rsidR="003D0773" w:rsidRPr="002D3593" w:rsidTr="00005DBE">
        <w:tc>
          <w:tcPr>
            <w:tcW w:w="6204" w:type="dxa"/>
          </w:tcPr>
          <w:p w:rsidR="003D0773" w:rsidRPr="003D0773" w:rsidRDefault="003D0773" w:rsidP="00C613BB">
            <w:pPr>
              <w:rPr>
                <w:color w:val="000000"/>
                <w:sz w:val="18"/>
                <w:szCs w:val="18"/>
              </w:rPr>
            </w:pPr>
            <w:r w:rsidRPr="003D0773">
              <w:rPr>
                <w:color w:val="000000"/>
                <w:sz w:val="18"/>
                <w:szCs w:val="18"/>
              </w:rPr>
              <w:t>Компенсация затрат по проезду обучающихся муниципальных бюджетных образовательных учреждений к месту учебы и обратно на транспорте, осуществляющем пассажирские перевозки на автобусных маршрутах общего пользования в МО «Ленский муниципальный район»</w:t>
            </w:r>
          </w:p>
        </w:tc>
        <w:tc>
          <w:tcPr>
            <w:tcW w:w="1559" w:type="dxa"/>
            <w:vAlign w:val="center"/>
          </w:tcPr>
          <w:p w:rsidR="003D0773" w:rsidRPr="002D3593" w:rsidRDefault="003D0773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688,0</w:t>
            </w:r>
          </w:p>
        </w:tc>
        <w:tc>
          <w:tcPr>
            <w:tcW w:w="1134" w:type="dxa"/>
            <w:vAlign w:val="center"/>
          </w:tcPr>
          <w:p w:rsidR="003D0773" w:rsidRDefault="003D0773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515,8</w:t>
            </w:r>
          </w:p>
        </w:tc>
        <w:tc>
          <w:tcPr>
            <w:tcW w:w="956" w:type="dxa"/>
            <w:vAlign w:val="center"/>
          </w:tcPr>
          <w:p w:rsidR="003D0773" w:rsidRDefault="003D0773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75,0</w:t>
            </w:r>
          </w:p>
        </w:tc>
      </w:tr>
      <w:tr w:rsidR="00723335" w:rsidRPr="002D3593" w:rsidTr="00005DBE">
        <w:tc>
          <w:tcPr>
            <w:tcW w:w="6204" w:type="dxa"/>
          </w:tcPr>
          <w:p w:rsidR="00723335" w:rsidRPr="002D3593" w:rsidRDefault="00447842" w:rsidP="00447842">
            <w:pPr>
              <w:rPr>
                <w:color w:val="000000"/>
                <w:sz w:val="18"/>
                <w:szCs w:val="18"/>
              </w:rPr>
            </w:pPr>
            <w:r w:rsidRPr="002D3593">
              <w:rPr>
                <w:color w:val="000000"/>
                <w:sz w:val="18"/>
                <w:szCs w:val="18"/>
              </w:rPr>
              <w:t xml:space="preserve">Приобретение бензина на школьные автобусы для осуществления подвоза обучающихся, приобретение запасных частей для проведения ремонта, диагностики школьных автобусов, обслуживание навигационной системы «ГЛОНАСС», калибровка </w:t>
            </w:r>
            <w:proofErr w:type="spellStart"/>
            <w:r w:rsidRPr="002D3593">
              <w:rPr>
                <w:color w:val="000000"/>
                <w:sz w:val="18"/>
                <w:szCs w:val="18"/>
              </w:rPr>
              <w:t>Тахографа</w:t>
            </w:r>
            <w:proofErr w:type="spellEnd"/>
            <w:r w:rsidRPr="002D3593">
              <w:rPr>
                <w:color w:val="000000"/>
                <w:sz w:val="18"/>
                <w:szCs w:val="18"/>
              </w:rPr>
              <w:t xml:space="preserve">, замена </w:t>
            </w:r>
            <w:proofErr w:type="spellStart"/>
            <w:r w:rsidRPr="002D3593">
              <w:rPr>
                <w:color w:val="000000"/>
                <w:sz w:val="18"/>
                <w:szCs w:val="18"/>
              </w:rPr>
              <w:t>СКЗИ-блока</w:t>
            </w:r>
            <w:proofErr w:type="spellEnd"/>
            <w:r w:rsidRPr="002D3593">
              <w:rPr>
                <w:color w:val="000000"/>
                <w:sz w:val="18"/>
                <w:szCs w:val="18"/>
              </w:rPr>
              <w:t xml:space="preserve">, приобретение карт </w:t>
            </w:r>
            <w:proofErr w:type="spellStart"/>
            <w:r w:rsidRPr="002D3593">
              <w:rPr>
                <w:color w:val="000000"/>
                <w:sz w:val="18"/>
                <w:szCs w:val="18"/>
              </w:rPr>
              <w:t>Тахографа</w:t>
            </w:r>
            <w:proofErr w:type="spellEnd"/>
            <w:r w:rsidRPr="002D3593">
              <w:rPr>
                <w:color w:val="000000"/>
                <w:sz w:val="18"/>
                <w:szCs w:val="18"/>
              </w:rPr>
              <w:t xml:space="preserve"> и осуществление мероприятий по </w:t>
            </w:r>
            <w:proofErr w:type="spellStart"/>
            <w:r w:rsidRPr="002D3593">
              <w:rPr>
                <w:color w:val="000000"/>
                <w:sz w:val="18"/>
                <w:szCs w:val="18"/>
              </w:rPr>
              <w:t>автострахованию</w:t>
            </w:r>
            <w:proofErr w:type="spellEnd"/>
            <w:r w:rsidRPr="002D3593">
              <w:rPr>
                <w:color w:val="000000"/>
                <w:sz w:val="18"/>
                <w:szCs w:val="18"/>
              </w:rPr>
              <w:t xml:space="preserve"> (ОСАГО), проблесковые маячки</w:t>
            </w:r>
          </w:p>
        </w:tc>
        <w:tc>
          <w:tcPr>
            <w:tcW w:w="1559" w:type="dxa"/>
            <w:vAlign w:val="center"/>
          </w:tcPr>
          <w:p w:rsidR="00723335" w:rsidRPr="002D3593" w:rsidRDefault="00447842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3593">
              <w:rPr>
                <w:rFonts w:ascii="Times New Roman" w:hAnsi="Times New Roman" w:cs="Times New Roman"/>
                <w:b w:val="0"/>
                <w:sz w:val="18"/>
                <w:szCs w:val="18"/>
              </w:rPr>
              <w:t>3334,0</w:t>
            </w:r>
          </w:p>
        </w:tc>
        <w:tc>
          <w:tcPr>
            <w:tcW w:w="1134" w:type="dxa"/>
            <w:vAlign w:val="center"/>
          </w:tcPr>
          <w:p w:rsidR="00723335" w:rsidRPr="002D3593" w:rsidRDefault="00A71E42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1535,2</w:t>
            </w:r>
          </w:p>
        </w:tc>
        <w:tc>
          <w:tcPr>
            <w:tcW w:w="956" w:type="dxa"/>
            <w:vAlign w:val="center"/>
          </w:tcPr>
          <w:p w:rsidR="00723335" w:rsidRPr="002D3593" w:rsidRDefault="00A71E42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46,1</w:t>
            </w:r>
          </w:p>
        </w:tc>
      </w:tr>
      <w:tr w:rsidR="00723335" w:rsidRPr="002D3593" w:rsidTr="00005DBE">
        <w:tc>
          <w:tcPr>
            <w:tcW w:w="6204" w:type="dxa"/>
          </w:tcPr>
          <w:p w:rsidR="00723335" w:rsidRPr="002D3593" w:rsidRDefault="00A1536E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359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На устранение предписаний Госпожнадзора и </w:t>
            </w:r>
            <w:proofErr w:type="spellStart"/>
            <w:r w:rsidRPr="002D3593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Роспотребнадзора</w:t>
            </w:r>
            <w:proofErr w:type="spellEnd"/>
          </w:p>
        </w:tc>
        <w:tc>
          <w:tcPr>
            <w:tcW w:w="1559" w:type="dxa"/>
            <w:vAlign w:val="center"/>
          </w:tcPr>
          <w:p w:rsidR="00723335" w:rsidRPr="002D3593" w:rsidRDefault="00447842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3593">
              <w:rPr>
                <w:rFonts w:ascii="Times New Roman" w:hAnsi="Times New Roman" w:cs="Times New Roman"/>
                <w:b w:val="0"/>
                <w:sz w:val="18"/>
                <w:szCs w:val="18"/>
              </w:rPr>
              <w:t>255,6</w:t>
            </w:r>
          </w:p>
        </w:tc>
        <w:tc>
          <w:tcPr>
            <w:tcW w:w="1134" w:type="dxa"/>
            <w:vAlign w:val="center"/>
          </w:tcPr>
          <w:p w:rsidR="00723335" w:rsidRPr="002D3593" w:rsidRDefault="00A209F8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255,6</w:t>
            </w:r>
          </w:p>
        </w:tc>
        <w:tc>
          <w:tcPr>
            <w:tcW w:w="956" w:type="dxa"/>
            <w:vAlign w:val="center"/>
          </w:tcPr>
          <w:p w:rsidR="00723335" w:rsidRPr="002D3593" w:rsidRDefault="00A209F8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7B3355" w:rsidRPr="002D3593" w:rsidTr="00005DBE">
        <w:tc>
          <w:tcPr>
            <w:tcW w:w="6204" w:type="dxa"/>
          </w:tcPr>
          <w:p w:rsidR="007B3355" w:rsidRPr="002D3593" w:rsidRDefault="007B3355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Проведение государственной экспертизы ПСД детский сад п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рдома</w:t>
            </w:r>
          </w:p>
        </w:tc>
        <w:tc>
          <w:tcPr>
            <w:tcW w:w="1559" w:type="dxa"/>
            <w:vAlign w:val="center"/>
          </w:tcPr>
          <w:p w:rsidR="007B3355" w:rsidRPr="002D3593" w:rsidRDefault="007B3355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7B3355" w:rsidRPr="002D3593" w:rsidRDefault="007B3355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56" w:type="dxa"/>
            <w:vAlign w:val="center"/>
          </w:tcPr>
          <w:p w:rsidR="007B3355" w:rsidRPr="002D3593" w:rsidRDefault="007B3355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7B3355" w:rsidRPr="002D3593" w:rsidTr="00005DBE">
        <w:tc>
          <w:tcPr>
            <w:tcW w:w="6204" w:type="dxa"/>
          </w:tcPr>
          <w:p w:rsidR="007B3355" w:rsidRDefault="007B3355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Благоустройство территории и игровых площадок</w:t>
            </w:r>
          </w:p>
        </w:tc>
        <w:tc>
          <w:tcPr>
            <w:tcW w:w="1559" w:type="dxa"/>
            <w:vAlign w:val="center"/>
          </w:tcPr>
          <w:p w:rsidR="007B3355" w:rsidRDefault="007B3355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134,3</w:t>
            </w:r>
          </w:p>
        </w:tc>
        <w:tc>
          <w:tcPr>
            <w:tcW w:w="1134" w:type="dxa"/>
            <w:vAlign w:val="center"/>
          </w:tcPr>
          <w:p w:rsidR="007B3355" w:rsidRDefault="007B3355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108,2</w:t>
            </w:r>
          </w:p>
        </w:tc>
        <w:tc>
          <w:tcPr>
            <w:tcW w:w="956" w:type="dxa"/>
            <w:vAlign w:val="center"/>
          </w:tcPr>
          <w:p w:rsidR="007B3355" w:rsidRDefault="007B3355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80,6</w:t>
            </w:r>
          </w:p>
        </w:tc>
      </w:tr>
      <w:tr w:rsidR="005D7E51" w:rsidRPr="002D3593" w:rsidTr="00005DBE">
        <w:tc>
          <w:tcPr>
            <w:tcW w:w="6204" w:type="dxa"/>
          </w:tcPr>
          <w:p w:rsidR="005D7E51" w:rsidRPr="005D7E51" w:rsidRDefault="005D7E51" w:rsidP="005D7E51">
            <w:pPr>
              <w:rPr>
                <w:color w:val="000000"/>
                <w:sz w:val="18"/>
                <w:szCs w:val="18"/>
              </w:rPr>
            </w:pPr>
            <w:r w:rsidRPr="005D7E51">
              <w:rPr>
                <w:color w:val="000000"/>
                <w:sz w:val="18"/>
                <w:szCs w:val="18"/>
              </w:rPr>
              <w:t>Осуществление мер направленных на обеспечение антитеррористической безопасности, оборудование зданий дошкольных учреждений системой видеонаблюдения</w:t>
            </w:r>
          </w:p>
        </w:tc>
        <w:tc>
          <w:tcPr>
            <w:tcW w:w="1559" w:type="dxa"/>
            <w:vAlign w:val="center"/>
          </w:tcPr>
          <w:p w:rsidR="005D7E51" w:rsidRDefault="005D7E51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113,2</w:t>
            </w:r>
          </w:p>
        </w:tc>
        <w:tc>
          <w:tcPr>
            <w:tcW w:w="1134" w:type="dxa"/>
            <w:vAlign w:val="center"/>
          </w:tcPr>
          <w:p w:rsidR="005D7E51" w:rsidRDefault="005D7E51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113,2</w:t>
            </w:r>
          </w:p>
        </w:tc>
        <w:tc>
          <w:tcPr>
            <w:tcW w:w="956" w:type="dxa"/>
            <w:vAlign w:val="center"/>
          </w:tcPr>
          <w:p w:rsidR="005D7E51" w:rsidRDefault="005D7E51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FE6031" w:rsidRPr="002D3593" w:rsidTr="00005DBE">
        <w:tc>
          <w:tcPr>
            <w:tcW w:w="6204" w:type="dxa"/>
          </w:tcPr>
          <w:p w:rsidR="00FE6031" w:rsidRPr="00FE6031" w:rsidRDefault="00FE6031" w:rsidP="005D7E51">
            <w:pPr>
              <w:rPr>
                <w:color w:val="000000"/>
                <w:sz w:val="18"/>
                <w:szCs w:val="18"/>
              </w:rPr>
            </w:pPr>
            <w:r w:rsidRPr="00FE6031">
              <w:rPr>
                <w:color w:val="000000"/>
                <w:sz w:val="18"/>
                <w:szCs w:val="18"/>
              </w:rPr>
              <w:t xml:space="preserve">Осуществление мер направленных на обеспечение антитеррористической безопасности, оборудование зданий образовательных учреждений системой видеонаблюдения, проведение </w:t>
            </w:r>
            <w:proofErr w:type="spellStart"/>
            <w:r w:rsidRPr="00FE6031">
              <w:rPr>
                <w:color w:val="000000"/>
                <w:sz w:val="18"/>
                <w:szCs w:val="18"/>
              </w:rPr>
              <w:t>оргаждения</w:t>
            </w:r>
            <w:proofErr w:type="spellEnd"/>
            <w:r w:rsidRPr="00FE6031">
              <w:rPr>
                <w:color w:val="000000"/>
                <w:sz w:val="18"/>
                <w:szCs w:val="18"/>
              </w:rPr>
              <w:t xml:space="preserve"> территорий образовательных учреждений </w:t>
            </w:r>
          </w:p>
        </w:tc>
        <w:tc>
          <w:tcPr>
            <w:tcW w:w="1559" w:type="dxa"/>
            <w:vAlign w:val="center"/>
          </w:tcPr>
          <w:p w:rsidR="00FE6031" w:rsidRDefault="00FE6031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278,0</w:t>
            </w:r>
          </w:p>
        </w:tc>
        <w:tc>
          <w:tcPr>
            <w:tcW w:w="1134" w:type="dxa"/>
            <w:vAlign w:val="center"/>
          </w:tcPr>
          <w:p w:rsidR="00FE6031" w:rsidRDefault="00FE6031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278,0</w:t>
            </w:r>
          </w:p>
        </w:tc>
        <w:tc>
          <w:tcPr>
            <w:tcW w:w="956" w:type="dxa"/>
            <w:vAlign w:val="center"/>
          </w:tcPr>
          <w:p w:rsidR="00FE6031" w:rsidRDefault="00FE6031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386735" w:rsidRPr="002D3593" w:rsidTr="00005DBE">
        <w:tc>
          <w:tcPr>
            <w:tcW w:w="6204" w:type="dxa"/>
          </w:tcPr>
          <w:p w:rsidR="00386735" w:rsidRPr="00BB0CDD" w:rsidRDefault="00BB0CDD" w:rsidP="005D7E51">
            <w:pPr>
              <w:rPr>
                <w:color w:val="000000"/>
                <w:sz w:val="18"/>
                <w:szCs w:val="18"/>
              </w:rPr>
            </w:pPr>
            <w:r w:rsidRPr="00BB0CDD">
              <w:rPr>
                <w:color w:val="000000"/>
                <w:sz w:val="18"/>
                <w:szCs w:val="18"/>
              </w:rPr>
              <w:t xml:space="preserve">Проведение капитального ремонта  по обустройству универсальной спортивной площадки для развития физической культуры и спорта  </w:t>
            </w:r>
            <w:proofErr w:type="gramStart"/>
            <w:r w:rsidRPr="00BB0CDD">
              <w:rPr>
                <w:color w:val="000000"/>
                <w:sz w:val="18"/>
                <w:szCs w:val="18"/>
              </w:rPr>
              <w:t>обучающимися</w:t>
            </w:r>
            <w:proofErr w:type="gramEnd"/>
          </w:p>
        </w:tc>
        <w:tc>
          <w:tcPr>
            <w:tcW w:w="1559" w:type="dxa"/>
            <w:vAlign w:val="center"/>
          </w:tcPr>
          <w:p w:rsidR="00386735" w:rsidRDefault="00BB0CDD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485,0</w:t>
            </w:r>
          </w:p>
        </w:tc>
        <w:tc>
          <w:tcPr>
            <w:tcW w:w="1134" w:type="dxa"/>
            <w:vAlign w:val="center"/>
          </w:tcPr>
          <w:p w:rsidR="00386735" w:rsidRDefault="00BB0CDD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56" w:type="dxa"/>
            <w:vAlign w:val="center"/>
          </w:tcPr>
          <w:p w:rsidR="00386735" w:rsidRDefault="00BB0CDD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7B3355" w:rsidRPr="002D3593" w:rsidTr="00005DBE">
        <w:tc>
          <w:tcPr>
            <w:tcW w:w="6204" w:type="dxa"/>
          </w:tcPr>
          <w:p w:rsidR="007B3355" w:rsidRPr="000A17E4" w:rsidRDefault="000A17E4" w:rsidP="000A17E4">
            <w:pPr>
              <w:rPr>
                <w:color w:val="000000"/>
                <w:sz w:val="18"/>
                <w:szCs w:val="18"/>
              </w:rPr>
            </w:pPr>
            <w:r w:rsidRPr="000A17E4">
              <w:rPr>
                <w:color w:val="000000"/>
                <w:sz w:val="18"/>
                <w:szCs w:val="18"/>
              </w:rPr>
              <w:t>Осуществление мер направленных на энергосбережение в системе дошкольного образования (замер сопротивления)</w:t>
            </w:r>
          </w:p>
        </w:tc>
        <w:tc>
          <w:tcPr>
            <w:tcW w:w="1559" w:type="dxa"/>
            <w:vAlign w:val="center"/>
          </w:tcPr>
          <w:p w:rsidR="007B3355" w:rsidRDefault="00FE6031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86,0</w:t>
            </w:r>
          </w:p>
        </w:tc>
        <w:tc>
          <w:tcPr>
            <w:tcW w:w="1134" w:type="dxa"/>
            <w:vAlign w:val="center"/>
          </w:tcPr>
          <w:p w:rsidR="007B3355" w:rsidRDefault="000A17E4" w:rsidP="000A17E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0,0</w:t>
            </w:r>
          </w:p>
        </w:tc>
        <w:tc>
          <w:tcPr>
            <w:tcW w:w="956" w:type="dxa"/>
            <w:vAlign w:val="center"/>
          </w:tcPr>
          <w:p w:rsidR="007B3355" w:rsidRDefault="000A17E4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1D6067" w:rsidRPr="002D3593" w:rsidTr="00005DBE">
        <w:tc>
          <w:tcPr>
            <w:tcW w:w="6204" w:type="dxa"/>
          </w:tcPr>
          <w:p w:rsidR="001D6067" w:rsidRPr="001D6067" w:rsidRDefault="001D6067" w:rsidP="000A17E4">
            <w:pPr>
              <w:rPr>
                <w:color w:val="000000"/>
                <w:sz w:val="18"/>
                <w:szCs w:val="18"/>
              </w:rPr>
            </w:pPr>
            <w:r w:rsidRPr="001D6067">
              <w:rPr>
                <w:color w:val="000000"/>
                <w:sz w:val="18"/>
                <w:szCs w:val="18"/>
              </w:rPr>
              <w:t>Осуществление мер направленных на энергосбережение в системе общего образования</w:t>
            </w:r>
          </w:p>
        </w:tc>
        <w:tc>
          <w:tcPr>
            <w:tcW w:w="1559" w:type="dxa"/>
            <w:vAlign w:val="center"/>
          </w:tcPr>
          <w:p w:rsidR="001D6067" w:rsidRDefault="001D6067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107,9</w:t>
            </w:r>
          </w:p>
        </w:tc>
        <w:tc>
          <w:tcPr>
            <w:tcW w:w="1134" w:type="dxa"/>
            <w:vAlign w:val="center"/>
          </w:tcPr>
          <w:p w:rsidR="001D6067" w:rsidRDefault="001D6067" w:rsidP="000A17E4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956" w:type="dxa"/>
            <w:vAlign w:val="center"/>
          </w:tcPr>
          <w:p w:rsidR="001D6067" w:rsidRDefault="001D6067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723335" w:rsidRPr="002D3593" w:rsidTr="00005DBE">
        <w:tc>
          <w:tcPr>
            <w:tcW w:w="6204" w:type="dxa"/>
          </w:tcPr>
          <w:p w:rsidR="00723335" w:rsidRPr="002D3593" w:rsidRDefault="00D84EFC" w:rsidP="00D84EFC">
            <w:pPr>
              <w:rPr>
                <w:color w:val="000000"/>
                <w:sz w:val="18"/>
                <w:szCs w:val="18"/>
              </w:rPr>
            </w:pPr>
            <w:r w:rsidRPr="002D3593">
              <w:rPr>
                <w:color w:val="000000"/>
                <w:sz w:val="18"/>
                <w:szCs w:val="18"/>
              </w:rPr>
              <w:t>Прохождение медицинских осмотров  работниками образовательных учреждений на базе медицинских учреждений в том числе: школы и учреждения дополнительного образования</w:t>
            </w:r>
          </w:p>
        </w:tc>
        <w:tc>
          <w:tcPr>
            <w:tcW w:w="1559" w:type="dxa"/>
            <w:vAlign w:val="center"/>
          </w:tcPr>
          <w:p w:rsidR="00723335" w:rsidRPr="002D3593" w:rsidRDefault="00D84EFC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3593">
              <w:rPr>
                <w:rFonts w:ascii="Times New Roman" w:hAnsi="Times New Roman" w:cs="Times New Roman"/>
                <w:b w:val="0"/>
                <w:sz w:val="18"/>
                <w:szCs w:val="18"/>
              </w:rPr>
              <w:t>1641,9</w:t>
            </w:r>
          </w:p>
        </w:tc>
        <w:tc>
          <w:tcPr>
            <w:tcW w:w="1134" w:type="dxa"/>
            <w:vAlign w:val="center"/>
          </w:tcPr>
          <w:p w:rsidR="00723335" w:rsidRPr="002D3593" w:rsidRDefault="00A209F8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484,2</w:t>
            </w:r>
          </w:p>
        </w:tc>
        <w:tc>
          <w:tcPr>
            <w:tcW w:w="956" w:type="dxa"/>
            <w:vAlign w:val="center"/>
          </w:tcPr>
          <w:p w:rsidR="00723335" w:rsidRPr="002D3593" w:rsidRDefault="00A209F8" w:rsidP="00005DB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29,5</w:t>
            </w:r>
          </w:p>
        </w:tc>
      </w:tr>
      <w:tr w:rsidR="00BB0CDD" w:rsidRPr="002D3593" w:rsidTr="00005DBE">
        <w:tc>
          <w:tcPr>
            <w:tcW w:w="6204" w:type="dxa"/>
          </w:tcPr>
          <w:p w:rsidR="00BB0CDD" w:rsidRPr="002D3593" w:rsidRDefault="00BB0CDD" w:rsidP="00D84EFC">
            <w:pPr>
              <w:rPr>
                <w:color w:val="000000"/>
                <w:sz w:val="18"/>
                <w:szCs w:val="18"/>
              </w:rPr>
            </w:pPr>
            <w:r w:rsidRPr="002D3593">
              <w:rPr>
                <w:color w:val="000000"/>
                <w:sz w:val="18"/>
                <w:szCs w:val="18"/>
              </w:rPr>
              <w:t>Оснащение материальной базы школ и учреждений дополнительного образования, приобретение парадной формы для кадетского класса</w:t>
            </w:r>
          </w:p>
        </w:tc>
        <w:tc>
          <w:tcPr>
            <w:tcW w:w="1559" w:type="dxa"/>
            <w:vAlign w:val="center"/>
          </w:tcPr>
          <w:p w:rsidR="00BB0CDD" w:rsidRDefault="005F426E" w:rsidP="009D635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199,5</w:t>
            </w:r>
          </w:p>
        </w:tc>
        <w:tc>
          <w:tcPr>
            <w:tcW w:w="1134" w:type="dxa"/>
            <w:vAlign w:val="center"/>
          </w:tcPr>
          <w:p w:rsidR="00BB0CDD" w:rsidRDefault="005F426E" w:rsidP="009D635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199,5</w:t>
            </w:r>
          </w:p>
        </w:tc>
        <w:tc>
          <w:tcPr>
            <w:tcW w:w="956" w:type="dxa"/>
            <w:vAlign w:val="center"/>
          </w:tcPr>
          <w:p w:rsidR="00BB0CDD" w:rsidRDefault="00BB0CDD" w:rsidP="009D635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A209F8" w:rsidRPr="002D3593" w:rsidTr="00005DBE">
        <w:tc>
          <w:tcPr>
            <w:tcW w:w="6204" w:type="dxa"/>
          </w:tcPr>
          <w:p w:rsidR="00A209F8" w:rsidRPr="00A209F8" w:rsidRDefault="00A209F8" w:rsidP="00D84EFC">
            <w:pPr>
              <w:rPr>
                <w:color w:val="000000"/>
                <w:sz w:val="18"/>
                <w:szCs w:val="18"/>
              </w:rPr>
            </w:pPr>
            <w:r w:rsidRPr="00A209F8">
              <w:rPr>
                <w:color w:val="000000"/>
                <w:sz w:val="18"/>
                <w:szCs w:val="18"/>
              </w:rPr>
              <w:t>Создание условий для роста профессиональной компетенции педагогов курсовая подготовка педагогических работников 1 раз в 3 года</w:t>
            </w:r>
            <w:r w:rsidRPr="00A209F8">
              <w:rPr>
                <w:color w:val="000000"/>
                <w:sz w:val="18"/>
                <w:szCs w:val="18"/>
              </w:rPr>
              <w:br/>
              <w:t>подготовка руководителей по программе «Менеджмент».</w:t>
            </w:r>
          </w:p>
        </w:tc>
        <w:tc>
          <w:tcPr>
            <w:tcW w:w="1559" w:type="dxa"/>
            <w:vAlign w:val="center"/>
          </w:tcPr>
          <w:p w:rsidR="00A209F8" w:rsidRDefault="001D6067" w:rsidP="009D635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154,2</w:t>
            </w:r>
          </w:p>
        </w:tc>
        <w:tc>
          <w:tcPr>
            <w:tcW w:w="1134" w:type="dxa"/>
            <w:vAlign w:val="center"/>
          </w:tcPr>
          <w:p w:rsidR="00A209F8" w:rsidRDefault="001D6067" w:rsidP="009D635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30,9</w:t>
            </w:r>
          </w:p>
        </w:tc>
        <w:tc>
          <w:tcPr>
            <w:tcW w:w="956" w:type="dxa"/>
            <w:vAlign w:val="center"/>
          </w:tcPr>
          <w:p w:rsidR="00A209F8" w:rsidRDefault="001D6067" w:rsidP="009D635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20,</w:t>
            </w:r>
            <w:r w:rsidR="00A209F8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</w:tr>
      <w:tr w:rsidR="00B159F0" w:rsidRPr="002D3593" w:rsidTr="00804011">
        <w:tc>
          <w:tcPr>
            <w:tcW w:w="6204" w:type="dxa"/>
          </w:tcPr>
          <w:p w:rsidR="00B159F0" w:rsidRPr="002D3593" w:rsidRDefault="000E57D1" w:rsidP="000E57D1">
            <w:pPr>
              <w:rPr>
                <w:color w:val="000000"/>
                <w:sz w:val="18"/>
                <w:szCs w:val="18"/>
              </w:rPr>
            </w:pPr>
            <w:r w:rsidRPr="002D3593">
              <w:rPr>
                <w:color w:val="000000"/>
                <w:sz w:val="18"/>
                <w:szCs w:val="18"/>
              </w:rPr>
              <w:t>Проведение комплекса районных локальных  воспитательно-образовательных мероприятий патриотического, гражданско-правового, краеведческого, экологического направления и т.д. на базе учреждений дополнительного образования детей</w:t>
            </w:r>
            <w:proofErr w:type="gramStart"/>
            <w:r w:rsidRPr="002D3593"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2D3593">
              <w:rPr>
                <w:color w:val="000000"/>
                <w:sz w:val="18"/>
                <w:szCs w:val="18"/>
              </w:rPr>
              <w:t xml:space="preserve"> олимпиады, конференции, конкурсы, соревнования, слеты, сборы.</w:t>
            </w:r>
          </w:p>
        </w:tc>
        <w:tc>
          <w:tcPr>
            <w:tcW w:w="1559" w:type="dxa"/>
            <w:vAlign w:val="center"/>
          </w:tcPr>
          <w:p w:rsidR="00B159F0" w:rsidRPr="002D3593" w:rsidRDefault="000E57D1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3593">
              <w:rPr>
                <w:rFonts w:ascii="Times New Roman" w:hAnsi="Times New Roman" w:cs="Times New Roman"/>
                <w:b w:val="0"/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center"/>
          </w:tcPr>
          <w:p w:rsidR="00B159F0" w:rsidRPr="002D3593" w:rsidRDefault="002B6906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120,0</w:t>
            </w:r>
          </w:p>
        </w:tc>
        <w:tc>
          <w:tcPr>
            <w:tcW w:w="956" w:type="dxa"/>
            <w:vAlign w:val="center"/>
          </w:tcPr>
          <w:p w:rsidR="00B159F0" w:rsidRPr="002D3593" w:rsidRDefault="002B6906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60,0</w:t>
            </w:r>
          </w:p>
        </w:tc>
      </w:tr>
      <w:tr w:rsidR="00A8238F" w:rsidRPr="002D3593" w:rsidTr="00804011">
        <w:tc>
          <w:tcPr>
            <w:tcW w:w="6204" w:type="dxa"/>
          </w:tcPr>
          <w:p w:rsidR="00A8238F" w:rsidRPr="002D3593" w:rsidRDefault="000E57D1" w:rsidP="000E57D1">
            <w:pPr>
              <w:rPr>
                <w:color w:val="000000"/>
                <w:sz w:val="18"/>
                <w:szCs w:val="18"/>
              </w:rPr>
            </w:pPr>
            <w:proofErr w:type="gramStart"/>
            <w:r w:rsidRPr="002D3593">
              <w:rPr>
                <w:color w:val="000000"/>
                <w:sz w:val="18"/>
                <w:szCs w:val="18"/>
              </w:rPr>
              <w:t>Участие в областных мероприятиях, обеспечивающих выявление и поддержку одаренных и талантливых детей: олимпиады, конференции, конкурсы, соревнования, слеты, сборы, форумы</w:t>
            </w:r>
            <w:proofErr w:type="gramEnd"/>
          </w:p>
        </w:tc>
        <w:tc>
          <w:tcPr>
            <w:tcW w:w="1559" w:type="dxa"/>
            <w:vAlign w:val="center"/>
          </w:tcPr>
          <w:p w:rsidR="00A8238F" w:rsidRPr="002D3593" w:rsidRDefault="000E57D1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3593">
              <w:rPr>
                <w:rFonts w:ascii="Times New Roman" w:hAnsi="Times New Roman" w:cs="Times New Roman"/>
                <w:b w:val="0"/>
                <w:sz w:val="18"/>
                <w:szCs w:val="18"/>
              </w:rPr>
              <w:t>250,0</w:t>
            </w:r>
          </w:p>
        </w:tc>
        <w:tc>
          <w:tcPr>
            <w:tcW w:w="1134" w:type="dxa"/>
            <w:vAlign w:val="center"/>
          </w:tcPr>
          <w:p w:rsidR="00A8238F" w:rsidRPr="002D3593" w:rsidRDefault="002B6906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156,8</w:t>
            </w:r>
          </w:p>
        </w:tc>
        <w:tc>
          <w:tcPr>
            <w:tcW w:w="956" w:type="dxa"/>
            <w:vAlign w:val="center"/>
          </w:tcPr>
          <w:p w:rsidR="00A8238F" w:rsidRPr="002D3593" w:rsidRDefault="002B6906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62,7</w:t>
            </w:r>
          </w:p>
        </w:tc>
      </w:tr>
      <w:tr w:rsidR="00E03AA0" w:rsidRPr="002D3593" w:rsidTr="00804011">
        <w:tc>
          <w:tcPr>
            <w:tcW w:w="6204" w:type="dxa"/>
          </w:tcPr>
          <w:p w:rsidR="00E03AA0" w:rsidRPr="002D3593" w:rsidRDefault="00E03AA0" w:rsidP="00F075CC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359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Организация и оздоровление отдыха детей</w:t>
            </w:r>
            <w:r w:rsidR="00122A64" w:rsidRPr="002D359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(областной бюджет)</w:t>
            </w:r>
          </w:p>
        </w:tc>
        <w:tc>
          <w:tcPr>
            <w:tcW w:w="1559" w:type="dxa"/>
            <w:vAlign w:val="center"/>
          </w:tcPr>
          <w:p w:rsidR="00E03AA0" w:rsidRPr="002D3593" w:rsidRDefault="00122A64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3593">
              <w:rPr>
                <w:rFonts w:ascii="Times New Roman" w:hAnsi="Times New Roman" w:cs="Times New Roman"/>
                <w:b w:val="0"/>
                <w:sz w:val="18"/>
                <w:szCs w:val="18"/>
              </w:rPr>
              <w:t>2072,6</w:t>
            </w:r>
          </w:p>
        </w:tc>
        <w:tc>
          <w:tcPr>
            <w:tcW w:w="1134" w:type="dxa"/>
            <w:vAlign w:val="center"/>
          </w:tcPr>
          <w:p w:rsidR="00E03AA0" w:rsidRPr="002D3593" w:rsidRDefault="00EC194B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1471,3</w:t>
            </w:r>
          </w:p>
        </w:tc>
        <w:tc>
          <w:tcPr>
            <w:tcW w:w="956" w:type="dxa"/>
            <w:vAlign w:val="center"/>
          </w:tcPr>
          <w:p w:rsidR="00E03AA0" w:rsidRPr="002D3593" w:rsidRDefault="00EC194B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71,0</w:t>
            </w:r>
          </w:p>
        </w:tc>
      </w:tr>
      <w:tr w:rsidR="00122A64" w:rsidRPr="002D3593" w:rsidTr="00804011">
        <w:tc>
          <w:tcPr>
            <w:tcW w:w="6204" w:type="dxa"/>
          </w:tcPr>
          <w:p w:rsidR="00122A64" w:rsidRPr="002D3593" w:rsidRDefault="00FB01FE" w:rsidP="00FB01FE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3593">
              <w:rPr>
                <w:rFonts w:ascii="Times New Roman" w:hAnsi="Times New Roman" w:cs="Times New Roman"/>
                <w:b w:val="0"/>
                <w:sz w:val="18"/>
                <w:szCs w:val="18"/>
              </w:rPr>
              <w:t>Организация и оздоровление отдыха детей (районный бюджет)</w:t>
            </w:r>
          </w:p>
        </w:tc>
        <w:tc>
          <w:tcPr>
            <w:tcW w:w="1559" w:type="dxa"/>
            <w:vAlign w:val="center"/>
          </w:tcPr>
          <w:p w:rsidR="00122A64" w:rsidRPr="002D3593" w:rsidRDefault="00FB01FE" w:rsidP="00EC19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3593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r w:rsidR="00EC194B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Pr="002D3593">
              <w:rPr>
                <w:rFonts w:ascii="Times New Roman" w:hAnsi="Times New Roman" w:cs="Times New Roman"/>
                <w:b w:val="0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122A64" w:rsidRPr="002D3593" w:rsidRDefault="00EC194B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130,4</w:t>
            </w:r>
          </w:p>
        </w:tc>
        <w:tc>
          <w:tcPr>
            <w:tcW w:w="956" w:type="dxa"/>
            <w:vAlign w:val="center"/>
          </w:tcPr>
          <w:p w:rsidR="00122A64" w:rsidRPr="002D3593" w:rsidRDefault="00EC194B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31,8</w:t>
            </w:r>
          </w:p>
        </w:tc>
      </w:tr>
      <w:tr w:rsidR="00E03AA0" w:rsidRPr="002D3593" w:rsidTr="00804011">
        <w:tc>
          <w:tcPr>
            <w:tcW w:w="6204" w:type="dxa"/>
          </w:tcPr>
          <w:p w:rsidR="00E03AA0" w:rsidRPr="002D3593" w:rsidRDefault="00D84EFC" w:rsidP="00D84EFC">
            <w:pPr>
              <w:rPr>
                <w:color w:val="000000"/>
                <w:sz w:val="18"/>
                <w:szCs w:val="18"/>
              </w:rPr>
            </w:pPr>
            <w:r w:rsidRPr="002D3593">
              <w:rPr>
                <w:color w:val="000000"/>
                <w:sz w:val="18"/>
                <w:szCs w:val="18"/>
              </w:rPr>
              <w:t xml:space="preserve">Возмещение расходов по предоставлению </w:t>
            </w:r>
            <w:proofErr w:type="gramStart"/>
            <w:r w:rsidRPr="002D3593">
              <w:rPr>
                <w:color w:val="000000"/>
                <w:sz w:val="18"/>
                <w:szCs w:val="18"/>
              </w:rPr>
              <w:t>мер социальной поддержки квалифицированных специалистов учреждений культуры</w:t>
            </w:r>
            <w:proofErr w:type="gramEnd"/>
            <w:r w:rsidRPr="002D3593">
              <w:rPr>
                <w:color w:val="000000"/>
                <w:sz w:val="18"/>
                <w:szCs w:val="18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в рабочих поселках (поселках городского типа)</w:t>
            </w:r>
          </w:p>
        </w:tc>
        <w:tc>
          <w:tcPr>
            <w:tcW w:w="1559" w:type="dxa"/>
            <w:vAlign w:val="center"/>
          </w:tcPr>
          <w:p w:rsidR="00E03AA0" w:rsidRPr="002D3593" w:rsidRDefault="00D84EFC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3593">
              <w:rPr>
                <w:rFonts w:ascii="Times New Roman" w:hAnsi="Times New Roman" w:cs="Times New Roman"/>
                <w:b w:val="0"/>
                <w:sz w:val="18"/>
                <w:szCs w:val="18"/>
              </w:rPr>
              <w:t>14,3</w:t>
            </w:r>
          </w:p>
        </w:tc>
        <w:tc>
          <w:tcPr>
            <w:tcW w:w="1134" w:type="dxa"/>
            <w:vAlign w:val="center"/>
          </w:tcPr>
          <w:p w:rsidR="00E03AA0" w:rsidRPr="002D3593" w:rsidRDefault="00A209F8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12,8</w:t>
            </w:r>
          </w:p>
        </w:tc>
        <w:tc>
          <w:tcPr>
            <w:tcW w:w="956" w:type="dxa"/>
            <w:vAlign w:val="center"/>
          </w:tcPr>
          <w:p w:rsidR="00E03AA0" w:rsidRPr="002D3593" w:rsidRDefault="00A209F8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89,5</w:t>
            </w:r>
          </w:p>
        </w:tc>
      </w:tr>
      <w:tr w:rsidR="00FB01FE" w:rsidRPr="002D3593" w:rsidTr="00804011">
        <w:tc>
          <w:tcPr>
            <w:tcW w:w="6204" w:type="dxa"/>
          </w:tcPr>
          <w:p w:rsidR="00FB01FE" w:rsidRPr="002D3593" w:rsidRDefault="00FB01FE" w:rsidP="00D84EFC">
            <w:pPr>
              <w:rPr>
                <w:color w:val="000000"/>
                <w:sz w:val="18"/>
                <w:szCs w:val="18"/>
              </w:rPr>
            </w:pPr>
            <w:r w:rsidRPr="002D3593">
              <w:rPr>
                <w:color w:val="000000"/>
                <w:sz w:val="18"/>
                <w:szCs w:val="18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1559" w:type="dxa"/>
            <w:vAlign w:val="center"/>
          </w:tcPr>
          <w:p w:rsidR="00FB01FE" w:rsidRPr="002D3593" w:rsidRDefault="00FB01FE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3593">
              <w:rPr>
                <w:rFonts w:ascii="Times New Roman" w:hAnsi="Times New Roman" w:cs="Times New Roman"/>
                <w:b w:val="0"/>
                <w:sz w:val="18"/>
                <w:szCs w:val="18"/>
              </w:rPr>
              <w:t>4800,0</w:t>
            </w:r>
          </w:p>
        </w:tc>
        <w:tc>
          <w:tcPr>
            <w:tcW w:w="1134" w:type="dxa"/>
            <w:vAlign w:val="center"/>
          </w:tcPr>
          <w:p w:rsidR="00FB01FE" w:rsidRPr="002D3593" w:rsidRDefault="00CC39EA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3121,3</w:t>
            </w:r>
          </w:p>
        </w:tc>
        <w:tc>
          <w:tcPr>
            <w:tcW w:w="956" w:type="dxa"/>
            <w:vAlign w:val="center"/>
          </w:tcPr>
          <w:p w:rsidR="00FB01FE" w:rsidRPr="002D3593" w:rsidRDefault="00CC39EA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65,0</w:t>
            </w:r>
          </w:p>
        </w:tc>
      </w:tr>
      <w:tr w:rsidR="00C613BB" w:rsidRPr="002D3593" w:rsidTr="00804011">
        <w:tc>
          <w:tcPr>
            <w:tcW w:w="6204" w:type="dxa"/>
          </w:tcPr>
          <w:p w:rsidR="00C613BB" w:rsidRPr="005D7E51" w:rsidRDefault="00C613BB" w:rsidP="00D84EFC">
            <w:pPr>
              <w:rPr>
                <w:color w:val="000000"/>
                <w:sz w:val="18"/>
                <w:szCs w:val="18"/>
              </w:rPr>
            </w:pPr>
            <w:proofErr w:type="gramStart"/>
            <w:r w:rsidRPr="005D7E51">
              <w:rPr>
                <w:color w:val="000000"/>
                <w:sz w:val="18"/>
                <w:szCs w:val="18"/>
              </w:rPr>
              <w:t>Возмещение расходов по предоставлению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</w:t>
            </w:r>
            <w:proofErr w:type="gramEnd"/>
          </w:p>
        </w:tc>
        <w:tc>
          <w:tcPr>
            <w:tcW w:w="1559" w:type="dxa"/>
            <w:vAlign w:val="center"/>
          </w:tcPr>
          <w:p w:rsidR="00C613BB" w:rsidRPr="002D3593" w:rsidRDefault="00C613BB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D3593">
              <w:rPr>
                <w:rFonts w:ascii="Times New Roman" w:hAnsi="Times New Roman" w:cs="Times New Roman"/>
                <w:b w:val="0"/>
                <w:sz w:val="18"/>
                <w:szCs w:val="18"/>
              </w:rPr>
              <w:t>15815,9</w:t>
            </w:r>
          </w:p>
        </w:tc>
        <w:tc>
          <w:tcPr>
            <w:tcW w:w="1134" w:type="dxa"/>
            <w:vAlign w:val="center"/>
          </w:tcPr>
          <w:p w:rsidR="00C613BB" w:rsidRPr="002D3593" w:rsidRDefault="000918AD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9827,6</w:t>
            </w:r>
          </w:p>
        </w:tc>
        <w:tc>
          <w:tcPr>
            <w:tcW w:w="956" w:type="dxa"/>
            <w:vAlign w:val="center"/>
          </w:tcPr>
          <w:p w:rsidR="00C613BB" w:rsidRPr="002D3593" w:rsidRDefault="000918AD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62,1</w:t>
            </w:r>
          </w:p>
        </w:tc>
      </w:tr>
      <w:tr w:rsidR="00773E9C" w:rsidRPr="002D3593" w:rsidTr="00804011">
        <w:tc>
          <w:tcPr>
            <w:tcW w:w="6204" w:type="dxa"/>
          </w:tcPr>
          <w:p w:rsidR="00773E9C" w:rsidRPr="002D3593" w:rsidRDefault="00773E9C" w:rsidP="00773E9C">
            <w:pPr>
              <w:rPr>
                <w:color w:val="000000"/>
                <w:sz w:val="18"/>
                <w:szCs w:val="18"/>
              </w:rPr>
            </w:pPr>
            <w:r w:rsidRPr="002D3593">
              <w:rPr>
                <w:color w:val="000000"/>
                <w:sz w:val="18"/>
                <w:szCs w:val="18"/>
              </w:rPr>
              <w:t>Расходы на обеспечение деятельности подведомственных учреждений общего образования (гашение кредиторской задолженности на 01.01.2019г.)</w:t>
            </w:r>
          </w:p>
        </w:tc>
        <w:tc>
          <w:tcPr>
            <w:tcW w:w="1559" w:type="dxa"/>
            <w:vAlign w:val="center"/>
          </w:tcPr>
          <w:p w:rsidR="00773E9C" w:rsidRPr="002D3593" w:rsidRDefault="008727AC" w:rsidP="0038673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4149,3</w:t>
            </w:r>
          </w:p>
        </w:tc>
        <w:tc>
          <w:tcPr>
            <w:tcW w:w="1134" w:type="dxa"/>
            <w:vAlign w:val="center"/>
          </w:tcPr>
          <w:p w:rsidR="00773E9C" w:rsidRPr="002D3593" w:rsidRDefault="008727AC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3452,1</w:t>
            </w:r>
          </w:p>
        </w:tc>
        <w:tc>
          <w:tcPr>
            <w:tcW w:w="956" w:type="dxa"/>
            <w:vAlign w:val="center"/>
          </w:tcPr>
          <w:p w:rsidR="00773E9C" w:rsidRPr="002D3593" w:rsidRDefault="008727AC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83,2</w:t>
            </w:r>
          </w:p>
        </w:tc>
      </w:tr>
      <w:tr w:rsidR="000E57D1" w:rsidRPr="002D3593" w:rsidTr="00804011">
        <w:tc>
          <w:tcPr>
            <w:tcW w:w="6204" w:type="dxa"/>
          </w:tcPr>
          <w:p w:rsidR="000E57D1" w:rsidRPr="002D3593" w:rsidRDefault="000E57D1" w:rsidP="000E57D1">
            <w:pPr>
              <w:rPr>
                <w:color w:val="000000"/>
                <w:sz w:val="18"/>
                <w:szCs w:val="18"/>
              </w:rPr>
            </w:pPr>
            <w:r w:rsidRPr="002D3593">
              <w:rPr>
                <w:color w:val="000000"/>
                <w:sz w:val="18"/>
                <w:szCs w:val="18"/>
              </w:rPr>
              <w:t>Расходы на обеспечение деятельности подведомственных учреждений дополнительного образования детей (гашение кредиторской задолженности на 01.01.2019г.)</w:t>
            </w:r>
          </w:p>
        </w:tc>
        <w:tc>
          <w:tcPr>
            <w:tcW w:w="1559" w:type="dxa"/>
            <w:vAlign w:val="center"/>
          </w:tcPr>
          <w:p w:rsidR="000E57D1" w:rsidRPr="002D3593" w:rsidRDefault="000C7C2F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347,7</w:t>
            </w:r>
          </w:p>
        </w:tc>
        <w:tc>
          <w:tcPr>
            <w:tcW w:w="1134" w:type="dxa"/>
            <w:vAlign w:val="center"/>
          </w:tcPr>
          <w:p w:rsidR="000E57D1" w:rsidRPr="002D3593" w:rsidRDefault="000C7C2F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116,5</w:t>
            </w:r>
          </w:p>
        </w:tc>
        <w:tc>
          <w:tcPr>
            <w:tcW w:w="956" w:type="dxa"/>
            <w:vAlign w:val="center"/>
          </w:tcPr>
          <w:p w:rsidR="000E57D1" w:rsidRPr="002D3593" w:rsidRDefault="000C7C2F" w:rsidP="0080401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33,5</w:t>
            </w:r>
          </w:p>
        </w:tc>
      </w:tr>
      <w:tr w:rsidR="00D81DD9" w:rsidRPr="002D3593" w:rsidTr="00804011">
        <w:tc>
          <w:tcPr>
            <w:tcW w:w="6204" w:type="dxa"/>
          </w:tcPr>
          <w:p w:rsidR="00D81DD9" w:rsidRPr="002D3593" w:rsidRDefault="00D81DD9" w:rsidP="000E57D1">
            <w:pPr>
              <w:rPr>
                <w:b/>
                <w:color w:val="000000"/>
                <w:sz w:val="18"/>
                <w:szCs w:val="18"/>
              </w:rPr>
            </w:pPr>
            <w:r w:rsidRPr="002D3593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D81DD9" w:rsidRPr="002D3593" w:rsidRDefault="00617A10" w:rsidP="00804011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40541,1</w:t>
            </w:r>
          </w:p>
        </w:tc>
        <w:tc>
          <w:tcPr>
            <w:tcW w:w="1134" w:type="dxa"/>
            <w:vAlign w:val="center"/>
          </w:tcPr>
          <w:p w:rsidR="00D81DD9" w:rsidRPr="002D3593" w:rsidRDefault="00617A10" w:rsidP="00804011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23482,5</w:t>
            </w:r>
          </w:p>
        </w:tc>
        <w:tc>
          <w:tcPr>
            <w:tcW w:w="956" w:type="dxa"/>
            <w:vAlign w:val="center"/>
          </w:tcPr>
          <w:p w:rsidR="00D81DD9" w:rsidRPr="002D3593" w:rsidRDefault="00617A10" w:rsidP="00804011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</w:tr>
      <w:bookmarkEnd w:id="0"/>
    </w:tbl>
    <w:p w:rsidR="00723335" w:rsidRPr="00126481" w:rsidRDefault="00723335" w:rsidP="00283DE1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283DE1" w:rsidRPr="00387998" w:rsidRDefault="00283DE1" w:rsidP="0037333E">
      <w:pPr>
        <w:ind w:firstLine="709"/>
        <w:jc w:val="both"/>
      </w:pPr>
      <w:r w:rsidRPr="00387998">
        <w:rPr>
          <w:b/>
        </w:rPr>
        <w:t>Расходы раздела «Культура, кинематография»</w:t>
      </w:r>
      <w:r w:rsidRPr="00387998">
        <w:t xml:space="preserve"> составляют в структуре </w:t>
      </w:r>
      <w:r w:rsidR="00387998">
        <w:t>6,3</w:t>
      </w:r>
      <w:r w:rsidRPr="00387998">
        <w:t xml:space="preserve">%, или </w:t>
      </w:r>
      <w:r w:rsidR="00387998">
        <w:t>22950,6</w:t>
      </w:r>
      <w:r w:rsidRPr="00387998">
        <w:t xml:space="preserve"> тыс. руб.    Кассовое исполнение от годового плана   составило </w:t>
      </w:r>
      <w:r w:rsidR="00387998">
        <w:t>46,8</w:t>
      </w:r>
      <w:r w:rsidRPr="00387998">
        <w:t>%.</w:t>
      </w:r>
      <w:r w:rsidR="0037333E" w:rsidRPr="00387998">
        <w:t xml:space="preserve"> По сравнению с прошлым годом расходы </w:t>
      </w:r>
      <w:r w:rsidR="00387998">
        <w:t>снизились</w:t>
      </w:r>
      <w:r w:rsidR="0037333E" w:rsidRPr="00387998">
        <w:t xml:space="preserve"> на </w:t>
      </w:r>
      <w:r w:rsidR="00387998">
        <w:t>409,3</w:t>
      </w:r>
      <w:r w:rsidR="00C0453D" w:rsidRPr="00387998">
        <w:t xml:space="preserve"> </w:t>
      </w:r>
      <w:r w:rsidR="0037333E" w:rsidRPr="00387998">
        <w:t xml:space="preserve"> тыс. руб. или на </w:t>
      </w:r>
      <w:r w:rsidR="00387998">
        <w:t>1,8</w:t>
      </w:r>
      <w:r w:rsidR="0037333E" w:rsidRPr="00387998">
        <w:t>%.</w:t>
      </w:r>
    </w:p>
    <w:p w:rsidR="00283DE1" w:rsidRPr="00387998" w:rsidRDefault="00283DE1" w:rsidP="00283DE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7998">
        <w:rPr>
          <w:rFonts w:ascii="Times New Roman" w:hAnsi="Times New Roman" w:cs="Times New Roman"/>
          <w:b w:val="0"/>
          <w:sz w:val="24"/>
          <w:szCs w:val="24"/>
        </w:rPr>
        <w:t>В структуре расходов раздела «Культура, кинематография»:</w:t>
      </w:r>
    </w:p>
    <w:p w:rsidR="00797F15" w:rsidRPr="00387998" w:rsidRDefault="00283DE1" w:rsidP="0037333E">
      <w:pPr>
        <w:autoSpaceDE w:val="0"/>
        <w:autoSpaceDN w:val="0"/>
        <w:adjustRightInd w:val="0"/>
        <w:ind w:firstLine="720"/>
        <w:jc w:val="both"/>
        <w:rPr>
          <w:b/>
        </w:rPr>
      </w:pPr>
      <w:r w:rsidRPr="00387998">
        <w:t xml:space="preserve"> - </w:t>
      </w:r>
      <w:r w:rsidR="0037333E" w:rsidRPr="00387998">
        <w:t>9</w:t>
      </w:r>
      <w:r w:rsidR="00194F33" w:rsidRPr="00387998">
        <w:t>6</w:t>
      </w:r>
      <w:r w:rsidR="005E7B5D" w:rsidRPr="00387998">
        <w:t>,</w:t>
      </w:r>
      <w:r w:rsidR="00E17BF8">
        <w:t>3</w:t>
      </w:r>
      <w:r w:rsidRPr="00387998">
        <w:t xml:space="preserve"> % или </w:t>
      </w:r>
      <w:r w:rsidR="00E17BF8">
        <w:t>22100,0</w:t>
      </w:r>
      <w:r w:rsidRPr="00387998">
        <w:t xml:space="preserve"> тыс. руб. занимают расходы   на предоставление </w:t>
      </w:r>
      <w:r w:rsidR="005E7B5D" w:rsidRPr="00387998">
        <w:t xml:space="preserve">бюджетным учреждениям </w:t>
      </w:r>
      <w:r w:rsidRPr="00387998">
        <w:t>субсидии на финансовое обеспечение государственного (муниципального) задания на оказание государственных (муниципальных) услуг (выполнение работ).</w:t>
      </w:r>
      <w:r w:rsidRPr="00387998">
        <w:rPr>
          <w:b/>
        </w:rPr>
        <w:t xml:space="preserve"> </w:t>
      </w:r>
    </w:p>
    <w:p w:rsidR="00897063" w:rsidRPr="007046EF" w:rsidRDefault="00797F15" w:rsidP="008970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046EF">
        <w:t xml:space="preserve"> </w:t>
      </w:r>
      <w:r w:rsidR="00897063" w:rsidRPr="007046EF">
        <w:rPr>
          <w:rFonts w:ascii="Times New Roman" w:hAnsi="Times New Roman" w:cs="Times New Roman"/>
          <w:b w:val="0"/>
          <w:sz w:val="24"/>
          <w:szCs w:val="24"/>
        </w:rPr>
        <w:t>- 3,</w:t>
      </w:r>
      <w:r w:rsidR="007046EF">
        <w:rPr>
          <w:rFonts w:ascii="Times New Roman" w:hAnsi="Times New Roman" w:cs="Times New Roman"/>
          <w:b w:val="0"/>
          <w:sz w:val="24"/>
          <w:szCs w:val="24"/>
        </w:rPr>
        <w:t>7</w:t>
      </w:r>
      <w:r w:rsidR="00897063" w:rsidRPr="007046EF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7046EF">
        <w:rPr>
          <w:rFonts w:ascii="Times New Roman" w:hAnsi="Times New Roman" w:cs="Times New Roman"/>
          <w:b w:val="0"/>
          <w:sz w:val="24"/>
          <w:szCs w:val="24"/>
        </w:rPr>
        <w:t>850,6</w:t>
      </w:r>
      <w:r w:rsidR="00897063" w:rsidRPr="007046EF">
        <w:rPr>
          <w:rFonts w:ascii="Times New Roman" w:hAnsi="Times New Roman" w:cs="Times New Roman"/>
          <w:b w:val="0"/>
          <w:sz w:val="24"/>
          <w:szCs w:val="24"/>
        </w:rPr>
        <w:t xml:space="preserve"> тыс. руб. занимают расходы   на предоставление субсидии на иные цели бюджетным учреждениям. </w:t>
      </w:r>
    </w:p>
    <w:p w:rsidR="00797F15" w:rsidRPr="007046EF" w:rsidRDefault="00897063" w:rsidP="00897063">
      <w:pPr>
        <w:jc w:val="both"/>
      </w:pPr>
      <w:r w:rsidRPr="00126481">
        <w:rPr>
          <w:i/>
        </w:rPr>
        <w:t xml:space="preserve">             </w:t>
      </w:r>
      <w:r w:rsidRPr="007046EF">
        <w:t xml:space="preserve">За 1 </w:t>
      </w:r>
      <w:r w:rsidR="007046EF">
        <w:t>полугодие</w:t>
      </w:r>
      <w:r w:rsidRPr="007046EF">
        <w:t xml:space="preserve"> 2019 года в таблице № </w:t>
      </w:r>
      <w:r w:rsidR="002266CB">
        <w:t>7</w:t>
      </w:r>
      <w:r w:rsidRPr="007046EF">
        <w:t xml:space="preserve">  </w:t>
      </w:r>
      <w:r w:rsidR="00797F15" w:rsidRPr="007046EF">
        <w:t xml:space="preserve">представлена группировка </w:t>
      </w:r>
      <w:r w:rsidR="0082038E" w:rsidRPr="007046EF">
        <w:t>расходов муниципального бюджета</w:t>
      </w:r>
      <w:r w:rsidRPr="007046EF">
        <w:t xml:space="preserve"> в разрезе учреждений</w:t>
      </w:r>
      <w:r w:rsidR="0082038E" w:rsidRPr="007046EF">
        <w:t xml:space="preserve"> по предоставлению субсидии на финансовое обеспечение государственного (муниципального) задания в разрезе бюджетных учреждений</w:t>
      </w:r>
      <w:r w:rsidR="00797F15" w:rsidRPr="007046EF">
        <w:t>.</w:t>
      </w:r>
    </w:p>
    <w:p w:rsidR="00797F15" w:rsidRPr="007046EF" w:rsidRDefault="00797F15" w:rsidP="00797F15">
      <w:pPr>
        <w:ind w:firstLine="851"/>
        <w:jc w:val="right"/>
        <w:rPr>
          <w:sz w:val="20"/>
          <w:szCs w:val="20"/>
        </w:rPr>
      </w:pPr>
      <w:r w:rsidRPr="007046EF">
        <w:rPr>
          <w:sz w:val="20"/>
          <w:szCs w:val="20"/>
        </w:rPr>
        <w:t>Таблица №</w:t>
      </w:r>
      <w:r w:rsidR="00365764" w:rsidRPr="007046EF">
        <w:rPr>
          <w:sz w:val="20"/>
          <w:szCs w:val="20"/>
        </w:rPr>
        <w:t xml:space="preserve"> </w:t>
      </w:r>
      <w:r w:rsidR="002266CB">
        <w:rPr>
          <w:sz w:val="20"/>
          <w:szCs w:val="20"/>
        </w:rPr>
        <w:t>7</w:t>
      </w:r>
      <w:r w:rsidRPr="007046EF">
        <w:rPr>
          <w:sz w:val="20"/>
          <w:szCs w:val="20"/>
        </w:rPr>
        <w:t xml:space="preserve"> (тыс. руб.)</w:t>
      </w:r>
    </w:p>
    <w:tbl>
      <w:tblPr>
        <w:tblStyle w:val="af9"/>
        <w:tblW w:w="0" w:type="auto"/>
        <w:tblLayout w:type="fixed"/>
        <w:tblLook w:val="04A0"/>
      </w:tblPr>
      <w:tblGrid>
        <w:gridCol w:w="4077"/>
        <w:gridCol w:w="1560"/>
        <w:gridCol w:w="1134"/>
        <w:gridCol w:w="1275"/>
        <w:gridCol w:w="1134"/>
        <w:gridCol w:w="957"/>
      </w:tblGrid>
      <w:tr w:rsidR="0040033A" w:rsidRPr="007046EF" w:rsidTr="007F4EAE">
        <w:trPr>
          <w:trHeight w:val="227"/>
        </w:trPr>
        <w:tc>
          <w:tcPr>
            <w:tcW w:w="4077" w:type="dxa"/>
            <w:vMerge w:val="restart"/>
            <w:vAlign w:val="center"/>
          </w:tcPr>
          <w:p w:rsidR="0040033A" w:rsidRPr="007046EF" w:rsidRDefault="0040033A" w:rsidP="000804BF">
            <w:pPr>
              <w:jc w:val="center"/>
              <w:rPr>
                <w:sz w:val="20"/>
                <w:szCs w:val="20"/>
              </w:rPr>
            </w:pPr>
            <w:r w:rsidRPr="007046E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40033A" w:rsidRPr="007046EF" w:rsidRDefault="0040033A" w:rsidP="0040033A">
            <w:pPr>
              <w:jc w:val="center"/>
              <w:rPr>
                <w:sz w:val="20"/>
                <w:szCs w:val="20"/>
              </w:rPr>
            </w:pPr>
            <w:r w:rsidRPr="007046EF">
              <w:rPr>
                <w:sz w:val="20"/>
                <w:szCs w:val="20"/>
              </w:rPr>
              <w:t>утвержденные назначения</w:t>
            </w:r>
          </w:p>
        </w:tc>
        <w:tc>
          <w:tcPr>
            <w:tcW w:w="2409" w:type="dxa"/>
            <w:gridSpan w:val="2"/>
          </w:tcPr>
          <w:p w:rsidR="0040033A" w:rsidRPr="007046EF" w:rsidRDefault="0040033A" w:rsidP="007046EF">
            <w:pPr>
              <w:jc w:val="center"/>
              <w:rPr>
                <w:sz w:val="20"/>
                <w:szCs w:val="20"/>
              </w:rPr>
            </w:pPr>
            <w:r w:rsidRPr="007046EF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полугодие</w:t>
            </w:r>
            <w:r w:rsidRPr="007046EF">
              <w:rPr>
                <w:sz w:val="20"/>
                <w:szCs w:val="20"/>
              </w:rPr>
              <w:t xml:space="preserve"> 2019 года</w:t>
            </w:r>
          </w:p>
        </w:tc>
        <w:tc>
          <w:tcPr>
            <w:tcW w:w="2091" w:type="dxa"/>
            <w:gridSpan w:val="2"/>
          </w:tcPr>
          <w:p w:rsidR="0040033A" w:rsidRPr="007046EF" w:rsidRDefault="0040033A" w:rsidP="007046EF">
            <w:pPr>
              <w:jc w:val="center"/>
              <w:rPr>
                <w:sz w:val="20"/>
                <w:szCs w:val="20"/>
              </w:rPr>
            </w:pPr>
            <w:r w:rsidRPr="007046EF">
              <w:rPr>
                <w:sz w:val="20"/>
                <w:szCs w:val="20"/>
              </w:rPr>
              <w:t>процент  исполнения</w:t>
            </w:r>
          </w:p>
        </w:tc>
      </w:tr>
      <w:tr w:rsidR="0040033A" w:rsidRPr="007046EF" w:rsidTr="007F4EAE">
        <w:trPr>
          <w:trHeight w:val="866"/>
        </w:trPr>
        <w:tc>
          <w:tcPr>
            <w:tcW w:w="4077" w:type="dxa"/>
            <w:vMerge/>
          </w:tcPr>
          <w:p w:rsidR="0040033A" w:rsidRPr="007046EF" w:rsidRDefault="0040033A" w:rsidP="00165C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33A" w:rsidRPr="007046EF" w:rsidRDefault="0040033A" w:rsidP="004003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0033A" w:rsidRDefault="0040033A" w:rsidP="007F4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кассовый</w:t>
            </w:r>
          </w:p>
          <w:p w:rsidR="0040033A" w:rsidRPr="007046EF" w:rsidRDefault="0040033A" w:rsidP="007F4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275" w:type="dxa"/>
            <w:vAlign w:val="center"/>
          </w:tcPr>
          <w:p w:rsidR="0040033A" w:rsidRPr="007046EF" w:rsidRDefault="0040033A" w:rsidP="007F4EAE">
            <w:pPr>
              <w:jc w:val="center"/>
              <w:rPr>
                <w:sz w:val="20"/>
                <w:szCs w:val="20"/>
              </w:rPr>
            </w:pPr>
            <w:r w:rsidRPr="007046EF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1134" w:type="dxa"/>
            <w:vAlign w:val="center"/>
          </w:tcPr>
          <w:p w:rsidR="0040033A" w:rsidRPr="007046EF" w:rsidRDefault="00453E53" w:rsidP="007F4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F4EAE">
              <w:rPr>
                <w:sz w:val="20"/>
                <w:szCs w:val="20"/>
              </w:rPr>
              <w:t xml:space="preserve">к </w:t>
            </w:r>
            <w:r w:rsidR="002A40AA">
              <w:rPr>
                <w:sz w:val="20"/>
                <w:szCs w:val="20"/>
              </w:rPr>
              <w:t>утвержденным назначениям</w:t>
            </w:r>
          </w:p>
        </w:tc>
        <w:tc>
          <w:tcPr>
            <w:tcW w:w="957" w:type="dxa"/>
            <w:vAlign w:val="center"/>
          </w:tcPr>
          <w:p w:rsidR="0040033A" w:rsidRPr="007046EF" w:rsidRDefault="00453E53" w:rsidP="007F4E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кассовому плану</w:t>
            </w:r>
          </w:p>
        </w:tc>
      </w:tr>
      <w:tr w:rsidR="007F4EAE" w:rsidRPr="007046EF" w:rsidTr="0011600D">
        <w:trPr>
          <w:trHeight w:val="227"/>
        </w:trPr>
        <w:tc>
          <w:tcPr>
            <w:tcW w:w="4077" w:type="dxa"/>
            <w:vAlign w:val="bottom"/>
          </w:tcPr>
          <w:p w:rsidR="009E3CB9" w:rsidRPr="007046EF" w:rsidRDefault="009E3CB9" w:rsidP="00340045">
            <w:pPr>
              <w:rPr>
                <w:color w:val="000000"/>
                <w:sz w:val="20"/>
                <w:szCs w:val="20"/>
              </w:rPr>
            </w:pPr>
            <w:r w:rsidRPr="007046EF">
              <w:rPr>
                <w:color w:val="000000"/>
                <w:sz w:val="20"/>
                <w:szCs w:val="20"/>
              </w:rPr>
              <w:t>МБУК «Ленская межпоселенческая библиотека»</w:t>
            </w:r>
          </w:p>
        </w:tc>
        <w:tc>
          <w:tcPr>
            <w:tcW w:w="1560" w:type="dxa"/>
            <w:vAlign w:val="center"/>
          </w:tcPr>
          <w:p w:rsidR="009E3CB9" w:rsidRPr="007046EF" w:rsidRDefault="009E3CB9" w:rsidP="0011600D">
            <w:pPr>
              <w:jc w:val="center"/>
              <w:rPr>
                <w:sz w:val="20"/>
                <w:szCs w:val="20"/>
              </w:rPr>
            </w:pPr>
            <w:r w:rsidRPr="007046EF">
              <w:rPr>
                <w:sz w:val="20"/>
                <w:szCs w:val="20"/>
              </w:rPr>
              <w:t>14528,6</w:t>
            </w:r>
          </w:p>
        </w:tc>
        <w:tc>
          <w:tcPr>
            <w:tcW w:w="1134" w:type="dxa"/>
            <w:vAlign w:val="center"/>
          </w:tcPr>
          <w:p w:rsidR="009E3CB9" w:rsidRPr="007046EF" w:rsidRDefault="009E3CB9" w:rsidP="0011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7264,3</w:t>
            </w:r>
          </w:p>
        </w:tc>
        <w:tc>
          <w:tcPr>
            <w:tcW w:w="1275" w:type="dxa"/>
            <w:vAlign w:val="center"/>
          </w:tcPr>
          <w:p w:rsidR="009E3CB9" w:rsidRPr="007046EF" w:rsidRDefault="009E3CB9" w:rsidP="0011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6699,9</w:t>
            </w:r>
          </w:p>
        </w:tc>
        <w:tc>
          <w:tcPr>
            <w:tcW w:w="1134" w:type="dxa"/>
            <w:vAlign w:val="center"/>
          </w:tcPr>
          <w:p w:rsidR="009E3CB9" w:rsidRPr="007046EF" w:rsidRDefault="006A56D5" w:rsidP="0011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57" w:type="dxa"/>
            <w:vAlign w:val="center"/>
          </w:tcPr>
          <w:p w:rsidR="009E3CB9" w:rsidRPr="007046EF" w:rsidRDefault="006A56D5" w:rsidP="0011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</w:tr>
      <w:tr w:rsidR="007F4EAE" w:rsidRPr="007046EF" w:rsidTr="0011600D">
        <w:trPr>
          <w:trHeight w:val="227"/>
        </w:trPr>
        <w:tc>
          <w:tcPr>
            <w:tcW w:w="4077" w:type="dxa"/>
            <w:vAlign w:val="bottom"/>
          </w:tcPr>
          <w:p w:rsidR="009E3CB9" w:rsidRPr="007046EF" w:rsidRDefault="009E3CB9" w:rsidP="00165C12">
            <w:pPr>
              <w:rPr>
                <w:color w:val="000000"/>
                <w:sz w:val="20"/>
                <w:szCs w:val="20"/>
              </w:rPr>
            </w:pPr>
            <w:r w:rsidRPr="007046EF">
              <w:rPr>
                <w:color w:val="000000"/>
                <w:sz w:val="20"/>
                <w:szCs w:val="20"/>
              </w:rPr>
              <w:t>МБУК «Центр народной культуры и туризма»</w:t>
            </w:r>
          </w:p>
        </w:tc>
        <w:tc>
          <w:tcPr>
            <w:tcW w:w="1560" w:type="dxa"/>
            <w:vAlign w:val="center"/>
          </w:tcPr>
          <w:p w:rsidR="009E3CB9" w:rsidRPr="007046EF" w:rsidRDefault="009E3CB9" w:rsidP="0011600D">
            <w:pPr>
              <w:jc w:val="center"/>
              <w:rPr>
                <w:sz w:val="20"/>
                <w:szCs w:val="20"/>
              </w:rPr>
            </w:pPr>
            <w:r w:rsidRPr="007046EF">
              <w:rPr>
                <w:sz w:val="20"/>
                <w:szCs w:val="20"/>
              </w:rPr>
              <w:t>26793,8</w:t>
            </w:r>
          </w:p>
        </w:tc>
        <w:tc>
          <w:tcPr>
            <w:tcW w:w="1134" w:type="dxa"/>
            <w:vAlign w:val="center"/>
          </w:tcPr>
          <w:p w:rsidR="009E3CB9" w:rsidRPr="007046EF" w:rsidRDefault="006A56D5" w:rsidP="0011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13396,9</w:t>
            </w:r>
          </w:p>
        </w:tc>
        <w:tc>
          <w:tcPr>
            <w:tcW w:w="1275" w:type="dxa"/>
            <w:vAlign w:val="center"/>
          </w:tcPr>
          <w:p w:rsidR="009E3CB9" w:rsidRPr="007046EF" w:rsidRDefault="006A56D5" w:rsidP="0011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11914,8</w:t>
            </w:r>
          </w:p>
        </w:tc>
        <w:tc>
          <w:tcPr>
            <w:tcW w:w="1134" w:type="dxa"/>
            <w:vAlign w:val="center"/>
          </w:tcPr>
          <w:p w:rsidR="009E3CB9" w:rsidRPr="007046EF" w:rsidRDefault="006A56D5" w:rsidP="0011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957" w:type="dxa"/>
            <w:vAlign w:val="center"/>
          </w:tcPr>
          <w:p w:rsidR="009E3CB9" w:rsidRPr="007046EF" w:rsidRDefault="006A56D5" w:rsidP="0011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</w:tr>
      <w:tr w:rsidR="007F4EAE" w:rsidRPr="007046EF" w:rsidTr="0011600D">
        <w:trPr>
          <w:trHeight w:val="250"/>
        </w:trPr>
        <w:tc>
          <w:tcPr>
            <w:tcW w:w="4077" w:type="dxa"/>
            <w:vAlign w:val="bottom"/>
          </w:tcPr>
          <w:p w:rsidR="009E3CB9" w:rsidRPr="007046EF" w:rsidRDefault="009E3CB9" w:rsidP="00165C12">
            <w:pPr>
              <w:rPr>
                <w:color w:val="000000"/>
                <w:sz w:val="20"/>
                <w:szCs w:val="20"/>
              </w:rPr>
            </w:pPr>
            <w:r w:rsidRPr="007046EF">
              <w:rPr>
                <w:bCs/>
              </w:rPr>
              <w:t>МБУК «Яренский краеведческий музей»</w:t>
            </w:r>
          </w:p>
        </w:tc>
        <w:tc>
          <w:tcPr>
            <w:tcW w:w="1560" w:type="dxa"/>
            <w:vAlign w:val="center"/>
          </w:tcPr>
          <w:p w:rsidR="009E3CB9" w:rsidRPr="007046EF" w:rsidRDefault="009E3CB9" w:rsidP="0011600D">
            <w:pPr>
              <w:jc w:val="center"/>
              <w:rPr>
                <w:sz w:val="20"/>
                <w:szCs w:val="20"/>
              </w:rPr>
            </w:pPr>
            <w:r w:rsidRPr="007046EF">
              <w:rPr>
                <w:sz w:val="20"/>
                <w:szCs w:val="20"/>
              </w:rPr>
              <w:t>6441,5</w:t>
            </w:r>
          </w:p>
        </w:tc>
        <w:tc>
          <w:tcPr>
            <w:tcW w:w="1134" w:type="dxa"/>
            <w:vAlign w:val="center"/>
          </w:tcPr>
          <w:p w:rsidR="009E3CB9" w:rsidRPr="007046EF" w:rsidRDefault="006A56D5" w:rsidP="0011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3220,8</w:t>
            </w:r>
          </w:p>
        </w:tc>
        <w:tc>
          <w:tcPr>
            <w:tcW w:w="1275" w:type="dxa"/>
            <w:vAlign w:val="center"/>
          </w:tcPr>
          <w:p w:rsidR="009E3CB9" w:rsidRPr="007046EF" w:rsidRDefault="006A56D5" w:rsidP="0011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3485,3</w:t>
            </w:r>
          </w:p>
        </w:tc>
        <w:tc>
          <w:tcPr>
            <w:tcW w:w="1134" w:type="dxa"/>
            <w:vAlign w:val="center"/>
          </w:tcPr>
          <w:p w:rsidR="009E3CB9" w:rsidRPr="007046EF" w:rsidRDefault="006A56D5" w:rsidP="0011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957" w:type="dxa"/>
            <w:vAlign w:val="center"/>
          </w:tcPr>
          <w:p w:rsidR="009E3CB9" w:rsidRPr="007046EF" w:rsidRDefault="006A56D5" w:rsidP="0011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</w:tr>
      <w:tr w:rsidR="007F4EAE" w:rsidRPr="007046EF" w:rsidTr="0011600D">
        <w:trPr>
          <w:trHeight w:val="227"/>
        </w:trPr>
        <w:tc>
          <w:tcPr>
            <w:tcW w:w="4077" w:type="dxa"/>
            <w:vAlign w:val="bottom"/>
          </w:tcPr>
          <w:p w:rsidR="009E3CB9" w:rsidRPr="007046EF" w:rsidRDefault="009E3CB9" w:rsidP="00165C12">
            <w:pPr>
              <w:rPr>
                <w:b/>
                <w:color w:val="000000"/>
                <w:sz w:val="20"/>
                <w:szCs w:val="20"/>
              </w:rPr>
            </w:pPr>
            <w:r w:rsidRPr="007046EF">
              <w:rPr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vAlign w:val="center"/>
          </w:tcPr>
          <w:p w:rsidR="009E3CB9" w:rsidRPr="007046EF" w:rsidRDefault="009E3CB9" w:rsidP="0011600D">
            <w:pPr>
              <w:jc w:val="center"/>
              <w:rPr>
                <w:b/>
                <w:sz w:val="20"/>
                <w:szCs w:val="20"/>
              </w:rPr>
            </w:pPr>
            <w:r w:rsidRPr="007046EF">
              <w:rPr>
                <w:b/>
                <w:sz w:val="20"/>
                <w:szCs w:val="20"/>
              </w:rPr>
              <w:t>47763,9</w:t>
            </w:r>
          </w:p>
        </w:tc>
        <w:tc>
          <w:tcPr>
            <w:tcW w:w="1134" w:type="dxa"/>
            <w:vAlign w:val="center"/>
          </w:tcPr>
          <w:p w:rsidR="009E3CB9" w:rsidRPr="007046EF" w:rsidRDefault="006A56D5" w:rsidP="00116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23882,0</w:t>
            </w:r>
          </w:p>
        </w:tc>
        <w:tc>
          <w:tcPr>
            <w:tcW w:w="1275" w:type="dxa"/>
            <w:vAlign w:val="center"/>
          </w:tcPr>
          <w:p w:rsidR="009E3CB9" w:rsidRPr="007046EF" w:rsidRDefault="006A56D5" w:rsidP="00116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22100,0</w:t>
            </w:r>
          </w:p>
        </w:tc>
        <w:tc>
          <w:tcPr>
            <w:tcW w:w="1134" w:type="dxa"/>
            <w:vAlign w:val="center"/>
          </w:tcPr>
          <w:p w:rsidR="009E3CB9" w:rsidRPr="007046EF" w:rsidRDefault="006A56D5" w:rsidP="00116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46,3</w:t>
            </w:r>
          </w:p>
        </w:tc>
        <w:tc>
          <w:tcPr>
            <w:tcW w:w="957" w:type="dxa"/>
            <w:vAlign w:val="center"/>
          </w:tcPr>
          <w:p w:rsidR="009E3CB9" w:rsidRPr="007046EF" w:rsidRDefault="006A56D5" w:rsidP="001160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92,5</w:t>
            </w:r>
          </w:p>
        </w:tc>
      </w:tr>
    </w:tbl>
    <w:p w:rsidR="00897063" w:rsidRPr="00512961" w:rsidRDefault="00897063" w:rsidP="0089706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2961">
        <w:rPr>
          <w:rFonts w:ascii="Times New Roman" w:hAnsi="Times New Roman" w:cs="Times New Roman"/>
          <w:b w:val="0"/>
          <w:sz w:val="24"/>
          <w:szCs w:val="24"/>
        </w:rPr>
        <w:t xml:space="preserve">Анализ кассового исполнения годового плана субсидии на иные цели в разрезе мероприятий представлен в таблице № </w:t>
      </w:r>
      <w:r w:rsidR="00512961">
        <w:rPr>
          <w:rFonts w:ascii="Times New Roman" w:hAnsi="Times New Roman" w:cs="Times New Roman"/>
          <w:b w:val="0"/>
          <w:sz w:val="24"/>
          <w:szCs w:val="24"/>
        </w:rPr>
        <w:t>8</w:t>
      </w:r>
      <w:r w:rsidRPr="0051296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97063" w:rsidRPr="00512961" w:rsidRDefault="00897063" w:rsidP="00897063">
      <w:pPr>
        <w:pStyle w:val="ConsPlusTitle"/>
        <w:ind w:firstLine="709"/>
        <w:jc w:val="right"/>
        <w:rPr>
          <w:rFonts w:ascii="Times New Roman" w:hAnsi="Times New Roman" w:cs="Times New Roman"/>
          <w:b w:val="0"/>
        </w:rPr>
      </w:pPr>
      <w:r w:rsidRPr="00512961">
        <w:rPr>
          <w:rFonts w:ascii="Times New Roman" w:hAnsi="Times New Roman" w:cs="Times New Roman"/>
          <w:b w:val="0"/>
        </w:rPr>
        <w:t xml:space="preserve">Таблица № </w:t>
      </w:r>
      <w:r w:rsidR="00512961">
        <w:rPr>
          <w:rFonts w:ascii="Times New Roman" w:hAnsi="Times New Roman" w:cs="Times New Roman"/>
          <w:b w:val="0"/>
        </w:rPr>
        <w:t>8</w:t>
      </w:r>
      <w:r w:rsidRPr="00512961">
        <w:rPr>
          <w:rFonts w:ascii="Times New Roman" w:hAnsi="Times New Roman" w:cs="Times New Roman"/>
          <w:b w:val="0"/>
        </w:rPr>
        <w:t xml:space="preserve"> (тыс. руб.)</w:t>
      </w:r>
    </w:p>
    <w:tbl>
      <w:tblPr>
        <w:tblStyle w:val="af9"/>
        <w:tblW w:w="0" w:type="auto"/>
        <w:tblLayout w:type="fixed"/>
        <w:tblLook w:val="04A0"/>
      </w:tblPr>
      <w:tblGrid>
        <w:gridCol w:w="6335"/>
        <w:gridCol w:w="1592"/>
        <w:gridCol w:w="1158"/>
        <w:gridCol w:w="976"/>
      </w:tblGrid>
      <w:tr w:rsidR="00897063" w:rsidRPr="003D7D9E" w:rsidTr="00897063">
        <w:trPr>
          <w:trHeight w:val="719"/>
        </w:trPr>
        <w:tc>
          <w:tcPr>
            <w:tcW w:w="6335" w:type="dxa"/>
            <w:vAlign w:val="center"/>
          </w:tcPr>
          <w:p w:rsidR="00897063" w:rsidRPr="003D7D9E" w:rsidRDefault="00897063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7D9E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Наименование субсидии на иные цели</w:t>
            </w:r>
          </w:p>
        </w:tc>
        <w:tc>
          <w:tcPr>
            <w:tcW w:w="1592" w:type="dxa"/>
            <w:vAlign w:val="center"/>
          </w:tcPr>
          <w:p w:rsidR="00897063" w:rsidRPr="003D7D9E" w:rsidRDefault="00897063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7D9E">
              <w:rPr>
                <w:rFonts w:ascii="Times New Roman" w:hAnsi="Times New Roman" w:cs="Times New Roman"/>
                <w:b w:val="0"/>
                <w:sz w:val="18"/>
                <w:szCs w:val="18"/>
              </w:rPr>
              <w:t>Бюджетные обязательства</w:t>
            </w:r>
          </w:p>
          <w:p w:rsidR="00897063" w:rsidRPr="003D7D9E" w:rsidRDefault="00897063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7D9E">
              <w:rPr>
                <w:rFonts w:ascii="Times New Roman" w:hAnsi="Times New Roman" w:cs="Times New Roman"/>
                <w:b w:val="0"/>
                <w:sz w:val="18"/>
                <w:szCs w:val="18"/>
              </w:rPr>
              <w:t>на 2019 год</w:t>
            </w:r>
          </w:p>
        </w:tc>
        <w:tc>
          <w:tcPr>
            <w:tcW w:w="1158" w:type="dxa"/>
            <w:vAlign w:val="center"/>
          </w:tcPr>
          <w:p w:rsidR="00897063" w:rsidRPr="003D7D9E" w:rsidRDefault="00897063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7D9E">
              <w:rPr>
                <w:rFonts w:ascii="Times New Roman" w:hAnsi="Times New Roman" w:cs="Times New Roman"/>
                <w:b w:val="0"/>
                <w:sz w:val="18"/>
                <w:szCs w:val="18"/>
              </w:rPr>
              <w:t>Кассовое исполнение</w:t>
            </w:r>
          </w:p>
          <w:p w:rsidR="00897063" w:rsidRPr="003D7D9E" w:rsidRDefault="00897063" w:rsidP="003D7D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7D9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 </w:t>
            </w:r>
            <w:r w:rsidR="003D7D9E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полугодие</w:t>
            </w:r>
            <w:r w:rsidRPr="003D7D9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2019 год</w:t>
            </w:r>
          </w:p>
        </w:tc>
        <w:tc>
          <w:tcPr>
            <w:tcW w:w="976" w:type="dxa"/>
            <w:vAlign w:val="center"/>
          </w:tcPr>
          <w:p w:rsidR="00897063" w:rsidRPr="003D7D9E" w:rsidRDefault="00897063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7D9E">
              <w:rPr>
                <w:rFonts w:ascii="Times New Roman" w:hAnsi="Times New Roman" w:cs="Times New Roman"/>
                <w:b w:val="0"/>
                <w:sz w:val="18"/>
                <w:szCs w:val="18"/>
              </w:rPr>
              <w:t>%</w:t>
            </w:r>
          </w:p>
          <w:p w:rsidR="00897063" w:rsidRPr="003D7D9E" w:rsidRDefault="00897063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proofErr w:type="gramStart"/>
            <w:r w:rsidRPr="003D7D9E">
              <w:rPr>
                <w:rFonts w:ascii="Times New Roman" w:hAnsi="Times New Roman" w:cs="Times New Roman"/>
                <w:b w:val="0"/>
                <w:sz w:val="18"/>
                <w:szCs w:val="18"/>
              </w:rPr>
              <w:t>исполне</w:t>
            </w:r>
            <w:proofErr w:type="spellEnd"/>
            <w:r w:rsidRPr="003D7D9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3D7D9E">
              <w:rPr>
                <w:rFonts w:ascii="Times New Roman" w:hAnsi="Times New Roman" w:cs="Times New Roman"/>
                <w:b w:val="0"/>
                <w:sz w:val="18"/>
                <w:szCs w:val="18"/>
              </w:rPr>
              <w:t>ния</w:t>
            </w:r>
            <w:proofErr w:type="spellEnd"/>
            <w:proofErr w:type="gramEnd"/>
          </w:p>
        </w:tc>
      </w:tr>
      <w:tr w:rsidR="00897063" w:rsidRPr="003D7D9E" w:rsidTr="00DE2A1D">
        <w:trPr>
          <w:trHeight w:val="219"/>
        </w:trPr>
        <w:tc>
          <w:tcPr>
            <w:tcW w:w="6335" w:type="dxa"/>
            <w:vAlign w:val="center"/>
          </w:tcPr>
          <w:p w:rsidR="00897063" w:rsidRPr="003D7D9E" w:rsidRDefault="00DE2A1D" w:rsidP="00200DF3">
            <w:pPr>
              <w:rPr>
                <w:sz w:val="20"/>
                <w:szCs w:val="20"/>
              </w:rPr>
            </w:pPr>
            <w:r w:rsidRPr="003D7D9E"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1592" w:type="dxa"/>
            <w:vAlign w:val="center"/>
          </w:tcPr>
          <w:p w:rsidR="00897063" w:rsidRPr="003D7D9E" w:rsidRDefault="0086121F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272,0</w:t>
            </w:r>
          </w:p>
        </w:tc>
        <w:tc>
          <w:tcPr>
            <w:tcW w:w="1158" w:type="dxa"/>
            <w:vAlign w:val="center"/>
          </w:tcPr>
          <w:p w:rsidR="00897063" w:rsidRPr="003D7D9E" w:rsidRDefault="0086121F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226,6</w:t>
            </w:r>
          </w:p>
        </w:tc>
        <w:tc>
          <w:tcPr>
            <w:tcW w:w="976" w:type="dxa"/>
            <w:vAlign w:val="center"/>
          </w:tcPr>
          <w:p w:rsidR="00897063" w:rsidRPr="003D7D9E" w:rsidRDefault="0086121F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83,3</w:t>
            </w:r>
          </w:p>
        </w:tc>
      </w:tr>
      <w:tr w:rsidR="00897063" w:rsidRPr="003D7D9E" w:rsidTr="00897063">
        <w:trPr>
          <w:trHeight w:val="558"/>
        </w:trPr>
        <w:tc>
          <w:tcPr>
            <w:tcW w:w="6335" w:type="dxa"/>
          </w:tcPr>
          <w:p w:rsidR="00897063" w:rsidRPr="003D7D9E" w:rsidRDefault="00DE2A1D" w:rsidP="00DE2A1D">
            <w:pPr>
              <w:rPr>
                <w:color w:val="000000"/>
                <w:sz w:val="20"/>
                <w:szCs w:val="20"/>
              </w:rPr>
            </w:pPr>
            <w:r w:rsidRPr="003D7D9E">
              <w:rPr>
                <w:color w:val="000000"/>
                <w:sz w:val="20"/>
                <w:szCs w:val="20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92" w:type="dxa"/>
            <w:vAlign w:val="center"/>
          </w:tcPr>
          <w:p w:rsidR="00897063" w:rsidRPr="003D7D9E" w:rsidRDefault="0086121F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  <w:tc>
          <w:tcPr>
            <w:tcW w:w="1158" w:type="dxa"/>
            <w:vAlign w:val="center"/>
          </w:tcPr>
          <w:p w:rsidR="00897063" w:rsidRPr="003D7D9E" w:rsidRDefault="0086121F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  <w:tc>
          <w:tcPr>
            <w:tcW w:w="976" w:type="dxa"/>
            <w:vAlign w:val="center"/>
          </w:tcPr>
          <w:p w:rsidR="00897063" w:rsidRPr="003D7D9E" w:rsidRDefault="0086121F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300C63" w:rsidRPr="003D7D9E" w:rsidTr="00300C63">
        <w:trPr>
          <w:trHeight w:val="417"/>
        </w:trPr>
        <w:tc>
          <w:tcPr>
            <w:tcW w:w="6335" w:type="dxa"/>
          </w:tcPr>
          <w:p w:rsidR="00300C63" w:rsidRPr="003D7D9E" w:rsidRDefault="00300C63" w:rsidP="00300C63">
            <w:pPr>
              <w:rPr>
                <w:color w:val="000000"/>
                <w:sz w:val="20"/>
                <w:szCs w:val="20"/>
              </w:rPr>
            </w:pPr>
            <w:r w:rsidRPr="003D7D9E">
              <w:rPr>
                <w:color w:val="000000"/>
                <w:sz w:val="20"/>
                <w:szCs w:val="20"/>
              </w:rPr>
              <w:t xml:space="preserve">Частичное возмещение расходов по предоставлению мер социальной поддержки квалифицированным специалистам учреждений культуры </w:t>
            </w:r>
          </w:p>
        </w:tc>
        <w:tc>
          <w:tcPr>
            <w:tcW w:w="1592" w:type="dxa"/>
            <w:vAlign w:val="center"/>
          </w:tcPr>
          <w:p w:rsidR="00300C63" w:rsidRPr="003D7D9E" w:rsidRDefault="0086121F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6,7</w:t>
            </w:r>
          </w:p>
        </w:tc>
        <w:tc>
          <w:tcPr>
            <w:tcW w:w="1158" w:type="dxa"/>
            <w:vAlign w:val="center"/>
          </w:tcPr>
          <w:p w:rsidR="00300C63" w:rsidRPr="003D7D9E" w:rsidRDefault="0086121F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6,7</w:t>
            </w:r>
          </w:p>
        </w:tc>
        <w:tc>
          <w:tcPr>
            <w:tcW w:w="976" w:type="dxa"/>
            <w:vAlign w:val="center"/>
          </w:tcPr>
          <w:p w:rsidR="00300C63" w:rsidRPr="003D7D9E" w:rsidRDefault="0086121F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300C63" w:rsidRPr="003D7D9E" w:rsidTr="00300C63">
        <w:trPr>
          <w:trHeight w:val="418"/>
        </w:trPr>
        <w:tc>
          <w:tcPr>
            <w:tcW w:w="6335" w:type="dxa"/>
          </w:tcPr>
          <w:p w:rsidR="00300C63" w:rsidRPr="003D7D9E" w:rsidRDefault="00300C63" w:rsidP="00300C63">
            <w:pPr>
              <w:rPr>
                <w:color w:val="000000"/>
                <w:sz w:val="20"/>
                <w:szCs w:val="20"/>
              </w:rPr>
            </w:pPr>
            <w:r w:rsidRPr="003D7D9E">
              <w:rPr>
                <w:color w:val="000000"/>
                <w:sz w:val="20"/>
                <w:szCs w:val="20"/>
              </w:rPr>
              <w:lastRenderedPageBreak/>
              <w:t xml:space="preserve">Частичное возмещение расходов по предоставлению мер социальной поддержки квалифицированным специалистам учреждений культуры </w:t>
            </w:r>
          </w:p>
        </w:tc>
        <w:tc>
          <w:tcPr>
            <w:tcW w:w="1592" w:type="dxa"/>
            <w:vAlign w:val="center"/>
          </w:tcPr>
          <w:p w:rsidR="00300C63" w:rsidRPr="003D7D9E" w:rsidRDefault="007163B6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181,2</w:t>
            </w:r>
          </w:p>
        </w:tc>
        <w:tc>
          <w:tcPr>
            <w:tcW w:w="1158" w:type="dxa"/>
            <w:vAlign w:val="center"/>
          </w:tcPr>
          <w:p w:rsidR="00300C63" w:rsidRPr="003D7D9E" w:rsidRDefault="007163B6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32,4</w:t>
            </w:r>
          </w:p>
        </w:tc>
        <w:tc>
          <w:tcPr>
            <w:tcW w:w="976" w:type="dxa"/>
            <w:vAlign w:val="center"/>
          </w:tcPr>
          <w:p w:rsidR="00300C63" w:rsidRPr="003D7D9E" w:rsidRDefault="007163B6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17,9</w:t>
            </w:r>
          </w:p>
        </w:tc>
      </w:tr>
      <w:tr w:rsidR="00300C63" w:rsidRPr="003D7D9E" w:rsidTr="00300C63">
        <w:trPr>
          <w:trHeight w:val="418"/>
        </w:trPr>
        <w:tc>
          <w:tcPr>
            <w:tcW w:w="6335" w:type="dxa"/>
          </w:tcPr>
          <w:p w:rsidR="00300C63" w:rsidRPr="003D7D9E" w:rsidRDefault="00300C63" w:rsidP="00DE2A1D">
            <w:pPr>
              <w:rPr>
                <w:color w:val="000000"/>
                <w:sz w:val="20"/>
                <w:szCs w:val="20"/>
              </w:rPr>
            </w:pPr>
            <w:r w:rsidRPr="003D7D9E">
              <w:rPr>
                <w:color w:val="000000"/>
                <w:sz w:val="20"/>
                <w:szCs w:val="20"/>
              </w:rPr>
              <w:t>Государственная поддержка лучших работников муниципальных учреждений культуры находящихся на территории сельских поселений.</w:t>
            </w:r>
          </w:p>
        </w:tc>
        <w:tc>
          <w:tcPr>
            <w:tcW w:w="1592" w:type="dxa"/>
            <w:vAlign w:val="center"/>
          </w:tcPr>
          <w:p w:rsidR="00300C63" w:rsidRPr="003D7D9E" w:rsidRDefault="0086121F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52,7</w:t>
            </w:r>
          </w:p>
        </w:tc>
        <w:tc>
          <w:tcPr>
            <w:tcW w:w="1158" w:type="dxa"/>
            <w:vAlign w:val="center"/>
          </w:tcPr>
          <w:p w:rsidR="00300C63" w:rsidRPr="003D7D9E" w:rsidRDefault="0086121F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52,7</w:t>
            </w:r>
          </w:p>
        </w:tc>
        <w:tc>
          <w:tcPr>
            <w:tcW w:w="976" w:type="dxa"/>
            <w:vAlign w:val="center"/>
          </w:tcPr>
          <w:p w:rsidR="00300C63" w:rsidRPr="003D7D9E" w:rsidRDefault="0086121F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86121F" w:rsidRPr="003D7D9E" w:rsidTr="00300C63">
        <w:trPr>
          <w:trHeight w:val="418"/>
        </w:trPr>
        <w:tc>
          <w:tcPr>
            <w:tcW w:w="6335" w:type="dxa"/>
          </w:tcPr>
          <w:p w:rsidR="0086121F" w:rsidRPr="007163B6" w:rsidRDefault="007163B6" w:rsidP="00DE2A1D">
            <w:pPr>
              <w:rPr>
                <w:sz w:val="18"/>
                <w:szCs w:val="18"/>
              </w:rPr>
            </w:pPr>
            <w:r w:rsidRPr="007163B6">
              <w:rPr>
                <w:sz w:val="18"/>
                <w:szCs w:val="18"/>
              </w:rPr>
              <w:t xml:space="preserve">Развитие и укрепление материально-технической базы МБУК «Центр народной культуры и туризма» </w:t>
            </w:r>
          </w:p>
        </w:tc>
        <w:tc>
          <w:tcPr>
            <w:tcW w:w="1592" w:type="dxa"/>
            <w:vAlign w:val="center"/>
          </w:tcPr>
          <w:p w:rsidR="0086121F" w:rsidRDefault="007163B6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73,8</w:t>
            </w:r>
          </w:p>
        </w:tc>
        <w:tc>
          <w:tcPr>
            <w:tcW w:w="1158" w:type="dxa"/>
            <w:vAlign w:val="center"/>
          </w:tcPr>
          <w:p w:rsidR="0086121F" w:rsidRDefault="007163B6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73,8</w:t>
            </w:r>
          </w:p>
        </w:tc>
        <w:tc>
          <w:tcPr>
            <w:tcW w:w="976" w:type="dxa"/>
            <w:vAlign w:val="center"/>
          </w:tcPr>
          <w:p w:rsidR="0086121F" w:rsidRDefault="007163B6" w:rsidP="00200D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7163B6" w:rsidRPr="003D7D9E" w:rsidTr="00300C63">
        <w:trPr>
          <w:trHeight w:val="153"/>
        </w:trPr>
        <w:tc>
          <w:tcPr>
            <w:tcW w:w="6335" w:type="dxa"/>
          </w:tcPr>
          <w:p w:rsidR="007163B6" w:rsidRPr="003D7D9E" w:rsidRDefault="007163B6" w:rsidP="00DE2A1D">
            <w:pPr>
              <w:rPr>
                <w:color w:val="000000"/>
                <w:sz w:val="20"/>
                <w:szCs w:val="20"/>
              </w:rPr>
            </w:pPr>
            <w:r w:rsidRPr="003D7D9E">
              <w:rPr>
                <w:color w:val="000000"/>
                <w:sz w:val="20"/>
                <w:szCs w:val="20"/>
              </w:rPr>
              <w:t>Расходы на обеспечение подведомственных учреждений</w:t>
            </w:r>
          </w:p>
        </w:tc>
        <w:tc>
          <w:tcPr>
            <w:tcW w:w="1592" w:type="dxa"/>
            <w:vAlign w:val="center"/>
          </w:tcPr>
          <w:p w:rsidR="007163B6" w:rsidRDefault="007163B6" w:rsidP="007163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358,4</w:t>
            </w:r>
          </w:p>
        </w:tc>
        <w:tc>
          <w:tcPr>
            <w:tcW w:w="1158" w:type="dxa"/>
            <w:vAlign w:val="center"/>
          </w:tcPr>
          <w:p w:rsidR="007163B6" w:rsidRDefault="007163B6" w:rsidP="007163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358,4</w:t>
            </w:r>
          </w:p>
        </w:tc>
        <w:tc>
          <w:tcPr>
            <w:tcW w:w="976" w:type="dxa"/>
            <w:vAlign w:val="center"/>
          </w:tcPr>
          <w:p w:rsidR="007163B6" w:rsidRDefault="007163B6" w:rsidP="007163B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4C3C5C" w:rsidRPr="003D7D9E" w:rsidTr="00300C63">
        <w:trPr>
          <w:trHeight w:val="153"/>
        </w:trPr>
        <w:tc>
          <w:tcPr>
            <w:tcW w:w="6335" w:type="dxa"/>
          </w:tcPr>
          <w:p w:rsidR="004C3C5C" w:rsidRPr="003D7D9E" w:rsidRDefault="004C3C5C" w:rsidP="00DE2A1D">
            <w:pPr>
              <w:rPr>
                <w:b/>
                <w:color w:val="000000"/>
                <w:sz w:val="20"/>
                <w:szCs w:val="20"/>
              </w:rPr>
            </w:pPr>
            <w:r w:rsidRPr="003D7D9E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92" w:type="dxa"/>
            <w:vAlign w:val="center"/>
          </w:tcPr>
          <w:p w:rsidR="004C3C5C" w:rsidRPr="003D7D9E" w:rsidRDefault="0022388D" w:rsidP="00200DF3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1044,8</w:t>
            </w:r>
          </w:p>
        </w:tc>
        <w:tc>
          <w:tcPr>
            <w:tcW w:w="1158" w:type="dxa"/>
            <w:vAlign w:val="center"/>
          </w:tcPr>
          <w:p w:rsidR="004C3C5C" w:rsidRPr="003D7D9E" w:rsidRDefault="0022388D" w:rsidP="00200DF3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850,6</w:t>
            </w:r>
          </w:p>
        </w:tc>
        <w:tc>
          <w:tcPr>
            <w:tcW w:w="976" w:type="dxa"/>
            <w:vAlign w:val="center"/>
          </w:tcPr>
          <w:p w:rsidR="004C3C5C" w:rsidRPr="003D7D9E" w:rsidRDefault="0022388D" w:rsidP="00200DF3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81,4</w:t>
            </w:r>
          </w:p>
        </w:tc>
      </w:tr>
    </w:tbl>
    <w:p w:rsidR="00897063" w:rsidRPr="00126481" w:rsidRDefault="00897063" w:rsidP="00634AB8">
      <w:pPr>
        <w:ind w:firstLine="709"/>
        <w:jc w:val="both"/>
        <w:rPr>
          <w:b/>
          <w:i/>
        </w:rPr>
      </w:pPr>
    </w:p>
    <w:p w:rsidR="00A30BFD" w:rsidRPr="00EA477B" w:rsidRDefault="00283DE1" w:rsidP="00634AB8">
      <w:pPr>
        <w:ind w:firstLine="709"/>
        <w:jc w:val="both"/>
      </w:pPr>
      <w:r w:rsidRPr="00126481">
        <w:rPr>
          <w:b/>
          <w:i/>
        </w:rPr>
        <w:t xml:space="preserve"> </w:t>
      </w:r>
      <w:r w:rsidRPr="00EA477B">
        <w:rPr>
          <w:b/>
        </w:rPr>
        <w:t>Расходы раздела «Социальная политика»</w:t>
      </w:r>
      <w:r w:rsidRPr="00EA477B">
        <w:t xml:space="preserve">  составляют в структуре </w:t>
      </w:r>
      <w:r w:rsidR="00EA477B">
        <w:t>2,0</w:t>
      </w:r>
      <w:r w:rsidRPr="00EA477B">
        <w:t xml:space="preserve">%, или </w:t>
      </w:r>
      <w:r w:rsidR="00EA477B">
        <w:t>7178,0</w:t>
      </w:r>
      <w:r w:rsidR="002B1759" w:rsidRPr="00EA477B">
        <w:t xml:space="preserve"> тыс. руб.</w:t>
      </w:r>
      <w:r w:rsidRPr="00EA477B">
        <w:t xml:space="preserve"> </w:t>
      </w:r>
      <w:r w:rsidR="002B1759" w:rsidRPr="00EA477B">
        <w:t xml:space="preserve">По сравнению с прошлым годом расходы увеличились на </w:t>
      </w:r>
      <w:r w:rsidR="00EA477B">
        <w:t>2603,1</w:t>
      </w:r>
      <w:r w:rsidR="002B1759" w:rsidRPr="00EA477B">
        <w:t xml:space="preserve">  тыс. руб. или на </w:t>
      </w:r>
      <w:r w:rsidR="00EA477B">
        <w:t>5</w:t>
      </w:r>
      <w:r w:rsidR="002B1759" w:rsidRPr="00EA477B">
        <w:t>6,</w:t>
      </w:r>
      <w:r w:rsidR="00EA477B">
        <w:t>9</w:t>
      </w:r>
      <w:r w:rsidR="002B1759" w:rsidRPr="00EA477B">
        <w:t>%. В том числе по разделам подразделам</w:t>
      </w:r>
      <w:r w:rsidRPr="00EA477B">
        <w:t xml:space="preserve">: </w:t>
      </w:r>
    </w:p>
    <w:p w:rsidR="008A6101" w:rsidRPr="00EA477B" w:rsidRDefault="00A30BFD" w:rsidP="00634AB8">
      <w:pPr>
        <w:ind w:firstLine="709"/>
        <w:jc w:val="both"/>
      </w:pPr>
      <w:r w:rsidRPr="00EA477B">
        <w:t xml:space="preserve">- </w:t>
      </w:r>
      <w:r w:rsidR="00283DE1" w:rsidRPr="00EA477B">
        <w:t>расходы по пенсионному обеспечению</w:t>
      </w:r>
      <w:r w:rsidRPr="00EA477B">
        <w:t xml:space="preserve"> в структуре раздела составляют </w:t>
      </w:r>
      <w:r w:rsidR="00455162">
        <w:t>19,5</w:t>
      </w:r>
      <w:r w:rsidR="00283DE1" w:rsidRPr="00EA477B">
        <w:t>%</w:t>
      </w:r>
      <w:r w:rsidR="005E2C15" w:rsidRPr="00EA477B">
        <w:t xml:space="preserve">  </w:t>
      </w:r>
      <w:r w:rsidR="00054F21" w:rsidRPr="00EA477B">
        <w:t xml:space="preserve">или </w:t>
      </w:r>
      <w:r w:rsidR="00283DE1" w:rsidRPr="00EA477B">
        <w:t xml:space="preserve"> </w:t>
      </w:r>
      <w:r w:rsidR="00455162">
        <w:t>1400,5</w:t>
      </w:r>
      <w:r w:rsidR="008A6101" w:rsidRPr="00EA477B">
        <w:t xml:space="preserve"> тыс. руб. Кассовое исполнение от годового плана составило </w:t>
      </w:r>
      <w:r w:rsidR="00455162">
        <w:t>44,5</w:t>
      </w:r>
      <w:r w:rsidR="008A6101" w:rsidRPr="00EA477B">
        <w:t xml:space="preserve">%. По сравнению с прошлым годом расходы </w:t>
      </w:r>
      <w:r w:rsidR="00054F21" w:rsidRPr="00EA477B">
        <w:t>увелич</w:t>
      </w:r>
      <w:r w:rsidR="008A6101" w:rsidRPr="00EA477B">
        <w:t xml:space="preserve">ились на </w:t>
      </w:r>
      <w:r w:rsidR="00455162">
        <w:t>18,9</w:t>
      </w:r>
      <w:r w:rsidR="008A6101" w:rsidRPr="00EA477B">
        <w:t xml:space="preserve"> тыс. руб. или на </w:t>
      </w:r>
      <w:r w:rsidR="00455162">
        <w:t>1,4</w:t>
      </w:r>
      <w:r w:rsidR="008A6101" w:rsidRPr="00EA477B">
        <w:t>%;</w:t>
      </w:r>
    </w:p>
    <w:p w:rsidR="008A6101" w:rsidRPr="00F763A0" w:rsidRDefault="008A6101" w:rsidP="00634AB8">
      <w:pPr>
        <w:ind w:firstLine="709"/>
        <w:jc w:val="both"/>
      </w:pPr>
      <w:r w:rsidRPr="00F763A0">
        <w:t xml:space="preserve">- </w:t>
      </w:r>
      <w:r w:rsidR="00283DE1" w:rsidRPr="00F763A0">
        <w:t xml:space="preserve">расходы </w:t>
      </w:r>
      <w:r w:rsidR="00054F21" w:rsidRPr="00F763A0">
        <w:t>на</w:t>
      </w:r>
      <w:r w:rsidR="00283DE1" w:rsidRPr="00F763A0">
        <w:t xml:space="preserve"> социально</w:t>
      </w:r>
      <w:r w:rsidR="00054F21" w:rsidRPr="00F763A0">
        <w:t>е</w:t>
      </w:r>
      <w:r w:rsidR="00283DE1" w:rsidRPr="00F763A0">
        <w:t xml:space="preserve"> обеспечени</w:t>
      </w:r>
      <w:r w:rsidR="00054F21" w:rsidRPr="00F763A0">
        <w:t>е</w:t>
      </w:r>
      <w:r w:rsidR="00283DE1" w:rsidRPr="00F763A0">
        <w:t xml:space="preserve"> населения </w:t>
      </w:r>
      <w:r w:rsidRPr="00F763A0">
        <w:t>в структуре раздела составляют</w:t>
      </w:r>
      <w:r w:rsidR="00283DE1" w:rsidRPr="00F763A0">
        <w:t xml:space="preserve"> </w:t>
      </w:r>
      <w:r w:rsidR="00054F21" w:rsidRPr="00F763A0">
        <w:t xml:space="preserve"> </w:t>
      </w:r>
      <w:r w:rsidR="00F763A0">
        <w:t>1,7</w:t>
      </w:r>
      <w:r w:rsidR="00634AB8" w:rsidRPr="00F763A0">
        <w:t xml:space="preserve"> </w:t>
      </w:r>
      <w:r w:rsidR="00283DE1" w:rsidRPr="00F763A0">
        <w:t>%</w:t>
      </w:r>
      <w:r w:rsidR="00054F21" w:rsidRPr="00F763A0">
        <w:t xml:space="preserve"> или</w:t>
      </w:r>
      <w:r w:rsidR="00283DE1" w:rsidRPr="00F763A0">
        <w:t xml:space="preserve"> </w:t>
      </w:r>
      <w:r w:rsidRPr="00F763A0">
        <w:t xml:space="preserve"> </w:t>
      </w:r>
      <w:r w:rsidR="00F763A0">
        <w:t>122</w:t>
      </w:r>
      <w:r w:rsidR="00054F21" w:rsidRPr="00F763A0">
        <w:t xml:space="preserve">,5 </w:t>
      </w:r>
      <w:r w:rsidRPr="00F763A0">
        <w:t xml:space="preserve">тыс. руб. Кассовое исполнение от годового плана составило </w:t>
      </w:r>
      <w:r w:rsidR="00F763A0">
        <w:t>3,0</w:t>
      </w:r>
      <w:r w:rsidRPr="00F763A0">
        <w:t xml:space="preserve">%. По сравнению с прошлым годом расходы </w:t>
      </w:r>
      <w:r w:rsidR="00054F21" w:rsidRPr="00F763A0">
        <w:t>увелич</w:t>
      </w:r>
      <w:r w:rsidRPr="00F763A0">
        <w:t xml:space="preserve">ились на </w:t>
      </w:r>
      <w:r w:rsidR="00F763A0">
        <w:t>51,2</w:t>
      </w:r>
      <w:r w:rsidRPr="00F763A0">
        <w:t xml:space="preserve"> тыс. руб. или на </w:t>
      </w:r>
      <w:r w:rsidR="00054F21" w:rsidRPr="00F763A0">
        <w:t>163,3</w:t>
      </w:r>
      <w:r w:rsidRPr="00F763A0">
        <w:t>%.</w:t>
      </w:r>
    </w:p>
    <w:p w:rsidR="008A6101" w:rsidRPr="00F763A0" w:rsidRDefault="008A6101" w:rsidP="00634AB8">
      <w:pPr>
        <w:ind w:firstLine="709"/>
        <w:jc w:val="both"/>
      </w:pPr>
      <w:r w:rsidRPr="00F763A0">
        <w:t>-</w:t>
      </w:r>
      <w:r w:rsidR="00283DE1" w:rsidRPr="00F763A0">
        <w:t xml:space="preserve"> расходы по охране семьи и детства </w:t>
      </w:r>
      <w:r w:rsidRPr="00F763A0">
        <w:t xml:space="preserve">в структуре раздела составляют </w:t>
      </w:r>
      <w:r w:rsidR="00F763A0">
        <w:t>65,4</w:t>
      </w:r>
      <w:r w:rsidR="00283DE1" w:rsidRPr="00F763A0">
        <w:t>%</w:t>
      </w:r>
      <w:r w:rsidR="00635E24" w:rsidRPr="00F763A0">
        <w:t xml:space="preserve"> или</w:t>
      </w:r>
      <w:r w:rsidR="00283DE1" w:rsidRPr="00F763A0">
        <w:t xml:space="preserve"> </w:t>
      </w:r>
      <w:r w:rsidRPr="00F763A0">
        <w:t xml:space="preserve"> </w:t>
      </w:r>
      <w:r w:rsidR="00F763A0">
        <w:t>4694,1</w:t>
      </w:r>
      <w:r w:rsidR="00635E24" w:rsidRPr="00F763A0">
        <w:t xml:space="preserve"> </w:t>
      </w:r>
      <w:r w:rsidR="00283DE1" w:rsidRPr="00F763A0">
        <w:t xml:space="preserve">тыс. руб. </w:t>
      </w:r>
      <w:r w:rsidR="007E37BE" w:rsidRPr="00F763A0">
        <w:t xml:space="preserve">Кассовое исполнение годового плана составило </w:t>
      </w:r>
      <w:r w:rsidR="00F763A0">
        <w:t>39,3</w:t>
      </w:r>
      <w:r w:rsidR="00EB13F7" w:rsidRPr="00F763A0">
        <w:t>%</w:t>
      </w:r>
      <w:r w:rsidR="007E37BE" w:rsidRPr="00F763A0">
        <w:t xml:space="preserve">. По сравнению с прошлым годом расходы </w:t>
      </w:r>
      <w:r w:rsidR="00635E24" w:rsidRPr="00F763A0">
        <w:t>сниз</w:t>
      </w:r>
      <w:r w:rsidR="007E37BE" w:rsidRPr="00F763A0">
        <w:t xml:space="preserve">ились на </w:t>
      </w:r>
      <w:r w:rsidR="00F763A0">
        <w:t>2290,3</w:t>
      </w:r>
      <w:r w:rsidR="007E37BE" w:rsidRPr="00F763A0">
        <w:t xml:space="preserve"> тыс. руб. или на </w:t>
      </w:r>
      <w:r w:rsidR="00F763A0">
        <w:t>95,3</w:t>
      </w:r>
      <w:r w:rsidR="007E37BE" w:rsidRPr="00F763A0">
        <w:t>%.</w:t>
      </w:r>
    </w:p>
    <w:p w:rsidR="008A6101" w:rsidRPr="00F763A0" w:rsidRDefault="008A6101" w:rsidP="00634AB8">
      <w:pPr>
        <w:ind w:firstLine="709"/>
        <w:jc w:val="both"/>
      </w:pPr>
      <w:r w:rsidRPr="00F763A0">
        <w:t xml:space="preserve">- </w:t>
      </w:r>
      <w:r w:rsidR="00283DE1" w:rsidRPr="00F763A0">
        <w:t>расходы по  другим  вопросам в</w:t>
      </w:r>
      <w:r w:rsidR="00634AB8" w:rsidRPr="00F763A0">
        <w:t xml:space="preserve"> области социальной политики </w:t>
      </w:r>
      <w:r w:rsidRPr="00F763A0">
        <w:t>в структуре раздела составляют 1</w:t>
      </w:r>
      <w:r w:rsidR="00F763A0">
        <w:t>3,4</w:t>
      </w:r>
      <w:r w:rsidR="00634AB8" w:rsidRPr="00F763A0">
        <w:t xml:space="preserve"> </w:t>
      </w:r>
      <w:r w:rsidR="00A2650C" w:rsidRPr="00F763A0">
        <w:t xml:space="preserve">% или </w:t>
      </w:r>
      <w:r w:rsidR="00DA1653">
        <w:t>960,9</w:t>
      </w:r>
      <w:r w:rsidR="00634AB8" w:rsidRPr="00F763A0">
        <w:t xml:space="preserve"> тыс. руб.</w:t>
      </w:r>
      <w:r w:rsidR="00283DE1" w:rsidRPr="00F763A0">
        <w:t xml:space="preserve"> </w:t>
      </w:r>
      <w:r w:rsidR="00634AB8" w:rsidRPr="00F763A0">
        <w:t xml:space="preserve"> </w:t>
      </w:r>
      <w:r w:rsidR="005E2C15" w:rsidRPr="00F763A0">
        <w:t>Касс</w:t>
      </w:r>
      <w:r w:rsidR="00DA1653">
        <w:t>овое исполнение годового плана 44,1</w:t>
      </w:r>
      <w:r w:rsidR="005E2C15" w:rsidRPr="00F763A0">
        <w:t xml:space="preserve">%. По сравнению с прошлым годом расходы </w:t>
      </w:r>
      <w:r w:rsidR="00A2650C" w:rsidRPr="00F763A0">
        <w:t>увелич</w:t>
      </w:r>
      <w:r w:rsidR="005E2C15" w:rsidRPr="00F763A0">
        <w:t xml:space="preserve">ились на </w:t>
      </w:r>
      <w:r w:rsidR="00DA1653">
        <w:t>242,7</w:t>
      </w:r>
      <w:r w:rsidR="005E2C15" w:rsidRPr="00F763A0">
        <w:t xml:space="preserve"> тыс. руб. или на </w:t>
      </w:r>
      <w:r w:rsidR="00591CE9">
        <w:t>33,8</w:t>
      </w:r>
      <w:r w:rsidR="005E2C15" w:rsidRPr="00F763A0">
        <w:t>%.</w:t>
      </w:r>
    </w:p>
    <w:p w:rsidR="00283DE1" w:rsidRPr="00591CE9" w:rsidRDefault="00283DE1" w:rsidP="00283DE1">
      <w:pPr>
        <w:ind w:firstLine="709"/>
        <w:jc w:val="both"/>
      </w:pPr>
      <w:r w:rsidRPr="00126481">
        <w:rPr>
          <w:i/>
        </w:rPr>
        <w:t xml:space="preserve"> </w:t>
      </w:r>
      <w:r w:rsidRPr="00126481">
        <w:rPr>
          <w:b/>
          <w:i/>
        </w:rPr>
        <w:t xml:space="preserve"> </w:t>
      </w:r>
      <w:r w:rsidRPr="00591CE9">
        <w:t>В структуре расходов</w:t>
      </w:r>
      <w:r w:rsidRPr="00591CE9">
        <w:rPr>
          <w:b/>
        </w:rPr>
        <w:t xml:space="preserve"> </w:t>
      </w:r>
      <w:r w:rsidRPr="00591CE9">
        <w:t>раздела «Социальная политика»:</w:t>
      </w:r>
    </w:p>
    <w:p w:rsidR="003D19DE" w:rsidRPr="00591CE9" w:rsidRDefault="003D19DE" w:rsidP="003D19DE">
      <w:pPr>
        <w:ind w:firstLine="709"/>
        <w:jc w:val="both"/>
      </w:pPr>
      <w:r w:rsidRPr="00591CE9">
        <w:t xml:space="preserve">-  </w:t>
      </w:r>
      <w:r w:rsidR="00AF5813">
        <w:t>36,9</w:t>
      </w:r>
      <w:r w:rsidRPr="00591CE9">
        <w:t xml:space="preserve"> % или </w:t>
      </w:r>
      <w:r w:rsidR="00AF5813">
        <w:t>2651,0</w:t>
      </w:r>
      <w:r w:rsidRPr="00591CE9">
        <w:t xml:space="preserve"> тыс. руб. занимают расходы   на предоставление </w:t>
      </w:r>
      <w:r w:rsidR="005E2C15" w:rsidRPr="00591CE9">
        <w:t xml:space="preserve">бюджетным учреждениям </w:t>
      </w:r>
      <w:r w:rsidRPr="00591CE9">
        <w:t>субсидии на иные цели (по выплате компенсации части родительск</w:t>
      </w:r>
      <w:r w:rsidR="005E2C15" w:rsidRPr="00591CE9">
        <w:t xml:space="preserve">ой платы), кассовое исполнение </w:t>
      </w:r>
      <w:r w:rsidRPr="00591CE9">
        <w:t xml:space="preserve"> годово</w:t>
      </w:r>
      <w:r w:rsidR="005E2C15" w:rsidRPr="00591CE9">
        <w:t>го</w:t>
      </w:r>
      <w:r w:rsidRPr="00591CE9">
        <w:t xml:space="preserve"> план</w:t>
      </w:r>
      <w:r w:rsidR="005E2C15" w:rsidRPr="00591CE9">
        <w:t>а</w:t>
      </w:r>
      <w:r w:rsidRPr="00591CE9">
        <w:t xml:space="preserve"> </w:t>
      </w:r>
      <w:r w:rsidR="00AF5813">
        <w:t>57,1</w:t>
      </w:r>
      <w:r w:rsidRPr="00591CE9">
        <w:t>%;</w:t>
      </w:r>
    </w:p>
    <w:p w:rsidR="00283DE1" w:rsidRPr="00356E40" w:rsidRDefault="00283DE1" w:rsidP="00283DE1">
      <w:pPr>
        <w:ind w:firstLine="709"/>
        <w:jc w:val="both"/>
      </w:pPr>
      <w:r w:rsidRPr="00356E40">
        <w:t xml:space="preserve">-  </w:t>
      </w:r>
      <w:r w:rsidR="00356E40">
        <w:t>21</w:t>
      </w:r>
      <w:r w:rsidR="00A2650C" w:rsidRPr="00356E40">
        <w:t>,2</w:t>
      </w:r>
      <w:r w:rsidRPr="00356E40">
        <w:t xml:space="preserve"> % или </w:t>
      </w:r>
      <w:r w:rsidR="00356E40">
        <w:t>152</w:t>
      </w:r>
      <w:r w:rsidR="00DD0549">
        <w:t>2</w:t>
      </w:r>
      <w:r w:rsidR="00356E40">
        <w:t>,</w:t>
      </w:r>
      <w:r w:rsidR="00DD0549">
        <w:t>9</w:t>
      </w:r>
      <w:r w:rsidRPr="00356E40">
        <w:t xml:space="preserve"> тыс. руб. занимают расходы   на  </w:t>
      </w:r>
      <w:r w:rsidR="00077279" w:rsidRPr="00356E40">
        <w:t>социальные</w:t>
      </w:r>
      <w:r w:rsidRPr="00356E40">
        <w:t xml:space="preserve"> выплат</w:t>
      </w:r>
      <w:r w:rsidR="00077279" w:rsidRPr="00356E40">
        <w:t>ы</w:t>
      </w:r>
      <w:r w:rsidRPr="00356E40">
        <w:t xml:space="preserve">  гражданам, кроме публичных нормативных обязательств</w:t>
      </w:r>
      <w:r w:rsidR="00B234C0" w:rsidRPr="00356E40">
        <w:t xml:space="preserve">, кассовое исполнение – </w:t>
      </w:r>
      <w:r w:rsidR="00382496" w:rsidRPr="00356E40">
        <w:t>2</w:t>
      </w:r>
      <w:r w:rsidR="00DD0549">
        <w:t>1,2</w:t>
      </w:r>
      <w:r w:rsidR="00B234C0" w:rsidRPr="00356E40">
        <w:t>%</w:t>
      </w:r>
      <w:r w:rsidRPr="00356E40">
        <w:t xml:space="preserve"> (пенсии муниципальным служащим выплачены </w:t>
      </w:r>
      <w:r w:rsidR="00382496" w:rsidRPr="00356E40">
        <w:t xml:space="preserve">в сумме </w:t>
      </w:r>
      <w:r w:rsidR="00DD0549">
        <w:t>1400,4 или 44,5</w:t>
      </w:r>
      <w:r w:rsidR="00634AB8" w:rsidRPr="00356E40">
        <w:t xml:space="preserve"> </w:t>
      </w:r>
      <w:r w:rsidR="00382496" w:rsidRPr="00356E40">
        <w:t xml:space="preserve">% </w:t>
      </w:r>
      <w:r w:rsidR="00DD0549">
        <w:t xml:space="preserve">исполнения </w:t>
      </w:r>
      <w:r w:rsidR="00382496" w:rsidRPr="00356E40">
        <w:t xml:space="preserve">годового </w:t>
      </w:r>
      <w:r w:rsidRPr="00356E40">
        <w:t>план</w:t>
      </w:r>
      <w:r w:rsidR="00382496" w:rsidRPr="00356E40">
        <w:t>а</w:t>
      </w:r>
      <w:r w:rsidRPr="00356E40">
        <w:t xml:space="preserve">, оплата проезда </w:t>
      </w:r>
      <w:r w:rsidR="00382496" w:rsidRPr="00356E40">
        <w:t>онкобольным</w:t>
      </w:r>
      <w:r w:rsidR="00CA23C4" w:rsidRPr="00356E40">
        <w:t xml:space="preserve"> </w:t>
      </w:r>
      <w:r w:rsidRPr="00356E40">
        <w:t xml:space="preserve"> выплачен</w:t>
      </w:r>
      <w:r w:rsidR="00CA23C4" w:rsidRPr="00356E40">
        <w:t xml:space="preserve">а в сумме </w:t>
      </w:r>
      <w:r w:rsidR="00057C2A">
        <w:t>117,5</w:t>
      </w:r>
      <w:r w:rsidR="00382496" w:rsidRPr="00356E40">
        <w:t xml:space="preserve"> тыс.</w:t>
      </w:r>
      <w:r w:rsidR="00CA23C4" w:rsidRPr="00356E40">
        <w:t xml:space="preserve"> </w:t>
      </w:r>
      <w:r w:rsidR="00382496" w:rsidRPr="00356E40">
        <w:t>руб</w:t>
      </w:r>
      <w:r w:rsidR="00CA23C4" w:rsidRPr="00356E40">
        <w:t>.</w:t>
      </w:r>
      <w:r w:rsidR="00F73A74" w:rsidRPr="00356E40">
        <w:t xml:space="preserve"> </w:t>
      </w:r>
      <w:r w:rsidR="007E1F46" w:rsidRPr="00356E40">
        <w:t>или</w:t>
      </w:r>
      <w:r w:rsidRPr="00356E40">
        <w:t xml:space="preserve"> </w:t>
      </w:r>
      <w:r w:rsidR="00057C2A">
        <w:t>53,4</w:t>
      </w:r>
      <w:r w:rsidRPr="00356E40">
        <w:t>%</w:t>
      </w:r>
      <w:r w:rsidR="007E1F46" w:rsidRPr="00356E40">
        <w:t xml:space="preserve"> годового плана)</w:t>
      </w:r>
      <w:r w:rsidR="00B234C0" w:rsidRPr="00356E40">
        <w:t>.</w:t>
      </w:r>
      <w:r w:rsidRPr="00356E40">
        <w:t xml:space="preserve"> </w:t>
      </w:r>
    </w:p>
    <w:p w:rsidR="003D19DE" w:rsidRDefault="003D19DE" w:rsidP="003D19D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A0F81">
        <w:rPr>
          <w:rFonts w:ascii="Times New Roman" w:hAnsi="Times New Roman" w:cs="Times New Roman"/>
          <w:b w:val="0"/>
          <w:sz w:val="24"/>
          <w:szCs w:val="24"/>
        </w:rPr>
        <w:t xml:space="preserve">-  </w:t>
      </w:r>
      <w:r w:rsidR="00C62D8B" w:rsidRPr="006A0F81">
        <w:rPr>
          <w:rFonts w:ascii="Times New Roman" w:hAnsi="Times New Roman" w:cs="Times New Roman"/>
          <w:b w:val="0"/>
          <w:sz w:val="24"/>
          <w:szCs w:val="24"/>
        </w:rPr>
        <w:t>1</w:t>
      </w:r>
      <w:r w:rsidR="006A0F81">
        <w:rPr>
          <w:rFonts w:ascii="Times New Roman" w:hAnsi="Times New Roman" w:cs="Times New Roman"/>
          <w:b w:val="0"/>
          <w:sz w:val="24"/>
          <w:szCs w:val="24"/>
        </w:rPr>
        <w:t>2,8</w:t>
      </w:r>
      <w:r w:rsidRPr="006A0F81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6A0F81">
        <w:rPr>
          <w:rFonts w:ascii="Times New Roman" w:hAnsi="Times New Roman" w:cs="Times New Roman"/>
          <w:b w:val="0"/>
          <w:sz w:val="24"/>
          <w:szCs w:val="24"/>
        </w:rPr>
        <w:t>919,2</w:t>
      </w:r>
      <w:r w:rsidRPr="006A0F81">
        <w:rPr>
          <w:rFonts w:ascii="Times New Roman" w:hAnsi="Times New Roman" w:cs="Times New Roman"/>
          <w:b w:val="0"/>
          <w:sz w:val="24"/>
          <w:szCs w:val="24"/>
        </w:rPr>
        <w:t xml:space="preserve"> тыс. руб. занимают расходы на содержание отдела опеки, кассовое исполнение годового плана составило </w:t>
      </w:r>
      <w:r w:rsidR="00C62D8B" w:rsidRPr="006A0F81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6A0F81">
        <w:rPr>
          <w:rFonts w:ascii="Times New Roman" w:hAnsi="Times New Roman" w:cs="Times New Roman"/>
          <w:b w:val="0"/>
          <w:sz w:val="24"/>
          <w:szCs w:val="24"/>
        </w:rPr>
        <w:t>44,9</w:t>
      </w:r>
      <w:r w:rsidRPr="006A0F81">
        <w:rPr>
          <w:rFonts w:ascii="Times New Roman" w:hAnsi="Times New Roman" w:cs="Times New Roman"/>
          <w:b w:val="0"/>
          <w:sz w:val="24"/>
          <w:szCs w:val="24"/>
        </w:rPr>
        <w:t>%</w:t>
      </w:r>
      <w:r w:rsidR="00C62D8B" w:rsidRPr="006A0F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A0F81">
        <w:rPr>
          <w:rFonts w:ascii="Times New Roman" w:hAnsi="Times New Roman" w:cs="Times New Roman"/>
          <w:b w:val="0"/>
          <w:sz w:val="24"/>
          <w:szCs w:val="24"/>
        </w:rPr>
        <w:t>(</w:t>
      </w:r>
      <w:r w:rsidR="001708CB" w:rsidRPr="006A0F81">
        <w:rPr>
          <w:rFonts w:ascii="Times New Roman" w:hAnsi="Times New Roman" w:cs="Times New Roman"/>
          <w:b w:val="0"/>
          <w:sz w:val="24"/>
          <w:szCs w:val="24"/>
        </w:rPr>
        <w:t>наибольший объем расходов</w:t>
      </w:r>
      <w:r w:rsidRPr="006A0F81">
        <w:rPr>
          <w:rFonts w:ascii="Times New Roman" w:hAnsi="Times New Roman" w:cs="Times New Roman"/>
          <w:b w:val="0"/>
          <w:sz w:val="24"/>
          <w:szCs w:val="24"/>
        </w:rPr>
        <w:t xml:space="preserve"> -</w:t>
      </w:r>
      <w:r w:rsidRPr="006A0F81">
        <w:t xml:space="preserve"> </w:t>
      </w:r>
      <w:r w:rsidRPr="006A0F81">
        <w:rPr>
          <w:rFonts w:ascii="Times New Roman" w:hAnsi="Times New Roman" w:cs="Times New Roman"/>
          <w:b w:val="0"/>
          <w:sz w:val="24"/>
          <w:szCs w:val="24"/>
        </w:rPr>
        <w:t xml:space="preserve">расходы на оплату труда и начисления на выплаты по оплате труда </w:t>
      </w:r>
      <w:r w:rsidR="001708CB" w:rsidRPr="006A0F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83AE8" w:rsidRPr="006A0F81">
        <w:rPr>
          <w:rFonts w:ascii="Times New Roman" w:hAnsi="Times New Roman" w:cs="Times New Roman"/>
          <w:b w:val="0"/>
          <w:sz w:val="24"/>
          <w:szCs w:val="24"/>
        </w:rPr>
        <w:t>8</w:t>
      </w:r>
      <w:r w:rsidR="006A0F81">
        <w:rPr>
          <w:rFonts w:ascii="Times New Roman" w:hAnsi="Times New Roman" w:cs="Times New Roman"/>
          <w:b w:val="0"/>
          <w:sz w:val="24"/>
          <w:szCs w:val="24"/>
        </w:rPr>
        <w:t>4,2</w:t>
      </w:r>
      <w:r w:rsidRPr="006A0F81">
        <w:rPr>
          <w:rFonts w:ascii="Times New Roman" w:hAnsi="Times New Roman" w:cs="Times New Roman"/>
          <w:b w:val="0"/>
          <w:sz w:val="24"/>
          <w:szCs w:val="24"/>
        </w:rPr>
        <w:t xml:space="preserve"> % или </w:t>
      </w:r>
      <w:r w:rsidR="006A0F81">
        <w:rPr>
          <w:rFonts w:ascii="Times New Roman" w:hAnsi="Times New Roman" w:cs="Times New Roman"/>
          <w:b w:val="0"/>
          <w:sz w:val="24"/>
          <w:szCs w:val="24"/>
        </w:rPr>
        <w:t>773,8</w:t>
      </w:r>
      <w:r w:rsidRPr="006A0F81">
        <w:rPr>
          <w:rFonts w:ascii="Times New Roman" w:hAnsi="Times New Roman" w:cs="Times New Roman"/>
          <w:b w:val="0"/>
          <w:sz w:val="24"/>
          <w:szCs w:val="24"/>
        </w:rPr>
        <w:t xml:space="preserve"> тыс. руб.);</w:t>
      </w:r>
    </w:p>
    <w:p w:rsidR="00F85E46" w:rsidRDefault="00F85E46" w:rsidP="00F85E46">
      <w:pPr>
        <w:jc w:val="both"/>
        <w:rPr>
          <w:color w:val="000000"/>
        </w:rPr>
      </w:pPr>
      <w:r>
        <w:t xml:space="preserve">            </w:t>
      </w:r>
      <w:r w:rsidR="00A435D3" w:rsidRPr="00F85E46">
        <w:t xml:space="preserve">- </w:t>
      </w:r>
      <w:r w:rsidR="00004627">
        <w:t>28,5</w:t>
      </w:r>
      <w:r w:rsidR="00A435D3" w:rsidRPr="00F85E46">
        <w:t xml:space="preserve">% или </w:t>
      </w:r>
      <w:r w:rsidR="00004627">
        <w:t>2043,2</w:t>
      </w:r>
      <w:r w:rsidRPr="00F85E46">
        <w:t xml:space="preserve"> тыс. руб. занимают расходы </w:t>
      </w:r>
      <w:r>
        <w:t>на о</w:t>
      </w:r>
      <w:r w:rsidRPr="00F85E46">
        <w:rPr>
          <w:color w:val="000000"/>
        </w:rPr>
        <w:t>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</w:r>
      <w:r>
        <w:rPr>
          <w:color w:val="000000"/>
        </w:rPr>
        <w:t>;</w:t>
      </w:r>
    </w:p>
    <w:p w:rsidR="00004627" w:rsidRPr="00004627" w:rsidRDefault="00004627" w:rsidP="00004627">
      <w:pPr>
        <w:jc w:val="both"/>
      </w:pPr>
      <w:r>
        <w:rPr>
          <w:color w:val="000000"/>
        </w:rPr>
        <w:t xml:space="preserve">            - 0,1% или 3,6 тыс. руб. </w:t>
      </w:r>
      <w:r w:rsidRPr="006A0F81">
        <w:t>занимают расходы на</w:t>
      </w:r>
      <w:r>
        <w:t xml:space="preserve"> о</w:t>
      </w:r>
      <w:r w:rsidRPr="00004627">
        <w:t xml:space="preserve">беспечение равной доступности услуг общественного транспорта для категорий </w:t>
      </w:r>
      <w:proofErr w:type="gramStart"/>
      <w:r w:rsidRPr="00004627">
        <w:t>граждан</w:t>
      </w:r>
      <w:proofErr w:type="gramEnd"/>
      <w:r w:rsidRPr="00004627">
        <w:t xml:space="preserve"> установленных ст.2.4.ФЗ от12.01.1995 № 5-ФЗ «О ветеранах»</w:t>
      </w:r>
      <w:r w:rsidR="00DD0694">
        <w:t>;</w:t>
      </w:r>
    </w:p>
    <w:p w:rsidR="00283DE1" w:rsidRPr="006A0F81" w:rsidRDefault="00283DE1" w:rsidP="00283DE1">
      <w:pPr>
        <w:ind w:firstLine="709"/>
        <w:jc w:val="both"/>
      </w:pPr>
      <w:r w:rsidRPr="006A0F81">
        <w:t xml:space="preserve">-  </w:t>
      </w:r>
      <w:r w:rsidR="00DF7D03" w:rsidRPr="006A0F81">
        <w:t>0,</w:t>
      </w:r>
      <w:r w:rsidR="006A0F81">
        <w:t>5</w:t>
      </w:r>
      <w:r w:rsidRPr="006A0F81">
        <w:t xml:space="preserve"> % или </w:t>
      </w:r>
      <w:r w:rsidR="006A0F81">
        <w:t>3</w:t>
      </w:r>
      <w:r w:rsidR="00C83AE8" w:rsidRPr="006A0F81">
        <w:t>8</w:t>
      </w:r>
      <w:r w:rsidR="006A0F81">
        <w:t>,0</w:t>
      </w:r>
      <w:r w:rsidRPr="006A0F81">
        <w:t xml:space="preserve"> тыс. руб. занимают расходы </w:t>
      </w:r>
      <w:r w:rsidR="001708CB" w:rsidRPr="006A0F81">
        <w:t>на осуществление государственных полномочий по выплате вознаграждений профессиональным опекунам</w:t>
      </w:r>
      <w:r w:rsidR="00DD5A16" w:rsidRPr="006A0F81">
        <w:t>,</w:t>
      </w:r>
      <w:r w:rsidRPr="006A0F81">
        <w:t xml:space="preserve"> кассовое исполнение </w:t>
      </w:r>
      <w:r w:rsidR="00DD5A16" w:rsidRPr="006A0F81">
        <w:t>годового</w:t>
      </w:r>
      <w:r w:rsidRPr="006A0F81">
        <w:t xml:space="preserve"> план</w:t>
      </w:r>
      <w:r w:rsidR="00DD5A16" w:rsidRPr="006A0F81">
        <w:t>а</w:t>
      </w:r>
      <w:r w:rsidRPr="006A0F81">
        <w:t xml:space="preserve"> </w:t>
      </w:r>
      <w:r w:rsidR="006A0F81">
        <w:t>41,7</w:t>
      </w:r>
      <w:r w:rsidR="000F119F" w:rsidRPr="006A0F81">
        <w:t>%.</w:t>
      </w:r>
    </w:p>
    <w:p w:rsidR="00C01A78" w:rsidRPr="00185335" w:rsidRDefault="00283DE1" w:rsidP="00C01A78">
      <w:pPr>
        <w:ind w:firstLine="709"/>
        <w:jc w:val="both"/>
      </w:pPr>
      <w:r w:rsidRPr="00185335">
        <w:rPr>
          <w:b/>
        </w:rPr>
        <w:t>Расходы раздела «Физическая культура и спорт»</w:t>
      </w:r>
      <w:r w:rsidRPr="00185335">
        <w:t xml:space="preserve"> составляют в структуре 0,</w:t>
      </w:r>
      <w:r w:rsidR="00CD4D20">
        <w:t>2</w:t>
      </w:r>
      <w:r w:rsidRPr="00185335">
        <w:t xml:space="preserve"> %, или </w:t>
      </w:r>
      <w:r w:rsidR="00CD4D20">
        <w:t>770,</w:t>
      </w:r>
      <w:r w:rsidR="000F119F" w:rsidRPr="00185335">
        <w:t>0</w:t>
      </w:r>
      <w:r w:rsidR="00185335">
        <w:t xml:space="preserve"> тыс. руб. </w:t>
      </w:r>
      <w:r w:rsidRPr="00185335">
        <w:t xml:space="preserve">Кассовое исполнение  годового плана   составило </w:t>
      </w:r>
      <w:r w:rsidR="000F119F" w:rsidRPr="00185335">
        <w:t>1</w:t>
      </w:r>
      <w:r w:rsidR="00C44D0E">
        <w:t>9,9</w:t>
      </w:r>
      <w:r w:rsidR="00555E17" w:rsidRPr="00185335">
        <w:t xml:space="preserve"> </w:t>
      </w:r>
      <w:r w:rsidRPr="00185335">
        <w:t xml:space="preserve">%. </w:t>
      </w:r>
      <w:r w:rsidR="00555E17" w:rsidRPr="00185335">
        <w:t>По сравнению с прошлым годом расходы у</w:t>
      </w:r>
      <w:r w:rsidR="000F119F" w:rsidRPr="00185335">
        <w:t>велич</w:t>
      </w:r>
      <w:r w:rsidR="00555E17" w:rsidRPr="00185335">
        <w:t xml:space="preserve">ились на </w:t>
      </w:r>
      <w:r w:rsidR="00C44D0E">
        <w:t>604,0</w:t>
      </w:r>
      <w:r w:rsidR="00555E17" w:rsidRPr="00185335">
        <w:t xml:space="preserve"> тыс. руб. или на </w:t>
      </w:r>
      <w:r w:rsidR="00C44D0E">
        <w:t>363,9</w:t>
      </w:r>
      <w:r w:rsidR="00555E17" w:rsidRPr="00185335">
        <w:t>%.</w:t>
      </w:r>
      <w:r w:rsidR="00C01A78" w:rsidRPr="00185335">
        <w:t xml:space="preserve"> В том числе по разделам подразделам: </w:t>
      </w:r>
    </w:p>
    <w:p w:rsidR="00C01A78" w:rsidRPr="00C44D0E" w:rsidRDefault="00C01A78" w:rsidP="00C01A78">
      <w:pPr>
        <w:ind w:firstLine="709"/>
        <w:jc w:val="both"/>
      </w:pPr>
      <w:r w:rsidRPr="00C44D0E">
        <w:t>- расходы на физическую культуру и спо</w:t>
      </w:r>
      <w:proofErr w:type="gramStart"/>
      <w:r w:rsidRPr="00C44D0E">
        <w:t>рт в стр</w:t>
      </w:r>
      <w:proofErr w:type="gramEnd"/>
      <w:r w:rsidRPr="00C44D0E">
        <w:t xml:space="preserve">уктуре раздела составляют 100,0%  или  </w:t>
      </w:r>
      <w:r w:rsidR="00C44D0E">
        <w:t>770</w:t>
      </w:r>
      <w:r w:rsidRPr="00C44D0E">
        <w:t>,0 тыс. руб. Кассовое исполнен</w:t>
      </w:r>
      <w:r w:rsidR="00C44D0E">
        <w:t>ие от годового плана составило 58,1</w:t>
      </w:r>
      <w:r w:rsidRPr="00C44D0E">
        <w:t xml:space="preserve">%. По сравнению с прошлым годом расходы увеличились на </w:t>
      </w:r>
      <w:r w:rsidR="00C44D0E">
        <w:t>604</w:t>
      </w:r>
      <w:r w:rsidRPr="00C44D0E">
        <w:t xml:space="preserve">,0 тыс. руб. или на </w:t>
      </w:r>
      <w:r w:rsidR="00C44D0E">
        <w:t>363,9</w:t>
      </w:r>
      <w:r w:rsidRPr="00C44D0E">
        <w:t>%;</w:t>
      </w:r>
    </w:p>
    <w:p w:rsidR="00C01A78" w:rsidRPr="00C44D0E" w:rsidRDefault="00C01A78" w:rsidP="00C01A78">
      <w:pPr>
        <w:ind w:firstLine="709"/>
        <w:jc w:val="both"/>
      </w:pPr>
      <w:r w:rsidRPr="00C44D0E">
        <w:t xml:space="preserve">- расходы на массовый спорт – в первом </w:t>
      </w:r>
      <w:r w:rsidR="00C44D0E">
        <w:t>полугодии</w:t>
      </w:r>
      <w:r w:rsidRPr="00C44D0E">
        <w:t xml:space="preserve"> 2019 года </w:t>
      </w:r>
      <w:r w:rsidR="008C4F64" w:rsidRPr="00C44D0E">
        <w:t xml:space="preserve">исполнения расходов нет. </w:t>
      </w:r>
    </w:p>
    <w:p w:rsidR="008C4F64" w:rsidRPr="00EA7EC5" w:rsidRDefault="008C4F64" w:rsidP="00165C12">
      <w:pPr>
        <w:ind w:firstLine="709"/>
        <w:jc w:val="both"/>
      </w:pPr>
      <w:r w:rsidRPr="00EA7EC5">
        <w:lastRenderedPageBreak/>
        <w:t>Кассовые р</w:t>
      </w:r>
      <w:r w:rsidR="00283DE1" w:rsidRPr="00EA7EC5">
        <w:t xml:space="preserve">асходы </w:t>
      </w:r>
      <w:r w:rsidRPr="00EA7EC5">
        <w:t xml:space="preserve">осуществлялись по разделу подразделу «Физическая культура и спорт» и </w:t>
      </w:r>
      <w:r w:rsidR="00283DE1" w:rsidRPr="00EA7EC5">
        <w:t>на 100% составляют перечисления бюджетным учреждениям субсидий на иные цели.</w:t>
      </w:r>
      <w:r w:rsidR="00165C12" w:rsidRPr="00EA7EC5">
        <w:t xml:space="preserve"> </w:t>
      </w:r>
    </w:p>
    <w:p w:rsidR="00165C12" w:rsidRPr="0069455C" w:rsidRDefault="00165C12" w:rsidP="00165C12">
      <w:pPr>
        <w:ind w:firstLine="709"/>
        <w:jc w:val="both"/>
        <w:rPr>
          <w:b/>
        </w:rPr>
      </w:pPr>
      <w:r w:rsidRPr="0069455C">
        <w:t xml:space="preserve">Анализ кассового исполнения годового плана субсидии на иные цели в разрезе мероприятий представлен в таблице № </w:t>
      </w:r>
      <w:r w:rsidR="0069455C">
        <w:t>9</w:t>
      </w:r>
      <w:r w:rsidRPr="0069455C">
        <w:t>.</w:t>
      </w:r>
    </w:p>
    <w:p w:rsidR="00165C12" w:rsidRPr="0069455C" w:rsidRDefault="00165C12" w:rsidP="00165C12">
      <w:pPr>
        <w:pStyle w:val="ConsPlusTitle"/>
        <w:ind w:firstLine="709"/>
        <w:jc w:val="right"/>
        <w:rPr>
          <w:rFonts w:ascii="Times New Roman" w:hAnsi="Times New Roman" w:cs="Times New Roman"/>
          <w:b w:val="0"/>
        </w:rPr>
      </w:pPr>
      <w:r w:rsidRPr="0069455C">
        <w:rPr>
          <w:rFonts w:ascii="Times New Roman" w:hAnsi="Times New Roman" w:cs="Times New Roman"/>
          <w:b w:val="0"/>
        </w:rPr>
        <w:t>Таблица №</w:t>
      </w:r>
      <w:r w:rsidR="002B5E30" w:rsidRPr="0069455C">
        <w:rPr>
          <w:rFonts w:ascii="Times New Roman" w:hAnsi="Times New Roman" w:cs="Times New Roman"/>
          <w:b w:val="0"/>
        </w:rPr>
        <w:t xml:space="preserve"> </w:t>
      </w:r>
      <w:r w:rsidR="0069455C">
        <w:rPr>
          <w:rFonts w:ascii="Times New Roman" w:hAnsi="Times New Roman" w:cs="Times New Roman"/>
          <w:b w:val="0"/>
        </w:rPr>
        <w:t>9</w:t>
      </w:r>
      <w:r w:rsidRPr="0069455C">
        <w:rPr>
          <w:rFonts w:ascii="Times New Roman" w:hAnsi="Times New Roman" w:cs="Times New Roman"/>
          <w:b w:val="0"/>
        </w:rPr>
        <w:t xml:space="preserve"> (тыс. руб.)</w:t>
      </w:r>
    </w:p>
    <w:tbl>
      <w:tblPr>
        <w:tblStyle w:val="af9"/>
        <w:tblW w:w="0" w:type="auto"/>
        <w:tblLayout w:type="fixed"/>
        <w:tblLook w:val="04A0"/>
      </w:tblPr>
      <w:tblGrid>
        <w:gridCol w:w="6371"/>
        <w:gridCol w:w="1601"/>
        <w:gridCol w:w="1165"/>
        <w:gridCol w:w="982"/>
      </w:tblGrid>
      <w:tr w:rsidR="00165C12" w:rsidRPr="003D685B" w:rsidTr="008452D0">
        <w:trPr>
          <w:trHeight w:val="835"/>
        </w:trPr>
        <w:tc>
          <w:tcPr>
            <w:tcW w:w="6371" w:type="dxa"/>
            <w:vAlign w:val="center"/>
          </w:tcPr>
          <w:p w:rsidR="00165C12" w:rsidRPr="003D685B" w:rsidRDefault="00165C12" w:rsidP="0016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685B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Наименование субсидии на иные цели</w:t>
            </w:r>
            <w:r w:rsidR="002B5E30" w:rsidRPr="003D685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(мероприятие)</w:t>
            </w:r>
          </w:p>
        </w:tc>
        <w:tc>
          <w:tcPr>
            <w:tcW w:w="1601" w:type="dxa"/>
            <w:vAlign w:val="center"/>
          </w:tcPr>
          <w:p w:rsidR="00165C12" w:rsidRPr="003D685B" w:rsidRDefault="00165C12" w:rsidP="0016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685B">
              <w:rPr>
                <w:rFonts w:ascii="Times New Roman" w:hAnsi="Times New Roman" w:cs="Times New Roman"/>
                <w:b w:val="0"/>
                <w:sz w:val="18"/>
                <w:szCs w:val="18"/>
              </w:rPr>
              <w:t>Бюджетные обязательства</w:t>
            </w:r>
          </w:p>
          <w:p w:rsidR="00165C12" w:rsidRPr="003D685B" w:rsidRDefault="00165C12" w:rsidP="00D352D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685B">
              <w:rPr>
                <w:rFonts w:ascii="Times New Roman" w:hAnsi="Times New Roman" w:cs="Times New Roman"/>
                <w:b w:val="0"/>
                <w:sz w:val="18"/>
                <w:szCs w:val="18"/>
              </w:rPr>
              <w:t>на 201</w:t>
            </w:r>
            <w:r w:rsidR="00D352D3" w:rsidRPr="003D685B"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  <w:r w:rsidRPr="003D685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год</w:t>
            </w:r>
          </w:p>
        </w:tc>
        <w:tc>
          <w:tcPr>
            <w:tcW w:w="1165" w:type="dxa"/>
            <w:vAlign w:val="center"/>
          </w:tcPr>
          <w:p w:rsidR="00165C12" w:rsidRPr="003D685B" w:rsidRDefault="00165C12" w:rsidP="0016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685B">
              <w:rPr>
                <w:rFonts w:ascii="Times New Roman" w:hAnsi="Times New Roman" w:cs="Times New Roman"/>
                <w:b w:val="0"/>
                <w:sz w:val="18"/>
                <w:szCs w:val="18"/>
              </w:rPr>
              <w:t>Кассовое исполнение</w:t>
            </w:r>
          </w:p>
          <w:p w:rsidR="00165C12" w:rsidRPr="003D685B" w:rsidRDefault="00165C12" w:rsidP="003D68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685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 </w:t>
            </w:r>
            <w:r w:rsidR="003D685B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полугодие</w:t>
            </w:r>
            <w:r w:rsidRPr="003D685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201</w:t>
            </w:r>
            <w:r w:rsidR="00D352D3" w:rsidRPr="003D685B"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  <w:r w:rsidRPr="003D685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год</w:t>
            </w:r>
          </w:p>
        </w:tc>
        <w:tc>
          <w:tcPr>
            <w:tcW w:w="982" w:type="dxa"/>
            <w:vAlign w:val="center"/>
          </w:tcPr>
          <w:p w:rsidR="00165C12" w:rsidRPr="003D685B" w:rsidRDefault="00165C12" w:rsidP="0016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685B">
              <w:rPr>
                <w:rFonts w:ascii="Times New Roman" w:hAnsi="Times New Roman" w:cs="Times New Roman"/>
                <w:b w:val="0"/>
                <w:sz w:val="18"/>
                <w:szCs w:val="18"/>
              </w:rPr>
              <w:t>%</w:t>
            </w:r>
          </w:p>
          <w:p w:rsidR="00165C12" w:rsidRPr="003D685B" w:rsidRDefault="00165C12" w:rsidP="00165C1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proofErr w:type="gramStart"/>
            <w:r w:rsidRPr="003D685B">
              <w:rPr>
                <w:rFonts w:ascii="Times New Roman" w:hAnsi="Times New Roman" w:cs="Times New Roman"/>
                <w:b w:val="0"/>
                <w:sz w:val="18"/>
                <w:szCs w:val="18"/>
              </w:rPr>
              <w:t>исполне</w:t>
            </w:r>
            <w:proofErr w:type="spellEnd"/>
            <w:r w:rsidRPr="003D685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3D685B">
              <w:rPr>
                <w:rFonts w:ascii="Times New Roman" w:hAnsi="Times New Roman" w:cs="Times New Roman"/>
                <w:b w:val="0"/>
                <w:sz w:val="18"/>
                <w:szCs w:val="18"/>
              </w:rPr>
              <w:t>ния</w:t>
            </w:r>
            <w:proofErr w:type="spellEnd"/>
            <w:proofErr w:type="gramEnd"/>
          </w:p>
        </w:tc>
      </w:tr>
      <w:tr w:rsidR="00165C12" w:rsidRPr="003D685B" w:rsidTr="008452D0">
        <w:trPr>
          <w:trHeight w:val="406"/>
        </w:trPr>
        <w:tc>
          <w:tcPr>
            <w:tcW w:w="6371" w:type="dxa"/>
          </w:tcPr>
          <w:p w:rsidR="00165C12" w:rsidRPr="003D685B" w:rsidRDefault="002B5E30" w:rsidP="00165C12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685B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Участие в областных соревнованиях, проведение районных и совместных с республикой Коми и соседними районами Архангельской области</w:t>
            </w:r>
          </w:p>
        </w:tc>
        <w:tc>
          <w:tcPr>
            <w:tcW w:w="1601" w:type="dxa"/>
            <w:vAlign w:val="center"/>
          </w:tcPr>
          <w:p w:rsidR="00165C12" w:rsidRPr="003D685B" w:rsidRDefault="00826E95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685B">
              <w:rPr>
                <w:rFonts w:ascii="Times New Roman" w:hAnsi="Times New Roman" w:cs="Times New Roman"/>
                <w:b w:val="0"/>
                <w:sz w:val="18"/>
                <w:szCs w:val="18"/>
              </w:rPr>
              <w:t>140,0</w:t>
            </w:r>
          </w:p>
        </w:tc>
        <w:tc>
          <w:tcPr>
            <w:tcW w:w="1165" w:type="dxa"/>
            <w:vAlign w:val="center"/>
          </w:tcPr>
          <w:p w:rsidR="00165C12" w:rsidRPr="003D685B" w:rsidRDefault="00456434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  <w:tc>
          <w:tcPr>
            <w:tcW w:w="982" w:type="dxa"/>
            <w:vAlign w:val="center"/>
          </w:tcPr>
          <w:p w:rsidR="00165C12" w:rsidRPr="003D685B" w:rsidRDefault="00456434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71,4</w:t>
            </w:r>
          </w:p>
        </w:tc>
      </w:tr>
      <w:tr w:rsidR="00D352D3" w:rsidRPr="003D685B" w:rsidTr="008452D0">
        <w:trPr>
          <w:trHeight w:val="418"/>
        </w:trPr>
        <w:tc>
          <w:tcPr>
            <w:tcW w:w="6371" w:type="dxa"/>
          </w:tcPr>
          <w:p w:rsidR="00D352D3" w:rsidRPr="003D685B" w:rsidRDefault="00D352D3" w:rsidP="00D352D3">
            <w:pPr>
              <w:rPr>
                <w:sz w:val="18"/>
                <w:szCs w:val="18"/>
              </w:rPr>
            </w:pPr>
            <w:r w:rsidRPr="003D685B">
              <w:rPr>
                <w:sz w:val="18"/>
                <w:szCs w:val="18"/>
              </w:rPr>
              <w:t>Приобретение спортинвентаря для проведения мероприятий, приобретение  и ремонт тренажеров для тренажерного зала</w:t>
            </w:r>
          </w:p>
        </w:tc>
        <w:tc>
          <w:tcPr>
            <w:tcW w:w="1601" w:type="dxa"/>
            <w:vAlign w:val="center"/>
          </w:tcPr>
          <w:p w:rsidR="00D352D3" w:rsidRPr="003D685B" w:rsidRDefault="00D352D3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685B">
              <w:rPr>
                <w:rFonts w:ascii="Times New Roman" w:hAnsi="Times New Roman" w:cs="Times New Roman"/>
                <w:b w:val="0"/>
                <w:sz w:val="18"/>
                <w:szCs w:val="18"/>
              </w:rPr>
              <w:t>60,0</w:t>
            </w:r>
          </w:p>
        </w:tc>
        <w:tc>
          <w:tcPr>
            <w:tcW w:w="1165" w:type="dxa"/>
            <w:vAlign w:val="center"/>
          </w:tcPr>
          <w:p w:rsidR="00D352D3" w:rsidRPr="003D685B" w:rsidRDefault="00456434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60,0</w:t>
            </w:r>
          </w:p>
        </w:tc>
        <w:tc>
          <w:tcPr>
            <w:tcW w:w="982" w:type="dxa"/>
            <w:vAlign w:val="center"/>
          </w:tcPr>
          <w:p w:rsidR="00D352D3" w:rsidRPr="003D685B" w:rsidRDefault="00456434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100,0</w:t>
            </w:r>
          </w:p>
        </w:tc>
      </w:tr>
      <w:tr w:rsidR="00165C12" w:rsidRPr="003D685B" w:rsidTr="008452D0">
        <w:trPr>
          <w:trHeight w:val="615"/>
        </w:trPr>
        <w:tc>
          <w:tcPr>
            <w:tcW w:w="6371" w:type="dxa"/>
          </w:tcPr>
          <w:p w:rsidR="00165C12" w:rsidRPr="003D685B" w:rsidRDefault="002B5E30" w:rsidP="00165C12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685B">
              <w:rPr>
                <w:rFonts w:ascii="Times New Roman" w:hAnsi="Times New Roman" w:cs="Times New Roman"/>
                <w:b w:val="0"/>
                <w:sz w:val="18"/>
                <w:szCs w:val="18"/>
              </w:rPr>
              <w:t>Обеспечение условий для развития физической культуры и массового спорта, организация проведения официальных культурно-оздоровительных мероприятий на территории МО «Сафроновское»</w:t>
            </w:r>
          </w:p>
        </w:tc>
        <w:tc>
          <w:tcPr>
            <w:tcW w:w="1601" w:type="dxa"/>
            <w:vAlign w:val="center"/>
          </w:tcPr>
          <w:p w:rsidR="00165C12" w:rsidRPr="003D685B" w:rsidRDefault="00826E95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685B">
              <w:rPr>
                <w:rFonts w:ascii="Times New Roman" w:hAnsi="Times New Roman" w:cs="Times New Roman"/>
                <w:b w:val="0"/>
                <w:sz w:val="18"/>
                <w:szCs w:val="18"/>
              </w:rPr>
              <w:t>550,0</w:t>
            </w:r>
          </w:p>
        </w:tc>
        <w:tc>
          <w:tcPr>
            <w:tcW w:w="1165" w:type="dxa"/>
            <w:vAlign w:val="center"/>
          </w:tcPr>
          <w:p w:rsidR="00165C12" w:rsidRPr="003D685B" w:rsidRDefault="00456434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290,0</w:t>
            </w:r>
          </w:p>
        </w:tc>
        <w:tc>
          <w:tcPr>
            <w:tcW w:w="982" w:type="dxa"/>
            <w:vAlign w:val="center"/>
          </w:tcPr>
          <w:p w:rsidR="00165C12" w:rsidRPr="003D685B" w:rsidRDefault="00456434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52,7</w:t>
            </w:r>
          </w:p>
        </w:tc>
      </w:tr>
      <w:tr w:rsidR="00165C12" w:rsidRPr="003D685B" w:rsidTr="008452D0">
        <w:trPr>
          <w:trHeight w:val="627"/>
        </w:trPr>
        <w:tc>
          <w:tcPr>
            <w:tcW w:w="6371" w:type="dxa"/>
          </w:tcPr>
          <w:p w:rsidR="00165C12" w:rsidRPr="003D685B" w:rsidRDefault="00826E95" w:rsidP="00826E95">
            <w:pPr>
              <w:rPr>
                <w:sz w:val="18"/>
                <w:szCs w:val="18"/>
              </w:rPr>
            </w:pPr>
            <w:r w:rsidRPr="003D685B">
              <w:rPr>
                <w:sz w:val="18"/>
                <w:szCs w:val="18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мероприятий на территории МО «Козьминское»</w:t>
            </w:r>
          </w:p>
        </w:tc>
        <w:tc>
          <w:tcPr>
            <w:tcW w:w="1601" w:type="dxa"/>
            <w:vAlign w:val="center"/>
          </w:tcPr>
          <w:p w:rsidR="00165C12" w:rsidRPr="003D685B" w:rsidRDefault="00826E95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685B">
              <w:rPr>
                <w:rFonts w:ascii="Times New Roman" w:hAnsi="Times New Roman" w:cs="Times New Roman"/>
                <w:b w:val="0"/>
                <w:sz w:val="18"/>
                <w:szCs w:val="18"/>
              </w:rPr>
              <w:t>575,0</w:t>
            </w:r>
          </w:p>
        </w:tc>
        <w:tc>
          <w:tcPr>
            <w:tcW w:w="1165" w:type="dxa"/>
            <w:vAlign w:val="center"/>
          </w:tcPr>
          <w:p w:rsidR="00165C12" w:rsidRPr="003D685B" w:rsidRDefault="00456434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320,0</w:t>
            </w:r>
          </w:p>
        </w:tc>
        <w:tc>
          <w:tcPr>
            <w:tcW w:w="982" w:type="dxa"/>
            <w:vAlign w:val="center"/>
          </w:tcPr>
          <w:p w:rsidR="00165C12" w:rsidRPr="003D685B" w:rsidRDefault="00456434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55,7</w:t>
            </w:r>
          </w:p>
        </w:tc>
      </w:tr>
      <w:tr w:rsidR="00165C12" w:rsidRPr="003D685B" w:rsidTr="008452D0">
        <w:trPr>
          <w:trHeight w:val="209"/>
        </w:trPr>
        <w:tc>
          <w:tcPr>
            <w:tcW w:w="6371" w:type="dxa"/>
          </w:tcPr>
          <w:p w:rsidR="00165C12" w:rsidRPr="003D685B" w:rsidRDefault="002B5E30" w:rsidP="00165C12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685B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601" w:type="dxa"/>
            <w:vAlign w:val="center"/>
          </w:tcPr>
          <w:p w:rsidR="00165C12" w:rsidRPr="003D685B" w:rsidRDefault="00826E95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D685B">
              <w:rPr>
                <w:rFonts w:ascii="Times New Roman" w:hAnsi="Times New Roman" w:cs="Times New Roman"/>
                <w:b w:val="0"/>
                <w:sz w:val="18"/>
                <w:szCs w:val="18"/>
              </w:rPr>
              <w:t>1325,0</w:t>
            </w:r>
          </w:p>
        </w:tc>
        <w:tc>
          <w:tcPr>
            <w:tcW w:w="1165" w:type="dxa"/>
            <w:vAlign w:val="center"/>
          </w:tcPr>
          <w:p w:rsidR="00165C12" w:rsidRPr="003D685B" w:rsidRDefault="00804F48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770,0</w:t>
            </w:r>
          </w:p>
        </w:tc>
        <w:tc>
          <w:tcPr>
            <w:tcW w:w="982" w:type="dxa"/>
            <w:vAlign w:val="center"/>
          </w:tcPr>
          <w:p w:rsidR="00165C12" w:rsidRPr="003D685B" w:rsidRDefault="00804F48" w:rsidP="002B5E3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58,1</w:t>
            </w:r>
          </w:p>
        </w:tc>
      </w:tr>
    </w:tbl>
    <w:p w:rsidR="00165C12" w:rsidRPr="00126481" w:rsidRDefault="00165C12" w:rsidP="00283DE1">
      <w:pPr>
        <w:ind w:firstLine="709"/>
        <w:jc w:val="both"/>
        <w:rPr>
          <w:i/>
        </w:rPr>
      </w:pPr>
    </w:p>
    <w:p w:rsidR="00283DE1" w:rsidRPr="000C3C6F" w:rsidRDefault="00283DE1" w:rsidP="00555E17">
      <w:pPr>
        <w:ind w:firstLine="709"/>
        <w:jc w:val="both"/>
      </w:pPr>
      <w:r w:rsidRPr="000C3C6F">
        <w:rPr>
          <w:b/>
        </w:rPr>
        <w:t>Расходы раздела «Обслуживание государственного и муниципального долга»</w:t>
      </w:r>
      <w:r w:rsidRPr="000C3C6F">
        <w:t xml:space="preserve"> составляют в структуре 0,</w:t>
      </w:r>
      <w:r w:rsidR="000C3C6F">
        <w:t>1</w:t>
      </w:r>
      <w:r w:rsidRPr="000C3C6F">
        <w:t xml:space="preserve">%, или </w:t>
      </w:r>
      <w:r w:rsidR="000C3C6F">
        <w:t>530,8</w:t>
      </w:r>
      <w:r w:rsidRPr="000C3C6F">
        <w:t xml:space="preserve"> тыс. руб.    Кассовое исполнение годового плана   составило </w:t>
      </w:r>
      <w:r w:rsidR="00104401" w:rsidRPr="000C3C6F">
        <w:t>1</w:t>
      </w:r>
      <w:r w:rsidR="000C3C6F">
        <w:t>9,0</w:t>
      </w:r>
      <w:r w:rsidRPr="000C3C6F">
        <w:t xml:space="preserve">%.  </w:t>
      </w:r>
      <w:r w:rsidR="00555E17" w:rsidRPr="000C3C6F">
        <w:t>По сра</w:t>
      </w:r>
      <w:r w:rsidR="00104401" w:rsidRPr="000C3C6F">
        <w:t>внению с прошлым годом расходы сниз</w:t>
      </w:r>
      <w:r w:rsidR="00555E17" w:rsidRPr="000C3C6F">
        <w:t xml:space="preserve">ились на </w:t>
      </w:r>
      <w:r w:rsidR="000C3C6F">
        <w:t>241,1</w:t>
      </w:r>
      <w:r w:rsidR="00555E17" w:rsidRPr="000C3C6F">
        <w:t xml:space="preserve"> тыс. руб. или на </w:t>
      </w:r>
      <w:r w:rsidR="000C3C6F">
        <w:t>31,2</w:t>
      </w:r>
      <w:r w:rsidR="00555E17" w:rsidRPr="000C3C6F">
        <w:t>%.</w:t>
      </w:r>
    </w:p>
    <w:p w:rsidR="00E7535A" w:rsidRPr="00A31098" w:rsidRDefault="00E7535A" w:rsidP="00E7535A">
      <w:pPr>
        <w:jc w:val="both"/>
      </w:pPr>
      <w:r w:rsidRPr="00126481">
        <w:rPr>
          <w:i/>
        </w:rPr>
        <w:t xml:space="preserve">            </w:t>
      </w:r>
      <w:r w:rsidRPr="00A31098">
        <w:t>Согласно Долговой книге</w:t>
      </w:r>
      <w:r w:rsidRPr="00A31098">
        <w:rPr>
          <w:sz w:val="28"/>
          <w:szCs w:val="28"/>
        </w:rPr>
        <w:t xml:space="preserve"> </w:t>
      </w:r>
      <w:r w:rsidRPr="00A31098">
        <w:t>представлена оценка положения МО «Ленский муниципальный район» по объему внутренних долговых обязательств по состоянию на отчетную дату.</w:t>
      </w:r>
    </w:p>
    <w:p w:rsidR="00E7535A" w:rsidRPr="00A31098" w:rsidRDefault="007C552B" w:rsidP="00555E17">
      <w:pPr>
        <w:ind w:firstLine="709"/>
        <w:jc w:val="both"/>
      </w:pPr>
      <w:r w:rsidRPr="00A31098">
        <w:t>Фактический объем долгов</w:t>
      </w:r>
      <w:r w:rsidR="00850F47" w:rsidRPr="00A31098">
        <w:t>ых</w:t>
      </w:r>
      <w:r w:rsidRPr="00A31098">
        <w:t xml:space="preserve"> обязательств на начало года 01.01.201</w:t>
      </w:r>
      <w:r w:rsidR="00850F47" w:rsidRPr="00A31098">
        <w:t>9</w:t>
      </w:r>
      <w:r w:rsidRPr="00A31098">
        <w:t xml:space="preserve"> г. – </w:t>
      </w:r>
      <w:r w:rsidR="00850F47" w:rsidRPr="00A31098">
        <w:t>20539,8</w:t>
      </w:r>
      <w:r w:rsidRPr="00A31098">
        <w:t xml:space="preserve"> тыс. руб. </w:t>
      </w:r>
      <w:r w:rsidR="00850F47" w:rsidRPr="00A31098">
        <w:t xml:space="preserve"> По сравнению с аналогичным периодом  прошлого года (01.01.2018 г.) объем долговых обязательств увеличился на 2395,7 тыс. руб. </w:t>
      </w:r>
    </w:p>
    <w:p w:rsidR="00E7535A" w:rsidRDefault="007C552B" w:rsidP="00555E17">
      <w:pPr>
        <w:ind w:firstLine="709"/>
        <w:jc w:val="both"/>
      </w:pPr>
      <w:r w:rsidRPr="00A31098">
        <w:t xml:space="preserve">Привлечено долговых обязательств в 1 </w:t>
      </w:r>
      <w:r w:rsidR="00A31098">
        <w:t>полугодии</w:t>
      </w:r>
      <w:r w:rsidRPr="00A31098">
        <w:t xml:space="preserve"> 201</w:t>
      </w:r>
      <w:r w:rsidR="00F10C18" w:rsidRPr="00A31098">
        <w:t>9</w:t>
      </w:r>
      <w:r w:rsidRPr="00A31098">
        <w:t xml:space="preserve"> г. – </w:t>
      </w:r>
      <w:r w:rsidR="00A31098">
        <w:t>13541,00</w:t>
      </w:r>
      <w:r w:rsidRPr="00A31098">
        <w:t xml:space="preserve"> тыс. руб.</w:t>
      </w:r>
      <w:r w:rsidR="00A31098">
        <w:t>, в том числе:</w:t>
      </w:r>
    </w:p>
    <w:p w:rsidR="00A31098" w:rsidRDefault="00A31098" w:rsidP="00555E17">
      <w:pPr>
        <w:ind w:firstLine="709"/>
        <w:jc w:val="both"/>
      </w:pPr>
      <w:r>
        <w:t>- коммерческий кредит для покрытия дефицита бюджета – 5000,0 тыс. руб. (срок погашения обязательств по договору 02.06.2020г.);</w:t>
      </w:r>
    </w:p>
    <w:p w:rsidR="00A31098" w:rsidRPr="00A31098" w:rsidRDefault="00A31098" w:rsidP="00555E17">
      <w:pPr>
        <w:ind w:firstLine="709"/>
        <w:jc w:val="both"/>
      </w:pPr>
      <w:r>
        <w:t xml:space="preserve">- </w:t>
      </w:r>
      <w:r w:rsidR="00D543B5">
        <w:t>бюджетный кредит на пополнение остатков средств на счетах бюджетов субъектов Российской Федерации (местных бюджетов) – 8541,0 тыс. руб.</w:t>
      </w:r>
      <w:r w:rsidR="00D543B5" w:rsidRPr="00387D97">
        <w:t xml:space="preserve"> </w:t>
      </w:r>
      <w:r w:rsidR="00D543B5">
        <w:t>(срок погашения обязательств по договору 19.07.2019г.).</w:t>
      </w:r>
    </w:p>
    <w:p w:rsidR="00E7535A" w:rsidRPr="00A31098" w:rsidRDefault="007C552B" w:rsidP="00555E17">
      <w:pPr>
        <w:ind w:firstLine="709"/>
        <w:jc w:val="both"/>
      </w:pPr>
      <w:r w:rsidRPr="00A31098">
        <w:t xml:space="preserve">Погашено долговых обязательств в 1 </w:t>
      </w:r>
      <w:r w:rsidR="00A31098">
        <w:t>полугодии</w:t>
      </w:r>
      <w:r w:rsidRPr="00A31098">
        <w:t xml:space="preserve"> 201</w:t>
      </w:r>
      <w:r w:rsidR="00A72268" w:rsidRPr="00A31098">
        <w:t>9</w:t>
      </w:r>
      <w:r w:rsidRPr="00A31098">
        <w:t xml:space="preserve"> г. – </w:t>
      </w:r>
      <w:r w:rsidR="00A31098">
        <w:t>15539,8</w:t>
      </w:r>
      <w:r w:rsidRPr="00A31098">
        <w:t xml:space="preserve"> тыс. руб.</w:t>
      </w:r>
      <w:r w:rsidR="00D543B5">
        <w:t>, (коммерческий кредит по сроку погашения 14.03.2019г. – 8939,8 тыс. руб., 15.04.2019г. – 6600,0 тыс. руб.).</w:t>
      </w:r>
      <w:r w:rsidRPr="00A31098">
        <w:t xml:space="preserve"> </w:t>
      </w:r>
    </w:p>
    <w:p w:rsidR="00D543B5" w:rsidRDefault="007C552B" w:rsidP="00555E17">
      <w:pPr>
        <w:ind w:firstLine="709"/>
        <w:jc w:val="both"/>
      </w:pPr>
      <w:r w:rsidRPr="00A31098">
        <w:t xml:space="preserve">Фактический объем долгового обязательства на конец отчетного периода – </w:t>
      </w:r>
      <w:r w:rsidR="00A31098">
        <w:t>18541,1</w:t>
      </w:r>
      <w:r w:rsidRPr="00A31098">
        <w:t xml:space="preserve"> тыс. руб.</w:t>
      </w:r>
      <w:r w:rsidR="00D543B5">
        <w:t>, в том числе:</w:t>
      </w:r>
      <w:r w:rsidR="004314FC" w:rsidRPr="00A31098">
        <w:t xml:space="preserve"> </w:t>
      </w:r>
    </w:p>
    <w:p w:rsidR="00D543B5" w:rsidRDefault="00D543B5" w:rsidP="00555E17">
      <w:pPr>
        <w:ind w:firstLine="709"/>
        <w:jc w:val="both"/>
      </w:pPr>
      <w:r>
        <w:t>-</w:t>
      </w:r>
      <w:r w:rsidRPr="00D543B5">
        <w:t xml:space="preserve"> </w:t>
      </w:r>
      <w:r>
        <w:t>коммерческий кредит для покрытия дефицита бюджета – 10000,0 тыс. руб.;</w:t>
      </w:r>
    </w:p>
    <w:p w:rsidR="00D543B5" w:rsidRDefault="00D543B5" w:rsidP="00555E17">
      <w:pPr>
        <w:ind w:firstLine="709"/>
        <w:jc w:val="both"/>
      </w:pPr>
      <w:r>
        <w:t>- бюджетный кредит на пополнение остатков средств на счетах бюджетов субъектов Российской Федерации (местных бюджетов) – 8541,0 тыс. руб.</w:t>
      </w:r>
    </w:p>
    <w:p w:rsidR="007C552B" w:rsidRPr="00A31098" w:rsidRDefault="004314FC" w:rsidP="00555E17">
      <w:pPr>
        <w:ind w:firstLine="709"/>
        <w:jc w:val="both"/>
      </w:pPr>
      <w:r w:rsidRPr="00A31098">
        <w:t xml:space="preserve">По сравнению с долговыми обязательствами на начало года </w:t>
      </w:r>
      <w:r w:rsidR="004474FE" w:rsidRPr="00A31098">
        <w:t>ф</w:t>
      </w:r>
      <w:r w:rsidRPr="00A31098">
        <w:t>актический объем долгов</w:t>
      </w:r>
      <w:r w:rsidR="004474FE" w:rsidRPr="00A31098">
        <w:t>ых</w:t>
      </w:r>
      <w:r w:rsidRPr="00A31098">
        <w:t xml:space="preserve"> обязательств на  01.0</w:t>
      </w:r>
      <w:r w:rsidR="002A4A0E">
        <w:t>7</w:t>
      </w:r>
      <w:r w:rsidRPr="00A31098">
        <w:t>.2018 г.</w:t>
      </w:r>
      <w:r w:rsidR="004474FE" w:rsidRPr="00A31098">
        <w:t xml:space="preserve"> </w:t>
      </w:r>
      <w:r w:rsidR="00F10C18" w:rsidRPr="00A31098">
        <w:t>сниз</w:t>
      </w:r>
      <w:r w:rsidR="004474FE" w:rsidRPr="00A31098">
        <w:t xml:space="preserve">ился на </w:t>
      </w:r>
      <w:r w:rsidR="002A4A0E">
        <w:t>1998,7</w:t>
      </w:r>
      <w:r w:rsidR="004474FE" w:rsidRPr="00A31098">
        <w:t xml:space="preserve"> тыс. руб.</w:t>
      </w:r>
    </w:p>
    <w:p w:rsidR="00E06F6A" w:rsidRPr="006D0C47" w:rsidRDefault="00283DE1" w:rsidP="00BD11D6">
      <w:pPr>
        <w:ind w:firstLine="709"/>
        <w:jc w:val="both"/>
      </w:pPr>
      <w:r w:rsidRPr="006D0C47">
        <w:rPr>
          <w:b/>
        </w:rPr>
        <w:t>Расходы раздела «Межбюджетные трансферты»</w:t>
      </w:r>
      <w:r w:rsidRPr="006D0C47">
        <w:t xml:space="preserve"> составляют в структуре 1,</w:t>
      </w:r>
      <w:r w:rsidR="006D0C47">
        <w:t>2</w:t>
      </w:r>
      <w:r w:rsidRPr="006D0C47">
        <w:t xml:space="preserve"> %, или </w:t>
      </w:r>
      <w:r w:rsidR="006D0C47">
        <w:t>4517,1</w:t>
      </w:r>
      <w:r w:rsidRPr="006D0C47">
        <w:t xml:space="preserve"> тыс. руб., в том числе: </w:t>
      </w:r>
    </w:p>
    <w:p w:rsidR="00E06F6A" w:rsidRPr="006D0C47" w:rsidRDefault="00E06F6A" w:rsidP="00BD11D6">
      <w:pPr>
        <w:ind w:firstLine="709"/>
        <w:jc w:val="both"/>
      </w:pPr>
      <w:r w:rsidRPr="006D0C47">
        <w:t xml:space="preserve">- </w:t>
      </w:r>
      <w:r w:rsidR="00283DE1" w:rsidRPr="006D0C47">
        <w:t>дотаци</w:t>
      </w:r>
      <w:r w:rsidRPr="006D0C47">
        <w:t>и</w:t>
      </w:r>
      <w:r w:rsidR="00283DE1" w:rsidRPr="006D0C47">
        <w:t xml:space="preserve"> на выравнивание бюджетной обеспеченности   - </w:t>
      </w:r>
      <w:r w:rsidR="00FB73AB" w:rsidRPr="006D0C47">
        <w:t>3</w:t>
      </w:r>
      <w:r w:rsidR="006D0C47">
        <w:t>9,2</w:t>
      </w:r>
      <w:r w:rsidR="00283DE1" w:rsidRPr="006D0C47">
        <w:t xml:space="preserve">% </w:t>
      </w:r>
      <w:r w:rsidR="006D0C47">
        <w:t xml:space="preserve">в расходах </w:t>
      </w:r>
      <w:r w:rsidR="00FB73AB" w:rsidRPr="006D0C47">
        <w:t xml:space="preserve"> </w:t>
      </w:r>
      <w:r w:rsidR="006D0C47" w:rsidRPr="006D0C47">
        <w:t xml:space="preserve">раздела «Межбюджетные трансферты» </w:t>
      </w:r>
      <w:r w:rsidR="00FB73AB" w:rsidRPr="006D0C47">
        <w:t xml:space="preserve">или </w:t>
      </w:r>
      <w:r w:rsidR="006D0C47">
        <w:t>1772,7</w:t>
      </w:r>
      <w:r w:rsidR="00D67C49" w:rsidRPr="006D0C47">
        <w:t xml:space="preserve"> тыс. руб.</w:t>
      </w:r>
      <w:r w:rsidR="00FB73AB" w:rsidRPr="006D0C47">
        <w:t xml:space="preserve">, </w:t>
      </w:r>
      <w:r w:rsidR="00A469EF" w:rsidRPr="006D0C47">
        <w:t>кассовое исполнение  годового плана   составило 5</w:t>
      </w:r>
      <w:r w:rsidR="006D0C47">
        <w:t>0</w:t>
      </w:r>
      <w:r w:rsidR="00A469EF" w:rsidRPr="006D0C47">
        <w:t>,0 %.</w:t>
      </w:r>
      <w:r w:rsidR="00D67C49" w:rsidRPr="006D0C47">
        <w:t>;</w:t>
      </w:r>
      <w:r w:rsidR="00283DE1" w:rsidRPr="006D0C47">
        <w:t xml:space="preserve"> </w:t>
      </w:r>
      <w:r w:rsidRPr="006D0C47">
        <w:t xml:space="preserve">      </w:t>
      </w:r>
    </w:p>
    <w:p w:rsidR="00E06F6A" w:rsidRPr="006D0C47" w:rsidRDefault="00E06F6A" w:rsidP="00BD11D6">
      <w:pPr>
        <w:ind w:firstLine="709"/>
        <w:jc w:val="both"/>
      </w:pPr>
      <w:r w:rsidRPr="006D0C47">
        <w:t xml:space="preserve">- </w:t>
      </w:r>
      <w:r w:rsidR="00D056D8" w:rsidRPr="006D0C47">
        <w:t xml:space="preserve">прочие межбюджетные трансферты бюджетам субъектов и муниципальных образований общего характера </w:t>
      </w:r>
      <w:r w:rsidR="00283DE1" w:rsidRPr="006D0C47">
        <w:t xml:space="preserve"> – </w:t>
      </w:r>
      <w:r w:rsidR="00D056D8" w:rsidRPr="006D0C47">
        <w:t>6</w:t>
      </w:r>
      <w:r w:rsidR="006D0C47">
        <w:t>0,8</w:t>
      </w:r>
      <w:r w:rsidR="00283DE1" w:rsidRPr="006D0C47">
        <w:t xml:space="preserve">% </w:t>
      </w:r>
      <w:r w:rsidR="00D056D8" w:rsidRPr="006D0C47">
        <w:t xml:space="preserve">или </w:t>
      </w:r>
      <w:r w:rsidR="006D0C47">
        <w:t>2744,4</w:t>
      </w:r>
      <w:r w:rsidR="00D056D8" w:rsidRPr="006D0C47">
        <w:t xml:space="preserve"> тыс. руб., кассовое исполнение  годового плана   составило </w:t>
      </w:r>
      <w:r w:rsidR="006D0C47">
        <w:t>51,1</w:t>
      </w:r>
      <w:r w:rsidR="00D056D8" w:rsidRPr="006D0C47">
        <w:t>%.</w:t>
      </w:r>
    </w:p>
    <w:p w:rsidR="00BD11D6" w:rsidRPr="006D0C47" w:rsidRDefault="007E13E4" w:rsidP="00BD11D6">
      <w:pPr>
        <w:ind w:firstLine="709"/>
        <w:jc w:val="both"/>
      </w:pPr>
      <w:r w:rsidRPr="006D0C47">
        <w:lastRenderedPageBreak/>
        <w:t>По сравнению с прошлым годом</w:t>
      </w:r>
      <w:r w:rsidR="00D67C49" w:rsidRPr="006D0C47">
        <w:t xml:space="preserve"> в целом по разделу</w:t>
      </w:r>
      <w:r w:rsidRPr="006D0C47">
        <w:t xml:space="preserve"> расходы увеличились на </w:t>
      </w:r>
      <w:r w:rsidR="00290311">
        <w:t>410,5</w:t>
      </w:r>
      <w:r w:rsidRPr="006D0C47">
        <w:t xml:space="preserve"> тыс. руб. или на </w:t>
      </w:r>
      <w:r w:rsidR="00290311">
        <w:t>10,0</w:t>
      </w:r>
      <w:r w:rsidR="00D67C49" w:rsidRPr="006D0C47">
        <w:t>%.</w:t>
      </w:r>
    </w:p>
    <w:p w:rsidR="005175DA" w:rsidRDefault="00F30D21" w:rsidP="00F30D21">
      <w:pPr>
        <w:ind w:firstLine="709"/>
        <w:jc w:val="both"/>
      </w:pPr>
      <w:r w:rsidRPr="00290311">
        <w:rPr>
          <w:b/>
        </w:rPr>
        <w:t xml:space="preserve">Анализ  </w:t>
      </w:r>
      <w:r w:rsidR="00BD11D6" w:rsidRPr="00290311">
        <w:rPr>
          <w:b/>
        </w:rPr>
        <w:t xml:space="preserve"> расход</w:t>
      </w:r>
      <w:r w:rsidRPr="00290311">
        <w:rPr>
          <w:b/>
        </w:rPr>
        <w:t>ов</w:t>
      </w:r>
      <w:r w:rsidR="00BD11D6" w:rsidRPr="00290311">
        <w:rPr>
          <w:b/>
        </w:rPr>
        <w:t xml:space="preserve"> бюджета за 1 </w:t>
      </w:r>
      <w:r w:rsidR="00290311">
        <w:rPr>
          <w:b/>
        </w:rPr>
        <w:t>полугодие</w:t>
      </w:r>
      <w:r w:rsidR="00BD11D6" w:rsidRPr="00290311">
        <w:rPr>
          <w:b/>
        </w:rPr>
        <w:t xml:space="preserve"> 201</w:t>
      </w:r>
      <w:r w:rsidR="00E8571A" w:rsidRPr="00290311">
        <w:rPr>
          <w:b/>
        </w:rPr>
        <w:t>9</w:t>
      </w:r>
      <w:r w:rsidR="00BD11D6" w:rsidRPr="00290311">
        <w:rPr>
          <w:b/>
        </w:rPr>
        <w:t xml:space="preserve"> года в разрезе муниципальных программ</w:t>
      </w:r>
      <w:r w:rsidR="00BD11D6" w:rsidRPr="00290311">
        <w:t xml:space="preserve"> представлен</w:t>
      </w:r>
      <w:r w:rsidRPr="00290311">
        <w:t xml:space="preserve"> </w:t>
      </w:r>
      <w:r w:rsidR="00BD11D6" w:rsidRPr="00290311">
        <w:t xml:space="preserve"> в таблице №</w:t>
      </w:r>
      <w:r w:rsidR="00B548A5" w:rsidRPr="00290311">
        <w:t xml:space="preserve"> </w:t>
      </w:r>
      <w:r w:rsidR="00290311">
        <w:t>10</w:t>
      </w:r>
      <w:r w:rsidRPr="00290311">
        <w:t>, на основании данных</w:t>
      </w:r>
      <w:r w:rsidR="00BD11D6" w:rsidRPr="00290311">
        <w:t xml:space="preserve"> </w:t>
      </w:r>
      <w:r w:rsidRPr="00290311">
        <w:t xml:space="preserve">отчета Отдела экономики и прогнозирования,  </w:t>
      </w:r>
      <w:r w:rsidR="00BD11D6" w:rsidRPr="00290311">
        <w:t>размещенном</w:t>
      </w:r>
      <w:r w:rsidRPr="00290311">
        <w:t xml:space="preserve"> </w:t>
      </w:r>
      <w:r w:rsidR="00BD11D6" w:rsidRPr="00290311">
        <w:t xml:space="preserve"> на сайте</w:t>
      </w:r>
      <w:r w:rsidRPr="00290311">
        <w:t xml:space="preserve"> Администрации. </w:t>
      </w:r>
    </w:p>
    <w:p w:rsidR="002B05F2" w:rsidRPr="005175DA" w:rsidRDefault="00F30D21" w:rsidP="00F30D21">
      <w:pPr>
        <w:ind w:firstLine="709"/>
        <w:jc w:val="both"/>
      </w:pPr>
      <w:r w:rsidRPr="00290311">
        <w:t>Кассов</w:t>
      </w:r>
      <w:r w:rsidR="00836632" w:rsidRPr="00290311">
        <w:t>о</w:t>
      </w:r>
      <w:r w:rsidRPr="00290311">
        <w:t xml:space="preserve">е </w:t>
      </w:r>
      <w:r w:rsidR="00333E69" w:rsidRPr="00290311">
        <w:t xml:space="preserve">исполнение </w:t>
      </w:r>
      <w:r w:rsidRPr="00290311">
        <w:t>расход</w:t>
      </w:r>
      <w:r w:rsidR="00333E69" w:rsidRPr="00290311">
        <w:t>ов</w:t>
      </w:r>
      <w:r w:rsidRPr="00126481">
        <w:rPr>
          <w:i/>
        </w:rPr>
        <w:t xml:space="preserve"> </w:t>
      </w:r>
      <w:r w:rsidRPr="004A6B16">
        <w:t xml:space="preserve">бюджета по муниципальным программам в 1 </w:t>
      </w:r>
      <w:r w:rsidR="004A6B16">
        <w:t>полугодии</w:t>
      </w:r>
      <w:r w:rsidRPr="004A6B16">
        <w:t xml:space="preserve">  201</w:t>
      </w:r>
      <w:r w:rsidR="00E8571A" w:rsidRPr="004A6B16">
        <w:t>9</w:t>
      </w:r>
      <w:r w:rsidRPr="004A6B16">
        <w:t xml:space="preserve"> </w:t>
      </w:r>
      <w:r w:rsidR="002B05F2" w:rsidRPr="004A6B16">
        <w:t>г</w:t>
      </w:r>
      <w:r w:rsidR="005175DA">
        <w:t>ода составило</w:t>
      </w:r>
      <w:r w:rsidR="002B05F2" w:rsidRPr="00126481">
        <w:rPr>
          <w:i/>
        </w:rPr>
        <w:t xml:space="preserve"> </w:t>
      </w:r>
      <w:r w:rsidR="005175DA">
        <w:t>357294,1</w:t>
      </w:r>
      <w:r w:rsidR="00B507AE" w:rsidRPr="005175DA">
        <w:t xml:space="preserve"> тыс. руб. или</w:t>
      </w:r>
      <w:r w:rsidR="00535406" w:rsidRPr="005175DA">
        <w:t xml:space="preserve"> 9</w:t>
      </w:r>
      <w:r w:rsidR="005175DA">
        <w:t>8,3</w:t>
      </w:r>
      <w:r w:rsidR="00B507AE" w:rsidRPr="005175DA">
        <w:t xml:space="preserve"> % от всех расходов.</w:t>
      </w:r>
    </w:p>
    <w:p w:rsidR="0004290F" w:rsidRPr="00290311" w:rsidRDefault="00BD11D6" w:rsidP="00B507AE">
      <w:pPr>
        <w:ind w:firstLine="709"/>
        <w:jc w:val="right"/>
        <w:rPr>
          <w:sz w:val="20"/>
          <w:szCs w:val="20"/>
        </w:rPr>
      </w:pPr>
      <w:r w:rsidRPr="00290311">
        <w:rPr>
          <w:sz w:val="20"/>
          <w:szCs w:val="20"/>
        </w:rPr>
        <w:t>таблица №</w:t>
      </w:r>
      <w:r w:rsidR="00B548A5" w:rsidRPr="00290311">
        <w:rPr>
          <w:sz w:val="20"/>
          <w:szCs w:val="20"/>
        </w:rPr>
        <w:t xml:space="preserve"> </w:t>
      </w:r>
      <w:r w:rsidR="00AD2BE7">
        <w:rPr>
          <w:sz w:val="20"/>
          <w:szCs w:val="20"/>
        </w:rPr>
        <w:t>10</w:t>
      </w:r>
      <w:r w:rsidR="00B548A5" w:rsidRPr="00290311">
        <w:rPr>
          <w:sz w:val="20"/>
          <w:szCs w:val="20"/>
        </w:rPr>
        <w:t xml:space="preserve">  (</w:t>
      </w:r>
      <w:r w:rsidRPr="00290311">
        <w:rPr>
          <w:sz w:val="20"/>
          <w:szCs w:val="20"/>
        </w:rPr>
        <w:t>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3858"/>
        <w:gridCol w:w="1004"/>
        <w:gridCol w:w="1247"/>
        <w:gridCol w:w="1004"/>
        <w:gridCol w:w="1322"/>
        <w:gridCol w:w="1237"/>
      </w:tblGrid>
      <w:tr w:rsidR="0049475D" w:rsidRPr="00290311" w:rsidTr="005175DA">
        <w:trPr>
          <w:trHeight w:val="70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290311" w:rsidRDefault="0049475D" w:rsidP="00F30D21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290311">
              <w:rPr>
                <w:w w:val="80"/>
                <w:sz w:val="20"/>
                <w:szCs w:val="20"/>
              </w:rPr>
              <w:t>№</w:t>
            </w:r>
          </w:p>
          <w:p w:rsidR="0049475D" w:rsidRPr="00290311" w:rsidRDefault="0049475D" w:rsidP="00F30D21">
            <w:pPr>
              <w:suppressAutoHyphens/>
              <w:jc w:val="center"/>
              <w:rPr>
                <w:w w:val="80"/>
                <w:sz w:val="18"/>
                <w:szCs w:val="18"/>
              </w:rPr>
            </w:pPr>
            <w:proofErr w:type="gramStart"/>
            <w:r w:rsidRPr="00290311">
              <w:rPr>
                <w:w w:val="80"/>
                <w:sz w:val="18"/>
                <w:szCs w:val="18"/>
              </w:rPr>
              <w:t>П</w:t>
            </w:r>
            <w:proofErr w:type="gramEnd"/>
            <w:r w:rsidRPr="00290311">
              <w:rPr>
                <w:w w:val="80"/>
                <w:sz w:val="18"/>
                <w:szCs w:val="18"/>
              </w:rPr>
              <w:t>/П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290311" w:rsidRDefault="0049475D" w:rsidP="00F30D21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290311">
              <w:rPr>
                <w:w w:val="8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290311" w:rsidRDefault="0049475D" w:rsidP="00F30D21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290311">
              <w:rPr>
                <w:w w:val="80"/>
                <w:sz w:val="20"/>
                <w:szCs w:val="20"/>
              </w:rPr>
              <w:t>Средства бюджета МО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290311" w:rsidRDefault="0049475D" w:rsidP="00F30D21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290311">
              <w:rPr>
                <w:w w:val="80"/>
                <w:sz w:val="20"/>
                <w:szCs w:val="20"/>
              </w:rPr>
              <w:t>Федеральные, областные, средства поселений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290311" w:rsidRDefault="0049475D" w:rsidP="00F30D21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290311">
              <w:rPr>
                <w:w w:val="80"/>
                <w:sz w:val="20"/>
                <w:szCs w:val="20"/>
              </w:rPr>
              <w:t>Итого по</w:t>
            </w:r>
          </w:p>
          <w:p w:rsidR="0049475D" w:rsidRPr="00290311" w:rsidRDefault="0049475D" w:rsidP="00F30D21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290311">
              <w:rPr>
                <w:w w:val="80"/>
                <w:sz w:val="20"/>
                <w:szCs w:val="20"/>
              </w:rPr>
              <w:t xml:space="preserve"> МП</w:t>
            </w:r>
          </w:p>
          <w:p w:rsidR="0049475D" w:rsidRPr="00290311" w:rsidRDefault="0049475D" w:rsidP="00F30D21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290311">
              <w:rPr>
                <w:w w:val="80"/>
                <w:sz w:val="20"/>
                <w:szCs w:val="20"/>
              </w:rPr>
              <w:t>в расходах</w:t>
            </w:r>
          </w:p>
          <w:p w:rsidR="0049475D" w:rsidRPr="00290311" w:rsidRDefault="0049475D" w:rsidP="00F30D21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290311">
              <w:rPr>
                <w:w w:val="80"/>
                <w:sz w:val="20"/>
                <w:szCs w:val="20"/>
              </w:rPr>
              <w:t>бюджета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D" w:rsidRPr="00290311" w:rsidRDefault="0049475D" w:rsidP="0049475D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290311">
              <w:rPr>
                <w:w w:val="80"/>
                <w:sz w:val="20"/>
                <w:szCs w:val="20"/>
              </w:rPr>
              <w:t>Утвержденные расходы в рамках муниципальных программ на 2019г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5D" w:rsidRPr="00290311" w:rsidRDefault="0049475D" w:rsidP="001F5A2A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290311">
              <w:rPr>
                <w:w w:val="80"/>
                <w:sz w:val="20"/>
                <w:szCs w:val="20"/>
              </w:rPr>
              <w:t xml:space="preserve">       %</w:t>
            </w:r>
          </w:p>
          <w:p w:rsidR="0049475D" w:rsidRPr="00290311" w:rsidRDefault="0049475D" w:rsidP="00E43F12">
            <w:pPr>
              <w:suppressAutoHyphens/>
              <w:jc w:val="center"/>
              <w:rPr>
                <w:w w:val="80"/>
                <w:sz w:val="20"/>
                <w:szCs w:val="20"/>
              </w:rPr>
            </w:pPr>
            <w:r w:rsidRPr="00290311">
              <w:rPr>
                <w:w w:val="80"/>
                <w:sz w:val="20"/>
                <w:szCs w:val="20"/>
              </w:rPr>
              <w:t xml:space="preserve">Исполнения к показателям, утвержденным решением СД от </w:t>
            </w:r>
            <w:r w:rsidR="00E43F12">
              <w:rPr>
                <w:w w:val="80"/>
                <w:sz w:val="20"/>
                <w:szCs w:val="20"/>
              </w:rPr>
              <w:t>19</w:t>
            </w:r>
            <w:r w:rsidRPr="00290311">
              <w:rPr>
                <w:w w:val="80"/>
                <w:sz w:val="20"/>
                <w:szCs w:val="20"/>
              </w:rPr>
              <w:t>.0</w:t>
            </w:r>
            <w:r w:rsidR="00E43F12">
              <w:rPr>
                <w:w w:val="80"/>
                <w:sz w:val="20"/>
                <w:szCs w:val="20"/>
              </w:rPr>
              <w:t>6</w:t>
            </w:r>
            <w:r w:rsidRPr="00290311">
              <w:rPr>
                <w:w w:val="80"/>
                <w:sz w:val="20"/>
                <w:szCs w:val="20"/>
              </w:rPr>
              <w:t>.2019г.</w:t>
            </w:r>
          </w:p>
        </w:tc>
      </w:tr>
      <w:tr w:rsidR="0049475D" w:rsidRPr="00290311" w:rsidTr="005175DA">
        <w:trPr>
          <w:trHeight w:val="41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290311" w:rsidRDefault="0049475D" w:rsidP="0004290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E6645F" w:rsidRDefault="0049475D" w:rsidP="0004290F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E6645F">
              <w:rPr>
                <w:w w:val="80"/>
                <w:sz w:val="20"/>
                <w:szCs w:val="20"/>
              </w:rPr>
              <w:t>«Охрана здоровья граждан Ленского района на 2017-2019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E6645F" w:rsidRDefault="00E6645F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="00F30390" w:rsidRPr="00E6645F">
              <w:rPr>
                <w:sz w:val="20"/>
                <w:szCs w:val="20"/>
              </w:rPr>
              <w:t>,5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E6645F" w:rsidRDefault="00F30390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E6645F"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E6645F" w:rsidRDefault="00E6645F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E6645F" w:rsidRDefault="00E6645F" w:rsidP="00196BBE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3556,0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E6645F" w:rsidRDefault="00E6645F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49475D" w:rsidRPr="00290311" w:rsidTr="005175DA">
        <w:trPr>
          <w:trHeight w:val="50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290311" w:rsidRDefault="0049475D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525D03" w:rsidRDefault="0049475D" w:rsidP="0004290F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525D03">
              <w:rPr>
                <w:w w:val="80"/>
                <w:sz w:val="20"/>
                <w:szCs w:val="20"/>
              </w:rPr>
              <w:t>«Развитие   образования Ленского  муниципального района (2015-2018 годы)»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25D03" w:rsidRDefault="00253B78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99670,8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25D03" w:rsidRDefault="00253B78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180905,7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525D03" w:rsidRDefault="00253B78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280576,5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525D03" w:rsidRDefault="0065266D" w:rsidP="00253B78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525D03">
              <w:rPr>
                <w:sz w:val="20"/>
                <w:szCs w:val="20"/>
              </w:rPr>
              <w:t>47</w:t>
            </w:r>
            <w:r w:rsidR="00253B78">
              <w:rPr>
                <w:sz w:val="20"/>
                <w:szCs w:val="20"/>
              </w:rPr>
              <w:t>4206,1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525D03" w:rsidRDefault="00253B78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</w:tr>
      <w:tr w:rsidR="0049475D" w:rsidRPr="00290311" w:rsidTr="005175DA">
        <w:trPr>
          <w:trHeight w:val="81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290311" w:rsidRDefault="0049475D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3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AB799F" w:rsidRDefault="0049475D" w:rsidP="0004290F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AB799F">
              <w:rPr>
                <w:bCs/>
                <w:w w:val="80"/>
                <w:sz w:val="20"/>
                <w:szCs w:val="20"/>
              </w:rPr>
              <w:t>«Развитие местного самоуправления в МО «Ленский муниципальный район» и поддержка социально ориентированных некоммерческих организаций» (2017 – 2019 годы)»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AB799F" w:rsidRDefault="00AB799F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AB799F" w:rsidRDefault="00AB799F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AB799F" w:rsidRDefault="00AB799F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AB799F" w:rsidRDefault="0028004B" w:rsidP="00AB799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AB799F">
              <w:rPr>
                <w:sz w:val="20"/>
                <w:szCs w:val="20"/>
              </w:rPr>
              <w:t>9</w:t>
            </w:r>
            <w:r w:rsidR="00AB799F">
              <w:rPr>
                <w:sz w:val="20"/>
                <w:szCs w:val="20"/>
              </w:rPr>
              <w:t>65,5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AB799F" w:rsidRDefault="00AB799F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</w:tr>
      <w:tr w:rsidR="0049475D" w:rsidRPr="00290311" w:rsidTr="005175DA">
        <w:trPr>
          <w:trHeight w:val="47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290311" w:rsidRDefault="0049475D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4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365E8F" w:rsidRDefault="0049475D" w:rsidP="00C16606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365E8F">
              <w:rPr>
                <w:w w:val="80"/>
                <w:sz w:val="20"/>
                <w:szCs w:val="20"/>
              </w:rPr>
              <w:t>«Развитие сферы культуры МО "Ленский муниципальный район" на 2018-2020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365E8F" w:rsidRDefault="00DA0B57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22324,7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365E8F" w:rsidRDefault="00DA0B57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365E8F" w:rsidRDefault="00DA0B57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22562,3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365E8F" w:rsidRDefault="00275218" w:rsidP="00DA0B5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365E8F">
              <w:rPr>
                <w:sz w:val="20"/>
                <w:szCs w:val="20"/>
              </w:rPr>
              <w:t>48</w:t>
            </w:r>
            <w:r w:rsidR="00DA0B57">
              <w:rPr>
                <w:sz w:val="20"/>
                <w:szCs w:val="20"/>
              </w:rPr>
              <w:t>536,5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365E8F" w:rsidRDefault="00DA0B57" w:rsidP="00DA0B5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</w:tr>
      <w:tr w:rsidR="0049475D" w:rsidRPr="00290311" w:rsidTr="005175DA">
        <w:trPr>
          <w:trHeight w:val="40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290311" w:rsidRDefault="0049475D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5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AC5098" w:rsidRDefault="0049475D" w:rsidP="0004290F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AC5098">
              <w:rPr>
                <w:bCs/>
                <w:w w:val="80"/>
                <w:sz w:val="20"/>
                <w:szCs w:val="20"/>
              </w:rPr>
              <w:t>«Создание условий для развития сельского хозяйства в  МО «Ленский муниципальный район» на 2017-2020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AC5098" w:rsidRDefault="00AC5098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AC5098" w:rsidRDefault="0049475D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AC5098"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AC5098" w:rsidRDefault="00AC5098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AC5098" w:rsidRDefault="0049475D" w:rsidP="00196BBE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AC5098">
              <w:rPr>
                <w:sz w:val="20"/>
                <w:szCs w:val="20"/>
              </w:rPr>
              <w:t>37,8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AC5098" w:rsidRDefault="00AC5098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49475D" w:rsidRPr="00290311" w:rsidTr="005175DA">
        <w:trPr>
          <w:trHeight w:val="80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290311" w:rsidRDefault="0049475D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6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26342C" w:rsidRDefault="0049475D" w:rsidP="0004290F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26342C">
              <w:rPr>
                <w:w w:val="80"/>
                <w:sz w:val="20"/>
                <w:szCs w:val="20"/>
              </w:rPr>
              <w:t>«Обеспечение качественным, доступным жильем и объектами жилищно-коммунального хозяйства населения Ленского  района на 2014-2020 год»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26342C" w:rsidRDefault="005248CC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26342C">
              <w:rPr>
                <w:sz w:val="20"/>
                <w:szCs w:val="20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26342C" w:rsidRDefault="0026342C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5248CC" w:rsidRPr="0026342C"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26342C" w:rsidRDefault="0026342C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26342C" w:rsidRDefault="0026342C" w:rsidP="00196BBE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26342C" w:rsidRDefault="005248CC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26342C">
              <w:rPr>
                <w:sz w:val="20"/>
                <w:szCs w:val="20"/>
              </w:rPr>
              <w:t>0</w:t>
            </w:r>
            <w:r w:rsidR="0026342C">
              <w:rPr>
                <w:sz w:val="20"/>
                <w:szCs w:val="20"/>
              </w:rPr>
              <w:t>,6</w:t>
            </w:r>
          </w:p>
        </w:tc>
      </w:tr>
      <w:tr w:rsidR="0049475D" w:rsidRPr="00290311" w:rsidTr="005175DA">
        <w:trPr>
          <w:trHeight w:val="55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290311" w:rsidRDefault="0049475D" w:rsidP="0004290F">
            <w:pPr>
              <w:suppressAutoHyphens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90311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B527D6" w:rsidRDefault="0049475D" w:rsidP="0004290F">
            <w:pPr>
              <w:suppressAutoHyphens/>
              <w:jc w:val="both"/>
              <w:rPr>
                <w:bCs/>
                <w:w w:val="80"/>
                <w:sz w:val="20"/>
                <w:szCs w:val="20"/>
              </w:rPr>
            </w:pPr>
            <w:r w:rsidRPr="00B527D6">
              <w:rPr>
                <w:bCs/>
                <w:w w:val="80"/>
                <w:sz w:val="20"/>
                <w:szCs w:val="20"/>
              </w:rPr>
              <w:t>"Устойчивое развитие сельских территорий  МО "Ленский муниципальный район" на 2017-2020 годы"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B527D6" w:rsidRDefault="00CD7D72" w:rsidP="000136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7D6">
              <w:rPr>
                <w:sz w:val="20"/>
                <w:szCs w:val="20"/>
              </w:rPr>
              <w:t>0,0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B527D6" w:rsidRDefault="00CD7D72" w:rsidP="000136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527D6"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B527D6" w:rsidRDefault="00CD7D72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B527D6">
              <w:rPr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B527D6" w:rsidRDefault="000344FD" w:rsidP="00196BBE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3793,1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B527D6" w:rsidRDefault="00CD7D72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B527D6">
              <w:rPr>
                <w:sz w:val="20"/>
                <w:szCs w:val="20"/>
              </w:rPr>
              <w:t>0</w:t>
            </w:r>
          </w:p>
        </w:tc>
      </w:tr>
      <w:tr w:rsidR="0049475D" w:rsidRPr="00290311" w:rsidTr="005175DA">
        <w:trPr>
          <w:trHeight w:val="56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290311" w:rsidRDefault="0049475D" w:rsidP="0004290F">
            <w:pPr>
              <w:suppressAutoHyphens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9031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8C2497" w:rsidRDefault="0049475D" w:rsidP="0004290F">
            <w:pPr>
              <w:suppressAutoHyphens/>
              <w:jc w:val="both"/>
              <w:rPr>
                <w:bCs/>
                <w:w w:val="80"/>
                <w:sz w:val="20"/>
                <w:szCs w:val="20"/>
              </w:rPr>
            </w:pPr>
            <w:r w:rsidRPr="008C2497">
              <w:rPr>
                <w:bCs/>
                <w:w w:val="80"/>
                <w:sz w:val="20"/>
                <w:szCs w:val="20"/>
              </w:rPr>
              <w:t>«Профилактика правонарушений на территории МО "Ленский муниципальный район" на 2017-2019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8C2497" w:rsidRDefault="00C74120" w:rsidP="000136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2497"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8C2497" w:rsidRDefault="00C74120" w:rsidP="000136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2497"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8C2497" w:rsidRDefault="00C74120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8C2497">
              <w:rPr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8C2497" w:rsidRDefault="00C74120" w:rsidP="00196BBE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8C2497">
              <w:rPr>
                <w:sz w:val="20"/>
                <w:szCs w:val="20"/>
              </w:rPr>
              <w:t>6,3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8C2497" w:rsidRDefault="00C74120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8C2497">
              <w:rPr>
                <w:sz w:val="20"/>
                <w:szCs w:val="20"/>
              </w:rPr>
              <w:t>0</w:t>
            </w:r>
          </w:p>
        </w:tc>
      </w:tr>
      <w:tr w:rsidR="0049475D" w:rsidRPr="00290311" w:rsidTr="005175DA">
        <w:trPr>
          <w:trHeight w:val="69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290311" w:rsidRDefault="0049475D" w:rsidP="0004290F">
            <w:pPr>
              <w:suppressAutoHyphens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9031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1423FE" w:rsidRDefault="0049475D" w:rsidP="0004290F">
            <w:pPr>
              <w:suppressAutoHyphens/>
              <w:jc w:val="both"/>
              <w:rPr>
                <w:bCs/>
                <w:w w:val="80"/>
                <w:sz w:val="20"/>
                <w:szCs w:val="20"/>
              </w:rPr>
            </w:pPr>
            <w:r w:rsidRPr="001423FE">
              <w:rPr>
                <w:bCs/>
                <w:w w:val="80"/>
                <w:sz w:val="20"/>
                <w:szCs w:val="20"/>
              </w:rPr>
              <w:t>«Профилактика безнадзорности и правонарушений несовершеннолетних на территории МО "Ленский муниципальный район" на 2017-2019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1423FE" w:rsidRDefault="0075780F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1423FE" w:rsidRDefault="0075780F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1423FE" w:rsidRDefault="0075780F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533,8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1423FE" w:rsidRDefault="00BC313B" w:rsidP="00196BBE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1423FE">
              <w:rPr>
                <w:sz w:val="20"/>
                <w:szCs w:val="20"/>
              </w:rPr>
              <w:t>1172,2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1423FE" w:rsidRDefault="0075780F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</w:tr>
      <w:tr w:rsidR="0049475D" w:rsidRPr="00290311" w:rsidTr="005175DA">
        <w:trPr>
          <w:trHeight w:val="40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290311" w:rsidRDefault="0049475D" w:rsidP="0004290F">
            <w:pPr>
              <w:suppressAutoHyphens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90311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2C6B42" w:rsidRDefault="0049475D" w:rsidP="0004290F">
            <w:pPr>
              <w:suppressAutoHyphens/>
              <w:jc w:val="both"/>
              <w:rPr>
                <w:bCs/>
                <w:w w:val="80"/>
                <w:sz w:val="20"/>
                <w:szCs w:val="20"/>
              </w:rPr>
            </w:pPr>
            <w:r w:rsidRPr="002C6B42">
              <w:rPr>
                <w:bCs/>
                <w:w w:val="80"/>
                <w:sz w:val="20"/>
                <w:szCs w:val="20"/>
              </w:rPr>
              <w:t>«Улучшение условий и охраны труда в МО «Ленский муниципальный район» на 2017-2019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2C6B42" w:rsidRDefault="00DC46F2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2C6B42"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2C6B42" w:rsidRDefault="002C6B42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2C6B42" w:rsidRDefault="002C6B42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2C6B42" w:rsidRDefault="00DC46F2" w:rsidP="00196BBE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2C6B42">
              <w:rPr>
                <w:sz w:val="20"/>
                <w:szCs w:val="20"/>
              </w:rPr>
              <w:t>281,5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2C6B42" w:rsidRDefault="002C6B42" w:rsidP="00517142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49475D" w:rsidRPr="00290311" w:rsidTr="005175DA">
        <w:trPr>
          <w:trHeight w:val="46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290311" w:rsidRDefault="0049475D" w:rsidP="0004290F">
            <w:pPr>
              <w:suppressAutoHyphens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90311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E6645F" w:rsidRDefault="0049475D" w:rsidP="00106E38">
            <w:pPr>
              <w:suppressAutoHyphens/>
              <w:jc w:val="both"/>
              <w:rPr>
                <w:bCs/>
                <w:w w:val="80"/>
                <w:sz w:val="20"/>
                <w:szCs w:val="20"/>
              </w:rPr>
            </w:pPr>
            <w:r w:rsidRPr="00E6645F">
              <w:rPr>
                <w:w w:val="80"/>
                <w:sz w:val="20"/>
                <w:szCs w:val="20"/>
              </w:rPr>
              <w:t>«Развитие физической культуры, спорта, туризма, повышение эффективности реализации молодежной и семейной политики в МО «Ленский муниципальный район»</w:t>
            </w:r>
            <w:r w:rsidR="00106E38" w:rsidRPr="00E6645F">
              <w:rPr>
                <w:w w:val="80"/>
                <w:sz w:val="20"/>
                <w:szCs w:val="20"/>
              </w:rPr>
              <w:t xml:space="preserve"> </w:t>
            </w:r>
            <w:r w:rsidRPr="00E6645F">
              <w:rPr>
                <w:w w:val="80"/>
                <w:sz w:val="20"/>
                <w:szCs w:val="20"/>
              </w:rPr>
              <w:t>(2017-2019 годы)»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E6645F" w:rsidRDefault="00E6645F" w:rsidP="00E6645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076399" w:rsidRPr="00E6645F">
              <w:rPr>
                <w:sz w:val="20"/>
                <w:szCs w:val="20"/>
              </w:rPr>
              <w:t>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E6645F" w:rsidRDefault="00E6645F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E6645F" w:rsidRDefault="00E6645F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E6645F" w:rsidRDefault="00E6645F" w:rsidP="00196BBE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4070,6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E6645F" w:rsidRDefault="00E6645F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</w:tr>
      <w:tr w:rsidR="0049475D" w:rsidRPr="00290311" w:rsidTr="005175DA">
        <w:trPr>
          <w:trHeight w:val="57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290311" w:rsidRDefault="0049475D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12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111618" w:rsidRDefault="0049475D" w:rsidP="00CF2A9C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111618">
              <w:rPr>
                <w:w w:val="80"/>
                <w:sz w:val="20"/>
                <w:szCs w:val="20"/>
              </w:rPr>
              <w:t>«</w:t>
            </w:r>
            <w:r w:rsidRPr="00111618">
              <w:rPr>
                <w:bCs/>
                <w:w w:val="80"/>
                <w:sz w:val="20"/>
                <w:szCs w:val="20"/>
              </w:rPr>
              <w:t>Развитие  малого и среднего предпринимательства на территории МО "Ленский муниципальный район" на 2017-2020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111618" w:rsidRDefault="00111618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111618" w:rsidRDefault="0049475D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111618"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111618" w:rsidRDefault="00111618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111618" w:rsidRDefault="00674F22" w:rsidP="00196BBE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111618">
              <w:rPr>
                <w:sz w:val="20"/>
                <w:szCs w:val="20"/>
              </w:rPr>
              <w:t>126,0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111618" w:rsidRDefault="00111618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</w:tr>
      <w:tr w:rsidR="0049475D" w:rsidRPr="00290311" w:rsidTr="005175DA">
        <w:trPr>
          <w:trHeight w:val="4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290311" w:rsidRDefault="0049475D" w:rsidP="0004290F">
            <w:pPr>
              <w:suppressAutoHyphens/>
              <w:spacing w:line="240" w:lineRule="atLeast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13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DA0B57" w:rsidRDefault="0049475D" w:rsidP="00C16606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DA0B57">
              <w:rPr>
                <w:w w:val="80"/>
                <w:sz w:val="20"/>
                <w:szCs w:val="20"/>
              </w:rPr>
              <w:t>«Совершенствование  муниципального управления в МО "Ленский муниципальный район" на 2018-2020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DA0B57" w:rsidRDefault="00DA0B57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19988,3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DA0B57" w:rsidRDefault="005D2CF2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DA0B57"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DA0B57" w:rsidRDefault="00DA0B57" w:rsidP="00DA0B5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19988,3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DA0B57" w:rsidRDefault="005D2CF2" w:rsidP="00DA0B5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DA0B57">
              <w:rPr>
                <w:sz w:val="20"/>
                <w:szCs w:val="20"/>
              </w:rPr>
              <w:t>42</w:t>
            </w:r>
            <w:r w:rsidR="00DA0B57">
              <w:rPr>
                <w:sz w:val="20"/>
                <w:szCs w:val="20"/>
              </w:rPr>
              <w:t>952,9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DA0B57" w:rsidRDefault="00DA0B57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</w:tr>
      <w:tr w:rsidR="0049475D" w:rsidRPr="00290311" w:rsidTr="005175DA">
        <w:trPr>
          <w:trHeight w:val="54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290311" w:rsidRDefault="0049475D" w:rsidP="0004290F">
            <w:pPr>
              <w:suppressAutoHyphens/>
              <w:spacing w:line="240" w:lineRule="atLeast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14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29651C" w:rsidRDefault="0049475D" w:rsidP="00316CE2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29651C">
              <w:rPr>
                <w:w w:val="80"/>
                <w:sz w:val="20"/>
                <w:szCs w:val="20"/>
              </w:rPr>
              <w:t>«Противодействие коррупции в МО "Ленский муниципальный район" на 2018-2020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29651C" w:rsidRDefault="00A72A3C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29651C"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29651C" w:rsidRDefault="00A72A3C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29651C"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29651C" w:rsidRDefault="00A72A3C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29651C">
              <w:rPr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29651C" w:rsidRDefault="00A72A3C" w:rsidP="00196BBE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29651C">
              <w:rPr>
                <w:sz w:val="20"/>
                <w:szCs w:val="20"/>
              </w:rPr>
              <w:t>2,5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29651C" w:rsidRDefault="00A72A3C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29651C">
              <w:rPr>
                <w:sz w:val="20"/>
                <w:szCs w:val="20"/>
              </w:rPr>
              <w:t>0</w:t>
            </w:r>
          </w:p>
        </w:tc>
      </w:tr>
      <w:tr w:rsidR="0049475D" w:rsidRPr="00290311" w:rsidTr="005175DA">
        <w:trPr>
          <w:trHeight w:val="69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290311" w:rsidRDefault="0049475D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15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DA0B57" w:rsidRDefault="0049475D" w:rsidP="00C16606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DA0B57">
              <w:rPr>
                <w:w w:val="80"/>
                <w:sz w:val="20"/>
                <w:szCs w:val="20"/>
              </w:rPr>
              <w:t>«Управление муниципальными финансами МО «Ленский муниципальный район» на 2018-2020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DA0B57" w:rsidRDefault="00541D9A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6622,6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DA0B57" w:rsidRDefault="00541D9A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1738,1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DA0B57" w:rsidRDefault="00541D9A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8360,7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DA0B57" w:rsidRDefault="00541D9A" w:rsidP="00196BBE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21776,6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DA0B57" w:rsidRDefault="00541D9A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</w:tr>
      <w:tr w:rsidR="0049475D" w:rsidRPr="00290311" w:rsidTr="005175DA">
        <w:trPr>
          <w:trHeight w:val="57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290311" w:rsidRDefault="0049475D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16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A30048" w:rsidRDefault="0049475D" w:rsidP="00CF2A9C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A30048">
              <w:rPr>
                <w:bCs/>
                <w:w w:val="80"/>
                <w:sz w:val="20"/>
                <w:szCs w:val="20"/>
              </w:rPr>
              <w:t>«Развитие торговли на территории МО «Ленский муниципальный район» на 2017-2020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A30048" w:rsidRDefault="00A30048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A30048" w:rsidRDefault="00A30048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324,7</w:t>
            </w:r>
            <w:r w:rsidR="002E60F7" w:rsidRPr="00A30048"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A30048" w:rsidRDefault="00A30048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A30048" w:rsidRDefault="00A30048" w:rsidP="00196BBE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A30048" w:rsidRDefault="002E60F7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A30048">
              <w:rPr>
                <w:sz w:val="20"/>
                <w:szCs w:val="20"/>
              </w:rPr>
              <w:t>0</w:t>
            </w:r>
          </w:p>
        </w:tc>
      </w:tr>
      <w:tr w:rsidR="0049475D" w:rsidRPr="00290311" w:rsidTr="005175DA">
        <w:trPr>
          <w:trHeight w:val="16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290311" w:rsidRDefault="0049475D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5D" w:rsidRPr="00111618" w:rsidRDefault="0049475D" w:rsidP="0004290F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111618">
              <w:rPr>
                <w:w w:val="80"/>
                <w:sz w:val="20"/>
                <w:szCs w:val="20"/>
              </w:rPr>
              <w:t>«Энергосбережение и повышение энергетической эффективности муниципального образования «Ленский муниципальный район» на 2014-2020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111618" w:rsidRDefault="00111618" w:rsidP="002147B8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3355,4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111618" w:rsidRDefault="002147B8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111618"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5D" w:rsidRPr="00111618" w:rsidRDefault="00111618" w:rsidP="00F83FDF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3355,4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111618" w:rsidRDefault="00111618" w:rsidP="00196BBE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5594,2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5D" w:rsidRPr="00111618" w:rsidRDefault="00111618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5175DA" w:rsidRPr="00290311" w:rsidTr="005175DA">
        <w:trPr>
          <w:trHeight w:val="16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A" w:rsidRPr="00290311" w:rsidRDefault="005175DA" w:rsidP="00E82C73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A" w:rsidRPr="001B317B" w:rsidRDefault="005175DA" w:rsidP="00E82C73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1B317B">
              <w:rPr>
                <w:w w:val="80"/>
                <w:sz w:val="20"/>
                <w:szCs w:val="20"/>
              </w:rPr>
              <w:t>«Формирование комфортной городской среды на территории МО «Ленский муниципальный район» на 2018-2022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DA" w:rsidRPr="001B317B" w:rsidRDefault="005175DA" w:rsidP="00E82C73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1B317B">
              <w:rPr>
                <w:sz w:val="20"/>
                <w:szCs w:val="20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DA" w:rsidRPr="001B317B" w:rsidRDefault="005175DA" w:rsidP="00E82C73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1B317B"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DA" w:rsidRPr="001B317B" w:rsidRDefault="005175DA" w:rsidP="00E82C73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1B317B">
              <w:rPr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A" w:rsidRPr="001B317B" w:rsidRDefault="005175DA" w:rsidP="00E82C73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3412,6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A" w:rsidRPr="001B317B" w:rsidRDefault="005175DA" w:rsidP="00E82C73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1B317B">
              <w:rPr>
                <w:sz w:val="20"/>
                <w:szCs w:val="20"/>
              </w:rPr>
              <w:t>0</w:t>
            </w:r>
          </w:p>
        </w:tc>
      </w:tr>
      <w:tr w:rsidR="005175DA" w:rsidRPr="00290311" w:rsidTr="005175DA">
        <w:trPr>
          <w:trHeight w:val="69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A" w:rsidRPr="00290311" w:rsidRDefault="005175DA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19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A" w:rsidRPr="00111618" w:rsidRDefault="005175DA" w:rsidP="00CF2A9C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111618">
              <w:rPr>
                <w:w w:val="80"/>
                <w:sz w:val="20"/>
                <w:szCs w:val="20"/>
              </w:rPr>
              <w:t>«Развитие общественного пассажирского транспорта муниципального образования "Ленский муниципальный район" на 2017-2020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DA" w:rsidRPr="00111618" w:rsidRDefault="005175DA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1218,0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DA" w:rsidRPr="00111618" w:rsidRDefault="005175DA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3381,6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DA" w:rsidRPr="00111618" w:rsidRDefault="005175DA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5099,6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A" w:rsidRPr="00111618" w:rsidRDefault="005175DA" w:rsidP="00196BBE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5961,1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A" w:rsidRPr="00111618" w:rsidRDefault="005175DA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</w:tr>
      <w:tr w:rsidR="005175DA" w:rsidRPr="00290311" w:rsidTr="005175DA">
        <w:trPr>
          <w:trHeight w:val="79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A" w:rsidRPr="00290311" w:rsidRDefault="005175DA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20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A" w:rsidRPr="00DD0354" w:rsidRDefault="005175DA" w:rsidP="00CF2A9C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DD0354">
              <w:rPr>
                <w:w w:val="80"/>
                <w:sz w:val="20"/>
                <w:szCs w:val="20"/>
              </w:rPr>
              <w:t>«Ремонт и содержание сети автомобильных дорог, находящихся в собственности МО «Ленский муниципальный район» на 2017-2020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DA" w:rsidRPr="00DD0354" w:rsidRDefault="005175DA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3533,2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DA" w:rsidRPr="00DD0354" w:rsidRDefault="005175DA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DA" w:rsidRPr="00DD0354" w:rsidRDefault="005175DA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3533,2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A" w:rsidRPr="00DD0354" w:rsidRDefault="005175DA" w:rsidP="00196BBE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57523,9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A" w:rsidRPr="00DD0354" w:rsidRDefault="005175DA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</w:tr>
      <w:tr w:rsidR="005175DA" w:rsidRPr="00290311" w:rsidTr="005175DA">
        <w:trPr>
          <w:trHeight w:val="69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A" w:rsidRPr="00290311" w:rsidRDefault="005175DA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21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A" w:rsidRPr="0044345A" w:rsidRDefault="005175DA" w:rsidP="00F30D21">
            <w:pPr>
              <w:widowControl w:val="0"/>
              <w:autoSpaceDE w:val="0"/>
              <w:autoSpaceDN w:val="0"/>
              <w:adjustRightInd w:val="0"/>
              <w:jc w:val="both"/>
              <w:rPr>
                <w:w w:val="80"/>
                <w:sz w:val="20"/>
                <w:szCs w:val="20"/>
              </w:rPr>
            </w:pPr>
            <w:r w:rsidRPr="0044345A">
              <w:rPr>
                <w:bCs/>
                <w:w w:val="80"/>
                <w:sz w:val="20"/>
                <w:szCs w:val="20"/>
              </w:rPr>
              <w:t xml:space="preserve">"Охрана окружающей среды </w:t>
            </w:r>
            <w:r w:rsidRPr="0044345A">
              <w:rPr>
                <w:w w:val="80"/>
                <w:sz w:val="20"/>
                <w:szCs w:val="20"/>
              </w:rPr>
              <w:t xml:space="preserve">и обеспечение экологической безопасности </w:t>
            </w:r>
            <w:r w:rsidRPr="0044345A">
              <w:rPr>
                <w:bCs/>
                <w:w w:val="80"/>
                <w:sz w:val="20"/>
                <w:szCs w:val="20"/>
              </w:rPr>
              <w:t>в МО «Ленский муниципальный район»  на  2016 - 2018 годы"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DA" w:rsidRPr="0044345A" w:rsidRDefault="005175DA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DA" w:rsidRPr="0044345A" w:rsidRDefault="005175DA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 w:rsidRPr="0044345A">
              <w:rPr>
                <w:sz w:val="20"/>
                <w:szCs w:val="20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DA" w:rsidRPr="0044345A" w:rsidRDefault="005175DA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A" w:rsidRPr="0044345A" w:rsidRDefault="005175DA" w:rsidP="00196BBE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A" w:rsidRPr="0044345A" w:rsidRDefault="005175DA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Pr="0044345A">
              <w:rPr>
                <w:sz w:val="20"/>
                <w:szCs w:val="20"/>
              </w:rPr>
              <w:t>0</w:t>
            </w:r>
          </w:p>
        </w:tc>
      </w:tr>
      <w:tr w:rsidR="005175DA" w:rsidRPr="00290311" w:rsidTr="005175DA">
        <w:trPr>
          <w:trHeight w:val="42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A" w:rsidRPr="00290311" w:rsidRDefault="005175DA" w:rsidP="0004290F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>22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A" w:rsidRPr="0099756B" w:rsidRDefault="005175DA" w:rsidP="0004290F">
            <w:pPr>
              <w:suppressAutoHyphens/>
              <w:jc w:val="both"/>
              <w:rPr>
                <w:w w:val="80"/>
                <w:sz w:val="20"/>
                <w:szCs w:val="20"/>
              </w:rPr>
            </w:pPr>
            <w:r w:rsidRPr="0099756B">
              <w:rPr>
                <w:w w:val="80"/>
                <w:sz w:val="20"/>
                <w:szCs w:val="20"/>
              </w:rPr>
              <w:t>«Развитие земельно-имущественных отношений на территории Ленского района на 2015-2018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DA" w:rsidRPr="0099756B" w:rsidRDefault="005175DA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2660,4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DA" w:rsidRPr="0099756B" w:rsidRDefault="005175DA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8230,1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DA" w:rsidRPr="0099756B" w:rsidRDefault="005175DA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10890,5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A" w:rsidRPr="0099756B" w:rsidRDefault="005175DA" w:rsidP="00196BBE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22839,0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A" w:rsidRPr="0099756B" w:rsidRDefault="005175DA" w:rsidP="00013687">
            <w:pPr>
              <w:suppressAutoHyphens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</w:tr>
      <w:tr w:rsidR="005175DA" w:rsidRPr="00290311" w:rsidTr="005175DA">
        <w:trPr>
          <w:trHeight w:val="28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A" w:rsidRPr="00290311" w:rsidRDefault="005175DA" w:rsidP="0004290F">
            <w:pPr>
              <w:suppressAutoHyphens/>
              <w:autoSpaceDE w:val="0"/>
              <w:autoSpaceDN w:val="0"/>
              <w:adjustRightInd w:val="0"/>
              <w:spacing w:line="276" w:lineRule="auto"/>
              <w:outlineLvl w:val="2"/>
              <w:rPr>
                <w:sz w:val="20"/>
                <w:szCs w:val="20"/>
              </w:rPr>
            </w:pPr>
            <w:r w:rsidRPr="002903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A" w:rsidRPr="00290311" w:rsidRDefault="005175DA" w:rsidP="0004290F">
            <w:pPr>
              <w:suppressAutoHyphens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290311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DA" w:rsidRPr="00D72278" w:rsidRDefault="005175DA" w:rsidP="00013687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159829,3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DA" w:rsidRPr="00D72278" w:rsidRDefault="005175DA" w:rsidP="00013687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196964,8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DA" w:rsidRPr="00D72278" w:rsidRDefault="005175DA" w:rsidP="00013687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357294,1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A" w:rsidRPr="00D72278" w:rsidRDefault="005175DA" w:rsidP="00196BBE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697832,6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5DA" w:rsidRPr="00D72278" w:rsidRDefault="005175DA" w:rsidP="00013687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51,2</w:t>
            </w:r>
          </w:p>
        </w:tc>
      </w:tr>
    </w:tbl>
    <w:p w:rsidR="005A5B1C" w:rsidRDefault="00F00DD5" w:rsidP="00AC2258">
      <w:pPr>
        <w:ind w:firstLine="709"/>
        <w:jc w:val="both"/>
      </w:pPr>
      <w:r w:rsidRPr="00C44306">
        <w:t>Из 2</w:t>
      </w:r>
      <w:r w:rsidR="00C44306">
        <w:t>2</w:t>
      </w:r>
      <w:r w:rsidRPr="00C44306">
        <w:t xml:space="preserve"> муниципальн</w:t>
      </w:r>
      <w:r w:rsidR="00854945" w:rsidRPr="00C44306">
        <w:t>ых</w:t>
      </w:r>
      <w:r w:rsidRPr="00C44306">
        <w:t xml:space="preserve"> программ не финансировались в 1 </w:t>
      </w:r>
      <w:r w:rsidR="00C44306">
        <w:t>полугодии</w:t>
      </w:r>
      <w:r w:rsidRPr="00C44306">
        <w:t xml:space="preserve"> </w:t>
      </w:r>
      <w:r w:rsidR="00C44306">
        <w:t>5</w:t>
      </w:r>
      <w:r w:rsidRPr="00C44306">
        <w:t xml:space="preserve"> программ </w:t>
      </w:r>
      <w:r w:rsidR="00201305" w:rsidRPr="00C44306">
        <w:t xml:space="preserve">или </w:t>
      </w:r>
      <w:r w:rsidR="00A05A4A">
        <w:t>1,1</w:t>
      </w:r>
      <w:r w:rsidR="001C0AF3" w:rsidRPr="00C44306">
        <w:t xml:space="preserve">% </w:t>
      </w:r>
      <w:r w:rsidRPr="00C44306">
        <w:t>(</w:t>
      </w:r>
      <w:r w:rsidR="00932165" w:rsidRPr="00C44306">
        <w:t xml:space="preserve">с планом на год </w:t>
      </w:r>
      <w:r w:rsidR="00A05A4A">
        <w:t>7547,1</w:t>
      </w:r>
      <w:r w:rsidRPr="00C44306">
        <w:t xml:space="preserve"> тыс.</w:t>
      </w:r>
      <w:r w:rsidR="00932165" w:rsidRPr="00C44306">
        <w:t xml:space="preserve"> </w:t>
      </w:r>
      <w:r w:rsidRPr="00C44306">
        <w:t>руб.</w:t>
      </w:r>
      <w:r w:rsidR="001E77F0" w:rsidRPr="00C44306">
        <w:t xml:space="preserve">). </w:t>
      </w:r>
      <w:proofErr w:type="gramStart"/>
      <w:r w:rsidR="00AC2258" w:rsidRPr="00C44306">
        <w:t>При общем уровне исполнения му</w:t>
      </w:r>
      <w:r w:rsidR="00A05A4A">
        <w:t>ниципальных программ на уровне 51,2</w:t>
      </w:r>
      <w:r w:rsidR="00AC2258" w:rsidRPr="00C44306">
        <w:t xml:space="preserve"> % </w:t>
      </w:r>
      <w:r w:rsidR="00A05A4A">
        <w:t>1</w:t>
      </w:r>
      <w:r w:rsidR="009F27A7">
        <w:t>5</w:t>
      </w:r>
      <w:r w:rsidR="00AC2258" w:rsidRPr="00C44306">
        <w:t xml:space="preserve"> муниципальных программ исполнены на уровне </w:t>
      </w:r>
      <w:r w:rsidR="00067FEC" w:rsidRPr="00C44306">
        <w:t>ниже</w:t>
      </w:r>
      <w:r w:rsidR="00AC2258" w:rsidRPr="00C44306">
        <w:t xml:space="preserve"> </w:t>
      </w:r>
      <w:r w:rsidR="00A05A4A">
        <w:t>50,0</w:t>
      </w:r>
      <w:r w:rsidR="00AC2258" w:rsidRPr="00C44306">
        <w:t xml:space="preserve">% к показателям </w:t>
      </w:r>
      <w:r w:rsidR="0082182A" w:rsidRPr="00C44306">
        <w:t>предусмотренных постановлением о программах</w:t>
      </w:r>
      <w:r w:rsidR="00AC2258" w:rsidRPr="00C44306">
        <w:t>.</w:t>
      </w:r>
      <w:r w:rsidR="00AC2258" w:rsidRPr="00C44306">
        <w:rPr>
          <w:sz w:val="28"/>
          <w:szCs w:val="28"/>
        </w:rPr>
        <w:t xml:space="preserve"> </w:t>
      </w:r>
      <w:r w:rsidR="00283DE1" w:rsidRPr="00C44306">
        <w:t xml:space="preserve"> </w:t>
      </w:r>
      <w:proofErr w:type="gramEnd"/>
    </w:p>
    <w:p w:rsidR="005A5B1C" w:rsidRDefault="005A5B1C" w:rsidP="00AC2258">
      <w:pPr>
        <w:ind w:firstLine="709"/>
        <w:jc w:val="both"/>
      </w:pPr>
      <w:r>
        <w:t xml:space="preserve">Достигнуты результаты в рамках реализации программ МО «Ленский муниципальный район» в 1 полугодии 2019 года (по данным информации </w:t>
      </w:r>
      <w:r w:rsidR="00283DE1" w:rsidRPr="00C44306">
        <w:t xml:space="preserve"> </w:t>
      </w:r>
      <w:r>
        <w:t>отдела экономики и прогнозирования):</w:t>
      </w:r>
    </w:p>
    <w:p w:rsidR="0076397B" w:rsidRDefault="00283DE1" w:rsidP="00AC2258">
      <w:pPr>
        <w:ind w:firstLine="709"/>
        <w:jc w:val="both"/>
      </w:pPr>
      <w:r w:rsidRPr="00C44306">
        <w:t xml:space="preserve"> </w:t>
      </w:r>
      <w:r w:rsidR="005A5B1C">
        <w:t>- приобретены 2 квартиры для детей-сирот и детей, оставшихся попечения родителей</w:t>
      </w:r>
      <w:r w:rsidR="00FD4432">
        <w:t>, лицам из их числа;</w:t>
      </w:r>
    </w:p>
    <w:p w:rsidR="00FD4432" w:rsidRDefault="00FD4432" w:rsidP="00AC2258">
      <w:pPr>
        <w:ind w:firstLine="709"/>
        <w:jc w:val="both"/>
      </w:pPr>
      <w:r>
        <w:t>- выполнены работы по сносу зданий;</w:t>
      </w:r>
    </w:p>
    <w:p w:rsidR="00FD4432" w:rsidRDefault="00FD4432" w:rsidP="00AC2258">
      <w:pPr>
        <w:ind w:firstLine="709"/>
        <w:jc w:val="both"/>
      </w:pPr>
      <w:r>
        <w:t>- приобретена вакуумная машина КО-505А, машина для очистки канализационных сетей КО-514;</w:t>
      </w:r>
    </w:p>
    <w:p w:rsidR="00FD4432" w:rsidRDefault="00FD4432" w:rsidP="00AC2258">
      <w:pPr>
        <w:ind w:firstLine="709"/>
        <w:jc w:val="both"/>
      </w:pPr>
      <w:r>
        <w:t>- осуществляется текущее содержание муниципальных автомобильных дорог – 218,95 км;</w:t>
      </w:r>
    </w:p>
    <w:p w:rsidR="00E37E0E" w:rsidRDefault="00FD4432" w:rsidP="00AC2258">
      <w:pPr>
        <w:ind w:firstLine="709"/>
        <w:jc w:val="both"/>
      </w:pPr>
      <w:r>
        <w:t>- по итогам конкурса проектов «Местное развитие</w:t>
      </w:r>
      <w:r w:rsidR="00CF5AB0">
        <w:t xml:space="preserve"> – 2019» получили </w:t>
      </w:r>
      <w:r w:rsidR="00E37E0E">
        <w:t>поддержку 9проектов;</w:t>
      </w:r>
    </w:p>
    <w:p w:rsidR="00E37E0E" w:rsidRDefault="00E37E0E" w:rsidP="00AC2258">
      <w:pPr>
        <w:ind w:firstLine="709"/>
        <w:jc w:val="both"/>
      </w:pPr>
      <w:r>
        <w:t>- предоставлена субсидия в размере 856,9 тыс. руб. на выпадающие доходы по внутрипоселенческим рейсам МУП. Приобретен автобус КАВЗ;</w:t>
      </w:r>
    </w:p>
    <w:p w:rsidR="00E37E0E" w:rsidRDefault="00E37E0E" w:rsidP="00AC2258">
      <w:pPr>
        <w:ind w:firstLine="709"/>
        <w:jc w:val="both"/>
      </w:pPr>
      <w:r>
        <w:t>- дети Ленского района приняли участие в мероприятиях: «Лыжня России», «Коммунарские сборы», районный фестиваль «Радуга»;</w:t>
      </w:r>
    </w:p>
    <w:p w:rsidR="000C70C8" w:rsidRDefault="00E37E0E" w:rsidP="00AC2258">
      <w:pPr>
        <w:ind w:firstLine="709"/>
        <w:jc w:val="both"/>
      </w:pPr>
      <w:r>
        <w:t xml:space="preserve">- </w:t>
      </w:r>
      <w:r w:rsidR="000C70C8">
        <w:t>организован отдых и оздоровление детей в весенние каникулы 530 детей;</w:t>
      </w:r>
    </w:p>
    <w:p w:rsidR="000C70C8" w:rsidRDefault="000C70C8" w:rsidP="00AC2258">
      <w:pPr>
        <w:ind w:firstLine="709"/>
        <w:jc w:val="both"/>
      </w:pPr>
      <w:r>
        <w:t xml:space="preserve">- осуществлен подвоз </w:t>
      </w:r>
      <w:proofErr w:type="gramStart"/>
      <w:r>
        <w:t>обучающихся</w:t>
      </w:r>
      <w:proofErr w:type="gramEnd"/>
      <w:r>
        <w:t xml:space="preserve"> по 5 школам;</w:t>
      </w:r>
    </w:p>
    <w:p w:rsidR="000C70C8" w:rsidRDefault="000C70C8" w:rsidP="00AC2258">
      <w:pPr>
        <w:ind w:firstLine="709"/>
        <w:jc w:val="both"/>
      </w:pPr>
      <w:r>
        <w:t xml:space="preserve">- бесплатным питанием </w:t>
      </w:r>
      <w:proofErr w:type="spellStart"/>
      <w:r>
        <w:t>обеспеченым</w:t>
      </w:r>
      <w:proofErr w:type="spellEnd"/>
      <w:r>
        <w:t xml:space="preserve"> 93 ребенка в школах района, 25 детей льготных категорий питаются в дошкольных учреждениях бесплатно;</w:t>
      </w:r>
    </w:p>
    <w:p w:rsidR="00073299" w:rsidRDefault="000C70C8" w:rsidP="00AC2258">
      <w:pPr>
        <w:ind w:firstLine="709"/>
        <w:jc w:val="both"/>
      </w:pPr>
      <w:r>
        <w:t>- курсовую подготовку прошли 39 педагогических работников общего и среднего образования и 5 педагогов дополнительного образования</w:t>
      </w:r>
      <w:r w:rsidR="00073299">
        <w:t>;</w:t>
      </w:r>
    </w:p>
    <w:p w:rsidR="00FD4432" w:rsidRDefault="00073299" w:rsidP="00AC2258">
      <w:pPr>
        <w:ind w:firstLine="709"/>
        <w:jc w:val="both"/>
      </w:pPr>
      <w:r>
        <w:t xml:space="preserve">- оказаны меры </w:t>
      </w:r>
      <w:proofErr w:type="spellStart"/>
      <w:r>
        <w:t>соцподдержки</w:t>
      </w:r>
      <w:proofErr w:type="spellEnd"/>
      <w:r>
        <w:t xml:space="preserve"> 392 педагогическим работникам и 133 неработающим</w:t>
      </w:r>
      <w:r w:rsidR="00E37E0E">
        <w:t xml:space="preserve"> </w:t>
      </w:r>
      <w:r w:rsidR="00FD4432">
        <w:t xml:space="preserve"> </w:t>
      </w:r>
      <w:r>
        <w:t>педагогическим работникам (пенсионерам);</w:t>
      </w:r>
    </w:p>
    <w:p w:rsidR="00073299" w:rsidRPr="00C44306" w:rsidRDefault="00073299" w:rsidP="00AC2258">
      <w:pPr>
        <w:ind w:firstLine="709"/>
        <w:jc w:val="both"/>
      </w:pPr>
      <w:r>
        <w:t>- проведено 19 физкультурно-спортивных мероприятий, в которых приняли участие 691 человек.</w:t>
      </w:r>
    </w:p>
    <w:p w:rsidR="00253492" w:rsidRDefault="00E82C73" w:rsidP="0076397B">
      <w:pPr>
        <w:ind w:firstLine="851"/>
        <w:jc w:val="both"/>
      </w:pPr>
      <w:proofErr w:type="gramStart"/>
      <w:r>
        <w:t xml:space="preserve">Согласно </w:t>
      </w:r>
      <w:r w:rsidRPr="009F27A7">
        <w:t>представлен</w:t>
      </w:r>
      <w:r>
        <w:t>ий</w:t>
      </w:r>
      <w:proofErr w:type="gramEnd"/>
      <w:r w:rsidRPr="009F27A7">
        <w:t xml:space="preserve"> </w:t>
      </w:r>
      <w:r>
        <w:t>и</w:t>
      </w:r>
      <w:r w:rsidR="0076397B" w:rsidRPr="009F27A7">
        <w:t>нформаци</w:t>
      </w:r>
      <w:r>
        <w:t>и</w:t>
      </w:r>
      <w:r w:rsidR="0076397B" w:rsidRPr="009F27A7">
        <w:t xml:space="preserve"> о дебиторской и кредиторской задолженности по состоянию на 01.0</w:t>
      </w:r>
      <w:r>
        <w:t>7</w:t>
      </w:r>
      <w:r w:rsidR="0076397B" w:rsidRPr="009F27A7">
        <w:t>.2019 года</w:t>
      </w:r>
      <w:r w:rsidR="00D17CF0">
        <w:t>:</w:t>
      </w:r>
      <w:r w:rsidR="0076397B" w:rsidRPr="009F27A7">
        <w:t xml:space="preserve"> </w:t>
      </w:r>
    </w:p>
    <w:p w:rsidR="003B70C0" w:rsidRPr="003B70C0" w:rsidRDefault="003B70C0" w:rsidP="003B70C0">
      <w:pPr>
        <w:pStyle w:val="a7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70C0">
        <w:rPr>
          <w:rFonts w:ascii="Times New Roman" w:hAnsi="Times New Roman"/>
          <w:sz w:val="24"/>
          <w:szCs w:val="24"/>
        </w:rPr>
        <w:t>Получател</w:t>
      </w:r>
      <w:r>
        <w:rPr>
          <w:rFonts w:ascii="Times New Roman" w:hAnsi="Times New Roman"/>
          <w:sz w:val="24"/>
          <w:szCs w:val="24"/>
        </w:rPr>
        <w:t>и</w:t>
      </w:r>
      <w:r w:rsidRPr="003B70C0">
        <w:rPr>
          <w:rFonts w:ascii="Times New Roman" w:hAnsi="Times New Roman"/>
          <w:sz w:val="24"/>
          <w:szCs w:val="24"/>
        </w:rPr>
        <w:t xml:space="preserve"> бюджетных средств:</w:t>
      </w:r>
    </w:p>
    <w:p w:rsidR="00B3584D" w:rsidRPr="003B70C0" w:rsidRDefault="00B3584D" w:rsidP="003B70C0">
      <w:pPr>
        <w:jc w:val="both"/>
      </w:pPr>
      <w:r w:rsidRPr="003B70C0">
        <w:t xml:space="preserve">- дебиторская задолженность – </w:t>
      </w:r>
      <w:r w:rsidR="00711820" w:rsidRPr="003B70C0">
        <w:t>8937,1</w:t>
      </w:r>
      <w:r w:rsidRPr="003B70C0">
        <w:t xml:space="preserve"> тыс. руб.;</w:t>
      </w:r>
    </w:p>
    <w:p w:rsidR="00B3584D" w:rsidRPr="003B70C0" w:rsidRDefault="00B3584D" w:rsidP="003B70C0">
      <w:pPr>
        <w:jc w:val="both"/>
      </w:pPr>
      <w:r w:rsidRPr="003B70C0">
        <w:t xml:space="preserve">- кредиторская задолженность – </w:t>
      </w:r>
      <w:r w:rsidR="00711820" w:rsidRPr="003B70C0">
        <w:t>23330,9</w:t>
      </w:r>
      <w:r w:rsidRPr="003B70C0">
        <w:t xml:space="preserve"> тыс. руб.</w:t>
      </w:r>
    </w:p>
    <w:p w:rsidR="00711820" w:rsidRDefault="003B70C0" w:rsidP="003B70C0">
      <w:pPr>
        <w:pStyle w:val="a7"/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70C0">
        <w:rPr>
          <w:rFonts w:ascii="Times New Roman" w:hAnsi="Times New Roman"/>
          <w:sz w:val="24"/>
          <w:szCs w:val="24"/>
        </w:rPr>
        <w:t>Бюджетные учреждения:</w:t>
      </w:r>
    </w:p>
    <w:p w:rsidR="003B70C0" w:rsidRPr="003B70C0" w:rsidRDefault="003B70C0" w:rsidP="003B70C0">
      <w:pPr>
        <w:jc w:val="both"/>
      </w:pPr>
      <w:r w:rsidRPr="003B70C0">
        <w:lastRenderedPageBreak/>
        <w:t xml:space="preserve">- дебиторская задолженность – </w:t>
      </w:r>
      <w:r>
        <w:t>1021,2</w:t>
      </w:r>
      <w:r w:rsidRPr="003B70C0">
        <w:t xml:space="preserve"> тыс. руб.;</w:t>
      </w:r>
    </w:p>
    <w:p w:rsidR="003B70C0" w:rsidRDefault="003B70C0" w:rsidP="003B70C0">
      <w:pPr>
        <w:jc w:val="both"/>
      </w:pPr>
      <w:r w:rsidRPr="003B70C0">
        <w:t xml:space="preserve">- кредиторская задолженность – </w:t>
      </w:r>
      <w:r>
        <w:t>16499,1</w:t>
      </w:r>
      <w:r w:rsidRPr="003B70C0">
        <w:t xml:space="preserve"> тыс. руб</w:t>
      </w:r>
      <w:r>
        <w:t>.</w:t>
      </w:r>
    </w:p>
    <w:p w:rsidR="0076397B" w:rsidRPr="00DB29D4" w:rsidRDefault="00DB29D4" w:rsidP="00DB29D4">
      <w:pPr>
        <w:jc w:val="both"/>
      </w:pPr>
      <w:r>
        <w:t xml:space="preserve">            </w:t>
      </w:r>
      <w:r w:rsidR="002D5EF5">
        <w:t>И</w:t>
      </w:r>
      <w:r w:rsidR="0076397B" w:rsidRPr="00DB29D4">
        <w:t>нформаци</w:t>
      </w:r>
      <w:r w:rsidR="002D5EF5">
        <w:t>я</w:t>
      </w:r>
      <w:r w:rsidR="0076397B" w:rsidRPr="00DB29D4">
        <w:t xml:space="preserve"> о дебиторск</w:t>
      </w:r>
      <w:r w:rsidR="002D5EF5">
        <w:t xml:space="preserve">ой и кредиторской задолженности </w:t>
      </w:r>
      <w:r w:rsidR="002D5EF5" w:rsidRPr="00DB29D4">
        <w:t>предоставлен</w:t>
      </w:r>
      <w:r w:rsidR="00236184">
        <w:t>а</w:t>
      </w:r>
      <w:r w:rsidR="002D5EF5" w:rsidRPr="00DB29D4">
        <w:t xml:space="preserve"> </w:t>
      </w:r>
      <w:r w:rsidR="00236184" w:rsidRPr="00DB29D4">
        <w:t>Администраци</w:t>
      </w:r>
      <w:r w:rsidR="00236184">
        <w:t>ей</w:t>
      </w:r>
      <w:r w:rsidR="00236184" w:rsidRPr="00DB29D4">
        <w:t xml:space="preserve"> МО «Ленский муниципальный район»</w:t>
      </w:r>
      <w:r w:rsidR="00236184">
        <w:t xml:space="preserve"> </w:t>
      </w:r>
      <w:r w:rsidR="0076397B" w:rsidRPr="00DB29D4">
        <w:t>по состоянию на 01.0</w:t>
      </w:r>
      <w:r w:rsidR="00236184">
        <w:t>7</w:t>
      </w:r>
      <w:r w:rsidR="0076397B" w:rsidRPr="00DB29D4">
        <w:t xml:space="preserve">.2019 года </w:t>
      </w:r>
      <w:r w:rsidR="001F6351">
        <w:t>о</w:t>
      </w:r>
      <w:r w:rsidR="006F4A81">
        <w:t>дной</w:t>
      </w:r>
      <w:r w:rsidR="001F6351">
        <w:t xml:space="preserve"> строкой  </w:t>
      </w:r>
      <w:r w:rsidR="006F4A81" w:rsidRPr="003B70C0">
        <w:t>дебиторская задолженность</w:t>
      </w:r>
      <w:r w:rsidR="006F4A81">
        <w:t xml:space="preserve"> и </w:t>
      </w:r>
      <w:r w:rsidR="00896BF7" w:rsidRPr="003B70C0">
        <w:t>кредиторская задолженность</w:t>
      </w:r>
      <w:r w:rsidR="00896BF7">
        <w:t xml:space="preserve">. </w:t>
      </w:r>
    </w:p>
    <w:p w:rsidR="00D90AB8" w:rsidRDefault="00EF0910" w:rsidP="00D90AB8">
      <w:pPr>
        <w:jc w:val="both"/>
      </w:pPr>
      <w:r>
        <w:t xml:space="preserve">            Предоставленная и</w:t>
      </w:r>
      <w:r w:rsidRPr="00DB29D4">
        <w:t>нформаци</w:t>
      </w:r>
      <w:r>
        <w:t>я</w:t>
      </w:r>
      <w:r w:rsidRPr="00DB29D4">
        <w:t xml:space="preserve"> о дебиторск</w:t>
      </w:r>
      <w:r>
        <w:t>ой и кредиторской задолженности</w:t>
      </w:r>
      <w:r>
        <w:rPr>
          <w:b/>
          <w:i/>
        </w:rPr>
        <w:t xml:space="preserve"> </w:t>
      </w:r>
      <w:r>
        <w:t>носит низкий информативный уровень.</w:t>
      </w:r>
      <w:r w:rsidR="00D90AB8">
        <w:t xml:space="preserve"> </w:t>
      </w:r>
    </w:p>
    <w:p w:rsidR="00EF0910" w:rsidRDefault="00D90AB8" w:rsidP="00D90AB8">
      <w:pPr>
        <w:jc w:val="both"/>
        <w:rPr>
          <w:b/>
          <w:i/>
        </w:rPr>
      </w:pPr>
      <w:r>
        <w:t xml:space="preserve">            На основе предоставленной информации</w:t>
      </w:r>
      <w:r w:rsidR="00EF0910">
        <w:t xml:space="preserve"> </w:t>
      </w:r>
      <w:r>
        <w:t>н</w:t>
      </w:r>
      <w:r w:rsidR="00EF0910">
        <w:t xml:space="preserve">е предоставляется возможности сделать анализ </w:t>
      </w:r>
      <w:r w:rsidR="00EF0910" w:rsidRPr="009F27A7">
        <w:t>дебиторской и кредиторской</w:t>
      </w:r>
      <w:r w:rsidR="0040705C" w:rsidRPr="0040705C">
        <w:t xml:space="preserve"> </w:t>
      </w:r>
      <w:r w:rsidR="0040705C">
        <w:t>задолженности и</w:t>
      </w:r>
      <w:r w:rsidR="00CB35E7">
        <w:t xml:space="preserve"> оценку состава кредиторской и дебиторской задолженности</w:t>
      </w:r>
      <w:r w:rsidR="00FB31D6">
        <w:t>.</w:t>
      </w:r>
      <w:r w:rsidR="00EF0910">
        <w:t xml:space="preserve"> </w:t>
      </w:r>
      <w:r w:rsidR="002C7D10" w:rsidRPr="00126481">
        <w:rPr>
          <w:b/>
          <w:i/>
        </w:rPr>
        <w:t xml:space="preserve">       </w:t>
      </w:r>
    </w:p>
    <w:p w:rsidR="00283DE1" w:rsidRPr="00623F56" w:rsidRDefault="002C7D10" w:rsidP="00FB31D6">
      <w:pPr>
        <w:jc w:val="center"/>
        <w:rPr>
          <w:b/>
        </w:rPr>
      </w:pPr>
      <w:r w:rsidRPr="00623F56">
        <w:rPr>
          <w:b/>
        </w:rPr>
        <w:t>7.</w:t>
      </w:r>
      <w:r w:rsidR="00283DE1" w:rsidRPr="00623F56">
        <w:rPr>
          <w:b/>
        </w:rPr>
        <w:t>3. Остатки средств муниципального бюджета.</w:t>
      </w:r>
    </w:p>
    <w:p w:rsidR="00283DE1" w:rsidRPr="00623F56" w:rsidRDefault="00283DE1" w:rsidP="00283DE1">
      <w:pPr>
        <w:ind w:firstLine="709"/>
        <w:jc w:val="both"/>
      </w:pPr>
      <w:r w:rsidRPr="00623F56">
        <w:t xml:space="preserve"> В соответствии с дополнительно запрошенной информацией  установлено, что на 1 </w:t>
      </w:r>
      <w:r w:rsidR="004E56C7">
        <w:t>ию</w:t>
      </w:r>
      <w:r w:rsidR="00A8050B" w:rsidRPr="00623F56">
        <w:t>ля 201</w:t>
      </w:r>
      <w:r w:rsidR="00200DF3" w:rsidRPr="00623F56">
        <w:t>9</w:t>
      </w:r>
      <w:r w:rsidRPr="00623F56">
        <w:t xml:space="preserve"> года остатки средств составили </w:t>
      </w:r>
      <w:r w:rsidR="00200DF3" w:rsidRPr="00623F56">
        <w:t>4</w:t>
      </w:r>
      <w:r w:rsidR="00623F56">
        <w:t>9153,8</w:t>
      </w:r>
      <w:r w:rsidRPr="00623F56">
        <w:t xml:space="preserve"> тыс. руб.:</w:t>
      </w:r>
    </w:p>
    <w:p w:rsidR="009B4DD8" w:rsidRPr="00804333" w:rsidRDefault="009B4DD8" w:rsidP="00747666">
      <w:pPr>
        <w:jc w:val="both"/>
      </w:pPr>
      <w:r w:rsidRPr="00804333">
        <w:t xml:space="preserve">       - невыясненные поступления, зачисляемы в бюджеты муниципальных районов – </w:t>
      </w:r>
      <w:r w:rsidR="00804333">
        <w:t>4,8</w:t>
      </w:r>
      <w:r w:rsidRPr="00804333">
        <w:t xml:space="preserve"> тыс. руб</w:t>
      </w:r>
      <w:r w:rsidR="0065281E" w:rsidRPr="00804333">
        <w:t>.</w:t>
      </w:r>
      <w:r w:rsidRPr="00804333">
        <w:t xml:space="preserve">; </w:t>
      </w:r>
    </w:p>
    <w:p w:rsidR="00283DE1" w:rsidRPr="00804333" w:rsidRDefault="00747666" w:rsidP="00747666">
      <w:pPr>
        <w:jc w:val="both"/>
      </w:pPr>
      <w:r w:rsidRPr="00804333">
        <w:t xml:space="preserve">     </w:t>
      </w:r>
      <w:r w:rsidR="00283DE1" w:rsidRPr="00804333">
        <w:t xml:space="preserve"> - у бюджетополучателей  остатки  средств на лицевых счетах составили </w:t>
      </w:r>
      <w:r w:rsidR="00804333">
        <w:t>2231,9</w:t>
      </w:r>
      <w:r w:rsidR="00283DE1" w:rsidRPr="00804333">
        <w:t xml:space="preserve"> тыс. руб. в том числе:</w:t>
      </w:r>
    </w:p>
    <w:p w:rsidR="00804333" w:rsidRPr="00804333" w:rsidRDefault="00E16291" w:rsidP="00283DE1">
      <w:pPr>
        <w:ind w:firstLine="709"/>
        <w:jc w:val="both"/>
      </w:pPr>
      <w:r w:rsidRPr="00126481">
        <w:rPr>
          <w:i/>
        </w:rPr>
        <w:t xml:space="preserve"> </w:t>
      </w:r>
      <w:r w:rsidR="00283DE1" w:rsidRPr="00126481">
        <w:rPr>
          <w:i/>
        </w:rPr>
        <w:t xml:space="preserve"> * </w:t>
      </w:r>
      <w:r w:rsidR="00283DE1" w:rsidRPr="00804333">
        <w:t xml:space="preserve">Администрации МО – </w:t>
      </w:r>
      <w:r w:rsidRPr="00804333">
        <w:t>6</w:t>
      </w:r>
      <w:r w:rsidR="00804333">
        <w:t>1</w:t>
      </w:r>
      <w:r w:rsidRPr="00804333">
        <w:t>,</w:t>
      </w:r>
      <w:r w:rsidR="00804333">
        <w:t>1</w:t>
      </w:r>
      <w:r w:rsidR="00283DE1" w:rsidRPr="00804333">
        <w:t xml:space="preserve"> тыс. руб.,  </w:t>
      </w:r>
    </w:p>
    <w:p w:rsidR="00E16291" w:rsidRPr="00126481" w:rsidRDefault="00804333" w:rsidP="00283DE1">
      <w:pPr>
        <w:ind w:firstLine="709"/>
        <w:jc w:val="both"/>
        <w:rPr>
          <w:i/>
        </w:rPr>
      </w:pPr>
      <w:r>
        <w:rPr>
          <w:i/>
        </w:rPr>
        <w:t xml:space="preserve">  *</w:t>
      </w:r>
      <w:r>
        <w:t xml:space="preserve"> Финансовый отдел – 54,5 тыс. руб.;</w:t>
      </w:r>
      <w:r w:rsidR="00283DE1" w:rsidRPr="00126481">
        <w:rPr>
          <w:i/>
        </w:rPr>
        <w:t xml:space="preserve">       </w:t>
      </w:r>
    </w:p>
    <w:p w:rsidR="00E16291" w:rsidRPr="00804333" w:rsidRDefault="00E16291" w:rsidP="00283DE1">
      <w:pPr>
        <w:ind w:firstLine="709"/>
        <w:jc w:val="both"/>
      </w:pPr>
      <w:r w:rsidRPr="00126481">
        <w:rPr>
          <w:i/>
        </w:rPr>
        <w:t xml:space="preserve">  </w:t>
      </w:r>
      <w:r w:rsidR="00283DE1" w:rsidRPr="00804333">
        <w:t xml:space="preserve">* Отдел образования – </w:t>
      </w:r>
      <w:r w:rsidR="00804333">
        <w:t>1957,9</w:t>
      </w:r>
      <w:r w:rsidR="00283DE1" w:rsidRPr="00804333">
        <w:t xml:space="preserve"> тыс. руб.,             </w:t>
      </w:r>
    </w:p>
    <w:p w:rsidR="00740C31" w:rsidRPr="00804333" w:rsidRDefault="00E16291" w:rsidP="00283DE1">
      <w:pPr>
        <w:ind w:firstLine="709"/>
        <w:jc w:val="both"/>
      </w:pPr>
      <w:r w:rsidRPr="00126481">
        <w:rPr>
          <w:i/>
        </w:rPr>
        <w:t xml:space="preserve">  </w:t>
      </w:r>
      <w:r w:rsidR="00283DE1" w:rsidRPr="00126481">
        <w:rPr>
          <w:i/>
        </w:rPr>
        <w:t xml:space="preserve">* </w:t>
      </w:r>
      <w:r w:rsidR="00283DE1" w:rsidRPr="00804333">
        <w:t xml:space="preserve">МКУ «Эксплуатационная служба» - </w:t>
      </w:r>
      <w:r w:rsidR="00200DF3" w:rsidRPr="00804333">
        <w:t>1</w:t>
      </w:r>
      <w:r w:rsidR="00804333">
        <w:t>58,4</w:t>
      </w:r>
      <w:r w:rsidR="00283DE1" w:rsidRPr="00804333">
        <w:t xml:space="preserve"> тыс. руб., </w:t>
      </w:r>
    </w:p>
    <w:p w:rsidR="00283DE1" w:rsidRPr="003B3469" w:rsidRDefault="00747666" w:rsidP="002808BA">
      <w:pPr>
        <w:jc w:val="both"/>
      </w:pPr>
      <w:r w:rsidRPr="00126481">
        <w:rPr>
          <w:i/>
        </w:rPr>
        <w:t xml:space="preserve">     </w:t>
      </w:r>
      <w:r w:rsidRPr="003B3469">
        <w:t xml:space="preserve"> </w:t>
      </w:r>
      <w:r w:rsidR="00283DE1" w:rsidRPr="003B3469">
        <w:t xml:space="preserve"> - у бюджетных учреждений  остатки  средств на счетах составили </w:t>
      </w:r>
      <w:r w:rsidR="002808BA" w:rsidRPr="003B3469">
        <w:t xml:space="preserve">– </w:t>
      </w:r>
      <w:r w:rsidR="003B3469">
        <w:t>43760,4</w:t>
      </w:r>
      <w:r w:rsidR="00283DE1" w:rsidRPr="003B3469">
        <w:t xml:space="preserve"> тыс. руб.</w:t>
      </w:r>
      <w:r w:rsidR="002808BA" w:rsidRPr="003B3469">
        <w:t>;</w:t>
      </w:r>
    </w:p>
    <w:p w:rsidR="002808BA" w:rsidRPr="003B3469" w:rsidRDefault="00747666" w:rsidP="002808BA">
      <w:pPr>
        <w:jc w:val="both"/>
      </w:pPr>
      <w:r w:rsidRPr="003B3469">
        <w:t xml:space="preserve">      </w:t>
      </w:r>
      <w:r w:rsidR="002808BA" w:rsidRPr="003B3469">
        <w:t xml:space="preserve"> - средства местного бюджета – </w:t>
      </w:r>
      <w:r w:rsidR="006A1088" w:rsidRPr="003B3469">
        <w:t>со знаком «минус»</w:t>
      </w:r>
      <w:r w:rsidR="002808BA" w:rsidRPr="003B3469">
        <w:t xml:space="preserve"> </w:t>
      </w:r>
      <w:r w:rsidR="003B3469">
        <w:t>1708,0</w:t>
      </w:r>
      <w:r w:rsidR="006A1088" w:rsidRPr="003B3469">
        <w:t xml:space="preserve"> </w:t>
      </w:r>
      <w:r w:rsidR="002808BA" w:rsidRPr="003B3469">
        <w:t>тыс. руб.;</w:t>
      </w:r>
    </w:p>
    <w:p w:rsidR="00F443E9" w:rsidRDefault="00F443E9" w:rsidP="002808BA">
      <w:pPr>
        <w:jc w:val="both"/>
      </w:pPr>
      <w:r w:rsidRPr="00126481">
        <w:rPr>
          <w:i/>
        </w:rPr>
        <w:t xml:space="preserve">       </w:t>
      </w:r>
      <w:proofErr w:type="gramStart"/>
      <w:r w:rsidRPr="003B3469">
        <w:t xml:space="preserve">- безвозмездные поступления от областного и федерального бюджетов – </w:t>
      </w:r>
      <w:r w:rsidR="003B3469">
        <w:t>4864,7</w:t>
      </w:r>
      <w:r w:rsidRPr="003B3469">
        <w:t xml:space="preserve"> тыс. руб.</w:t>
      </w:r>
      <w:r w:rsidR="00BE4D69" w:rsidRPr="003B3469">
        <w:t xml:space="preserve">, в том числе: </w:t>
      </w:r>
      <w:proofErr w:type="gramEnd"/>
    </w:p>
    <w:p w:rsidR="00B221AB" w:rsidRPr="003B3469" w:rsidRDefault="00B221AB" w:rsidP="00B221AB">
      <w:pPr>
        <w:ind w:firstLine="708"/>
        <w:jc w:val="both"/>
      </w:pPr>
      <w:r>
        <w:t>* мероприятия в сфере общественного пассажирского транспорта и транспортной инфраструктуры – 418,4 тыс. руб.;</w:t>
      </w:r>
    </w:p>
    <w:p w:rsidR="007616F7" w:rsidRPr="00C579EE" w:rsidRDefault="007616F7" w:rsidP="00BE4D69">
      <w:pPr>
        <w:ind w:firstLine="708"/>
        <w:jc w:val="both"/>
      </w:pPr>
      <w:r w:rsidRPr="00C579EE">
        <w:t xml:space="preserve">* грант бюджетам МО в целях содействия достижению и (или) поощрению </w:t>
      </w:r>
      <w:proofErr w:type="gramStart"/>
      <w:r w:rsidRPr="00C579EE"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 w:rsidRPr="00C579EE">
        <w:t xml:space="preserve"> и  муниципальных районов Архангельской области – 1469,0 тыс. руб.;</w:t>
      </w:r>
    </w:p>
    <w:p w:rsidR="007616F7" w:rsidRPr="00C579EE" w:rsidRDefault="007616F7" w:rsidP="00BE4D69">
      <w:pPr>
        <w:ind w:firstLine="708"/>
        <w:jc w:val="both"/>
      </w:pPr>
      <w:r w:rsidRPr="00126481">
        <w:rPr>
          <w:i/>
        </w:rPr>
        <w:t xml:space="preserve">* </w:t>
      </w:r>
      <w:r w:rsidRPr="00C579EE">
        <w:t>возврат неиспользованного в 2018 году остатка субсидии на приобретение уличных светодиодных светильников</w:t>
      </w:r>
      <w:r w:rsidR="009B4DD8" w:rsidRPr="00C579EE">
        <w:t>, потребность в которых подтверждена</w:t>
      </w:r>
      <w:r w:rsidRPr="00C579EE">
        <w:t xml:space="preserve"> – 2000,0 тыс. руб.; </w:t>
      </w:r>
    </w:p>
    <w:p w:rsidR="009B4DD8" w:rsidRPr="00126481" w:rsidRDefault="009B4DD8" w:rsidP="009B4DD8">
      <w:pPr>
        <w:ind w:firstLine="708"/>
        <w:jc w:val="both"/>
        <w:rPr>
          <w:i/>
        </w:rPr>
      </w:pPr>
      <w:r w:rsidRPr="00126481">
        <w:rPr>
          <w:i/>
        </w:rPr>
        <w:t xml:space="preserve">* </w:t>
      </w:r>
      <w:r w:rsidRPr="00C579EE">
        <w:t>субсидии на приобретение каналопромы</w:t>
      </w:r>
      <w:r w:rsidR="00C579EE">
        <w:t xml:space="preserve">вочной машины, машины вакуумной </w:t>
      </w:r>
      <w:r w:rsidRPr="00C579EE">
        <w:t xml:space="preserve">– </w:t>
      </w:r>
      <w:r w:rsidR="00C579EE">
        <w:t>877,3</w:t>
      </w:r>
      <w:r w:rsidRPr="00C579EE">
        <w:t xml:space="preserve"> тыс. руб.; </w:t>
      </w:r>
    </w:p>
    <w:p w:rsidR="009B4DD8" w:rsidRPr="000845C9" w:rsidRDefault="000845C9" w:rsidP="009B4DD8">
      <w:pPr>
        <w:ind w:firstLine="708"/>
        <w:jc w:val="both"/>
      </w:pPr>
      <w:r>
        <w:t xml:space="preserve">* </w:t>
      </w:r>
      <w:r w:rsidR="009B4DD8" w:rsidRPr="000845C9">
        <w:t xml:space="preserve"> средств</w:t>
      </w:r>
      <w:r>
        <w:t>а</w:t>
      </w:r>
      <w:r w:rsidR="009B4DD8" w:rsidRPr="000845C9">
        <w:t xml:space="preserve"> резервного фонда Правительства Архангельской области – 100,0 тыс. руб.</w:t>
      </w:r>
    </w:p>
    <w:p w:rsidR="000A5B23" w:rsidRPr="00E30316" w:rsidRDefault="002C7D10" w:rsidP="00E30316">
      <w:pPr>
        <w:jc w:val="center"/>
        <w:rPr>
          <w:b/>
        </w:rPr>
      </w:pPr>
      <w:r w:rsidRPr="00E30316">
        <w:rPr>
          <w:b/>
        </w:rPr>
        <w:t>7.</w:t>
      </w:r>
      <w:r w:rsidR="008348A6" w:rsidRPr="00E30316">
        <w:rPr>
          <w:b/>
        </w:rPr>
        <w:t xml:space="preserve">4. </w:t>
      </w:r>
      <w:r w:rsidR="000A5B23" w:rsidRPr="00E30316">
        <w:rPr>
          <w:b/>
        </w:rPr>
        <w:t xml:space="preserve">Отчёт  о расходовании средств резервного фонда Администрации МО «Ленский муниципальный район» за 1 </w:t>
      </w:r>
      <w:r w:rsidR="00E30316">
        <w:rPr>
          <w:b/>
        </w:rPr>
        <w:t>полугодие</w:t>
      </w:r>
      <w:r w:rsidR="00E038F2" w:rsidRPr="00E30316">
        <w:rPr>
          <w:b/>
        </w:rPr>
        <w:t xml:space="preserve">  201</w:t>
      </w:r>
      <w:r w:rsidR="00163F0F" w:rsidRPr="00E30316">
        <w:rPr>
          <w:b/>
        </w:rPr>
        <w:t>9</w:t>
      </w:r>
      <w:r w:rsidR="000A5B23" w:rsidRPr="00E30316">
        <w:rPr>
          <w:b/>
        </w:rPr>
        <w:t xml:space="preserve"> года.</w:t>
      </w:r>
    </w:p>
    <w:p w:rsidR="003C63A2" w:rsidRPr="00E30316" w:rsidRDefault="00FF394A" w:rsidP="00E357EE">
      <w:pPr>
        <w:autoSpaceDE w:val="0"/>
        <w:autoSpaceDN w:val="0"/>
        <w:adjustRightInd w:val="0"/>
        <w:jc w:val="both"/>
      </w:pPr>
      <w:r w:rsidRPr="00E30316">
        <w:t xml:space="preserve">            </w:t>
      </w:r>
      <w:proofErr w:type="gramStart"/>
      <w:r w:rsidR="003C63A2" w:rsidRPr="00E30316">
        <w:t xml:space="preserve">В соответствии </w:t>
      </w:r>
      <w:r w:rsidR="005B1DD3" w:rsidRPr="00E30316">
        <w:t xml:space="preserve">с условиями, установленными </w:t>
      </w:r>
      <w:r w:rsidR="003C63A2" w:rsidRPr="00E30316">
        <w:t xml:space="preserve"> статьей 81 Бюджетного кодекса Российской Федерации</w:t>
      </w:r>
      <w:r w:rsidR="009E27D3" w:rsidRPr="00E30316">
        <w:t xml:space="preserve"> (далее – БК РФ)</w:t>
      </w:r>
      <w:r w:rsidR="003C63A2" w:rsidRPr="00E30316">
        <w:t xml:space="preserve">, статьей </w:t>
      </w:r>
      <w:r w:rsidR="007465BE" w:rsidRPr="00E30316">
        <w:t>14</w:t>
      </w:r>
      <w:r w:rsidR="00C80064" w:rsidRPr="00E30316">
        <w:t xml:space="preserve"> </w:t>
      </w:r>
      <w:r w:rsidR="003C63A2" w:rsidRPr="00E30316">
        <w:t>Решения</w:t>
      </w:r>
      <w:r w:rsidR="003C63A2" w:rsidRPr="00E30316">
        <w:rPr>
          <w:rFonts w:eastAsiaTheme="minorHAnsi"/>
          <w:lang w:eastAsia="en-US"/>
        </w:rPr>
        <w:t xml:space="preserve"> </w:t>
      </w:r>
      <w:r w:rsidR="003C63A2" w:rsidRPr="00E30316">
        <w:t xml:space="preserve"> о бюджете размер резервного фонда Администрации </w:t>
      </w:r>
      <w:r w:rsidR="002076E7" w:rsidRPr="00E30316">
        <w:t>МО «Ленский муниципальный район»</w:t>
      </w:r>
      <w:r w:rsidR="003C63A2" w:rsidRPr="00E30316">
        <w:t xml:space="preserve"> на 201</w:t>
      </w:r>
      <w:r w:rsidR="007465BE" w:rsidRPr="00E30316">
        <w:t>9</w:t>
      </w:r>
      <w:r w:rsidR="003C63A2" w:rsidRPr="00E30316">
        <w:t xml:space="preserve"> год установлен в сумме </w:t>
      </w:r>
      <w:r w:rsidR="00E30316">
        <w:t>926,3</w:t>
      </w:r>
      <w:r w:rsidR="003C63A2" w:rsidRPr="00E30316">
        <w:t xml:space="preserve"> тыс. рублей</w:t>
      </w:r>
      <w:r w:rsidR="00F87B5E" w:rsidRPr="00E30316">
        <w:t>, в том числе на проведение аварийно-восстановительных работ и иных мероприятий</w:t>
      </w:r>
      <w:r w:rsidR="00E76400" w:rsidRPr="00E30316">
        <w:t>,</w:t>
      </w:r>
      <w:r w:rsidR="00F87B5E" w:rsidRPr="00E30316">
        <w:t xml:space="preserve"> связанных с ликвидацией последствий стихийных бедствий и других чрезвычайных ситуаций (далее - АВР) - </w:t>
      </w:r>
      <w:r w:rsidR="001F161F" w:rsidRPr="00E30316">
        <w:t>5</w:t>
      </w:r>
      <w:r w:rsidR="007465BE" w:rsidRPr="00E30316">
        <w:t>0</w:t>
      </w:r>
      <w:r w:rsidR="00F87B5E" w:rsidRPr="00E30316">
        <w:t>0,0 тыс</w:t>
      </w:r>
      <w:proofErr w:type="gramEnd"/>
      <w:r w:rsidR="00F87B5E" w:rsidRPr="00E30316">
        <w:t>. рублей</w:t>
      </w:r>
      <w:r w:rsidR="003C63A2" w:rsidRPr="00E30316">
        <w:t>.</w:t>
      </w:r>
    </w:p>
    <w:p w:rsidR="00B645DD" w:rsidRPr="00C64590" w:rsidRDefault="002076E7" w:rsidP="00B645DD">
      <w:pPr>
        <w:jc w:val="both"/>
      </w:pPr>
      <w:r w:rsidRPr="00E30316">
        <w:t xml:space="preserve">           </w:t>
      </w:r>
      <w:proofErr w:type="gramStart"/>
      <w:r w:rsidR="00B645DD" w:rsidRPr="00C64590">
        <w:t>Согласно отчета</w:t>
      </w:r>
      <w:proofErr w:type="gramEnd"/>
      <w:r w:rsidR="00B645DD" w:rsidRPr="00C64590">
        <w:t xml:space="preserve"> «О расходовании резервного фонда Администрации МО «Ленский муниципальный район» по состоянию на 01.0</w:t>
      </w:r>
      <w:r w:rsidR="00B645DD">
        <w:t>7</w:t>
      </w:r>
      <w:r w:rsidR="00B645DD" w:rsidRPr="00C64590">
        <w:t>.201</w:t>
      </w:r>
      <w:r w:rsidR="00B645DD">
        <w:t>9</w:t>
      </w:r>
      <w:r w:rsidR="00B645DD" w:rsidRPr="00C64590">
        <w:t xml:space="preserve"> года,  выделено денежных средств из резервного фонда Администрации МО «Ленский муниципальный район» на сумму </w:t>
      </w:r>
      <w:r w:rsidR="00B645DD">
        <w:t>552935,83</w:t>
      </w:r>
      <w:r w:rsidR="00B645DD" w:rsidRPr="00C64590">
        <w:t xml:space="preserve"> рубл</w:t>
      </w:r>
      <w:r w:rsidR="00B645DD">
        <w:t>ей</w:t>
      </w:r>
      <w:r w:rsidR="00B645DD" w:rsidRPr="00C64590">
        <w:t>:</w:t>
      </w:r>
    </w:p>
    <w:p w:rsidR="00B645DD" w:rsidRPr="00C64590" w:rsidRDefault="00B645DD" w:rsidP="00B645DD">
      <w:pPr>
        <w:jc w:val="both"/>
      </w:pPr>
      <w:r w:rsidRPr="00054EE9">
        <w:rPr>
          <w:i/>
        </w:rPr>
        <w:t xml:space="preserve">           </w:t>
      </w:r>
      <w:r w:rsidRPr="00C64590">
        <w:t xml:space="preserve">- на </w:t>
      </w:r>
      <w:r>
        <w:t>участие в проведении юбилейного районного мероприятия, посвященного столетию со дня образования МБДОУ « Детский сад №1 «</w:t>
      </w:r>
      <w:proofErr w:type="spellStart"/>
      <w:r>
        <w:t>Незадудка</w:t>
      </w:r>
      <w:proofErr w:type="spellEnd"/>
      <w:r>
        <w:t>» ОРВ с. Яренск»</w:t>
      </w:r>
      <w:r w:rsidRPr="00C64590">
        <w:t xml:space="preserve"> - </w:t>
      </w:r>
      <w:r>
        <w:t>10000</w:t>
      </w:r>
      <w:r w:rsidRPr="00C64590">
        <w:t xml:space="preserve"> рубл</w:t>
      </w:r>
      <w:r>
        <w:t>ей</w:t>
      </w:r>
      <w:r w:rsidRPr="00C64590">
        <w:t>;</w:t>
      </w:r>
    </w:p>
    <w:p w:rsidR="00B645DD" w:rsidRPr="00C64590" w:rsidRDefault="00B645DD" w:rsidP="00B645DD">
      <w:pPr>
        <w:jc w:val="both"/>
      </w:pPr>
      <w:r w:rsidRPr="00C64590">
        <w:t xml:space="preserve">           - на </w:t>
      </w:r>
      <w:r>
        <w:t>оказание материальной помощи в связи с пожаром</w:t>
      </w:r>
      <w:r w:rsidRPr="00C64590">
        <w:t xml:space="preserve"> - </w:t>
      </w:r>
      <w:r>
        <w:t>500</w:t>
      </w:r>
      <w:r w:rsidRPr="00C64590">
        <w:t>0 рублей;</w:t>
      </w:r>
    </w:p>
    <w:p w:rsidR="00B645DD" w:rsidRPr="00C64590" w:rsidRDefault="00B645DD" w:rsidP="00B645DD">
      <w:pPr>
        <w:jc w:val="both"/>
      </w:pPr>
      <w:r w:rsidRPr="00054EE9">
        <w:rPr>
          <w:i/>
        </w:rPr>
        <w:t xml:space="preserve">           </w:t>
      </w:r>
      <w:r w:rsidRPr="00C64590">
        <w:t xml:space="preserve">- </w:t>
      </w:r>
      <w:proofErr w:type="gramStart"/>
      <w:r w:rsidRPr="00C64590">
        <w:t xml:space="preserve">на </w:t>
      </w:r>
      <w:r w:rsidR="00FB2E40">
        <w:t xml:space="preserve">приобретение спасательных жилетов в целях обеспечения </w:t>
      </w:r>
      <w:r w:rsidR="006452AA">
        <w:t>безопасности</w:t>
      </w:r>
      <w:r w:rsidR="00FB2E40">
        <w:t xml:space="preserve"> на водных объектах при перевозке людей во время</w:t>
      </w:r>
      <w:proofErr w:type="gramEnd"/>
      <w:r w:rsidR="00FB2E40">
        <w:t xml:space="preserve"> паводка</w:t>
      </w:r>
      <w:r w:rsidRPr="00C64590">
        <w:t xml:space="preserve"> </w:t>
      </w:r>
      <w:r w:rsidR="00FB2E40">
        <w:t>–</w:t>
      </w:r>
      <w:r w:rsidRPr="00C64590">
        <w:t xml:space="preserve"> </w:t>
      </w:r>
      <w:r w:rsidR="00FB2E40">
        <w:t>7960,0</w:t>
      </w:r>
      <w:r w:rsidRPr="00C64590">
        <w:t xml:space="preserve"> рублей;</w:t>
      </w:r>
    </w:p>
    <w:p w:rsidR="00B645DD" w:rsidRPr="00C64590" w:rsidRDefault="00B645DD" w:rsidP="00B645DD">
      <w:pPr>
        <w:jc w:val="both"/>
      </w:pPr>
      <w:r w:rsidRPr="00C64590">
        <w:lastRenderedPageBreak/>
        <w:t xml:space="preserve">           - на </w:t>
      </w:r>
      <w:r w:rsidR="00FB2E40">
        <w:t xml:space="preserve">проведение районного мероприятия, празднования 9 мая, посвященного 74-й годовщине Победы в </w:t>
      </w:r>
      <w:r w:rsidR="005C3D9C">
        <w:t xml:space="preserve">Великой </w:t>
      </w:r>
      <w:r w:rsidR="00FB2E40">
        <w:t>О</w:t>
      </w:r>
      <w:r w:rsidR="005C3D9C">
        <w:t>течественной войне</w:t>
      </w:r>
      <w:r w:rsidRPr="00C64590">
        <w:t xml:space="preserve"> – </w:t>
      </w:r>
      <w:r w:rsidR="005C3D9C">
        <w:t>19465</w:t>
      </w:r>
      <w:r w:rsidRPr="00C64590">
        <w:t>,00 рублей;</w:t>
      </w:r>
    </w:p>
    <w:p w:rsidR="005C3D9C" w:rsidRDefault="00B645DD" w:rsidP="00B645DD">
      <w:pPr>
        <w:jc w:val="both"/>
      </w:pPr>
      <w:r w:rsidRPr="00C64590">
        <w:t xml:space="preserve">           - на </w:t>
      </w:r>
      <w:r w:rsidR="005C3D9C">
        <w:t xml:space="preserve">доставку продуктов питания в труднодоступный населенный пункт д. Тохта в период паводка </w:t>
      </w:r>
      <w:r w:rsidRPr="00C64590">
        <w:t xml:space="preserve"> – </w:t>
      </w:r>
      <w:r w:rsidR="005C3D9C">
        <w:t>4204</w:t>
      </w:r>
      <w:r w:rsidRPr="00C64590">
        <w:t>,00 рубл</w:t>
      </w:r>
      <w:r w:rsidR="005C3D9C">
        <w:t>я;</w:t>
      </w:r>
    </w:p>
    <w:p w:rsidR="00B645DD" w:rsidRDefault="005C3D9C" w:rsidP="00B645DD">
      <w:pPr>
        <w:jc w:val="both"/>
      </w:pPr>
      <w:r>
        <w:t xml:space="preserve">           - устранение аварийной ситуации, связанной с водоснабжением </w:t>
      </w:r>
      <w:r w:rsidR="00B645DD" w:rsidRPr="00C64590">
        <w:t xml:space="preserve"> </w:t>
      </w:r>
      <w:r>
        <w:t>социально значимых объектов населения с. Яренск – 19511,64 рублей;</w:t>
      </w:r>
    </w:p>
    <w:p w:rsidR="005C3D9C" w:rsidRDefault="005C3D9C" w:rsidP="00B645DD">
      <w:pPr>
        <w:jc w:val="both"/>
      </w:pPr>
      <w:r>
        <w:t xml:space="preserve">           - заключение договора на услуги по составлению технического отчета с оценкой несущих и ограждающих конструкций МБДОУ « Детский сад №4 «Ласточка» ОРВ п. Урдома – 30000,0 рублей;</w:t>
      </w:r>
    </w:p>
    <w:p w:rsidR="005C3D9C" w:rsidRDefault="005C3D9C" w:rsidP="005C3D9C">
      <w:pPr>
        <w:jc w:val="both"/>
      </w:pPr>
      <w:r>
        <w:t xml:space="preserve">           - на проведение ремонта автомобиля - 30000,0 рублей;</w:t>
      </w:r>
    </w:p>
    <w:p w:rsidR="005C3D9C" w:rsidRPr="00C64590" w:rsidRDefault="005C3D9C" w:rsidP="00B645DD">
      <w:pPr>
        <w:jc w:val="both"/>
      </w:pPr>
      <w:r>
        <w:t xml:space="preserve">           - на ремонт находящихся в муниципальной собственности </w:t>
      </w:r>
      <w:r w:rsidRPr="00C64590">
        <w:t>МО «Ленский муниципальный район»</w:t>
      </w:r>
      <w:r>
        <w:t xml:space="preserve"> (ремонт участка теплотрассы ул</w:t>
      </w:r>
      <w:proofErr w:type="gramStart"/>
      <w:r>
        <w:t>.В</w:t>
      </w:r>
      <w:proofErr w:type="gramEnd"/>
      <w:r>
        <w:t xml:space="preserve">ычегодская в с. Козьмино, ремонт водонапорной баши с.  Козьмино и п. </w:t>
      </w:r>
      <w:proofErr w:type="spellStart"/>
      <w:r>
        <w:t>Гыжег</w:t>
      </w:r>
      <w:proofErr w:type="spellEnd"/>
      <w:r w:rsidR="006452AA">
        <w:t>, ремонт наружных стен здания котельной с. Козьмино, ремонт скважины п. Литвино) – 426795,19 рублей.</w:t>
      </w:r>
    </w:p>
    <w:p w:rsidR="00B645DD" w:rsidRDefault="00B645DD" w:rsidP="00B645DD">
      <w:pPr>
        <w:jc w:val="both"/>
      </w:pPr>
      <w:r w:rsidRPr="00054EE9">
        <w:rPr>
          <w:i/>
        </w:rPr>
        <w:t xml:space="preserve">           </w:t>
      </w:r>
      <w:r w:rsidRPr="009E0BE5">
        <w:t xml:space="preserve">За отчетный период израсходовано средств резервного фонда в сумме </w:t>
      </w:r>
      <w:r w:rsidR="006452AA">
        <w:t>95950,64</w:t>
      </w:r>
      <w:r w:rsidRPr="00C64590">
        <w:t xml:space="preserve"> </w:t>
      </w:r>
      <w:r w:rsidRPr="009E0BE5">
        <w:t>рублей. Неиспользованн</w:t>
      </w:r>
      <w:r w:rsidR="006452AA">
        <w:t>ый</w:t>
      </w:r>
      <w:r w:rsidRPr="009E0BE5">
        <w:t xml:space="preserve"> остат</w:t>
      </w:r>
      <w:r w:rsidR="006452AA">
        <w:t>о</w:t>
      </w:r>
      <w:r w:rsidRPr="009E0BE5">
        <w:t xml:space="preserve">к выделенных средств из резервного фонда </w:t>
      </w:r>
      <w:r w:rsidR="006452AA">
        <w:t>составил 456985,19 рублей, в том числе:</w:t>
      </w:r>
    </w:p>
    <w:p w:rsidR="006452AA" w:rsidRDefault="006452AA" w:rsidP="00B645DD">
      <w:pPr>
        <w:jc w:val="both"/>
      </w:pPr>
      <w:r>
        <w:t xml:space="preserve">           - приобретение спасательных жилетов в целях обеспечения безопасности на водных объектах при перевозке людей во время паводка – 190,0 рублей;</w:t>
      </w:r>
    </w:p>
    <w:p w:rsidR="006452AA" w:rsidRDefault="006452AA" w:rsidP="006452AA">
      <w:pPr>
        <w:jc w:val="both"/>
      </w:pPr>
      <w:r>
        <w:t xml:space="preserve">           - заключение договора на услуги по составлению технического отчета с оценкой несущих и ограждающих конструкций МБДОУ « Детский сад №4 «Ласточка» ОРВ п. Урдома – 30000,0 рублей;</w:t>
      </w:r>
    </w:p>
    <w:p w:rsidR="006452AA" w:rsidRDefault="006452AA" w:rsidP="006452AA">
      <w:pPr>
        <w:jc w:val="both"/>
      </w:pPr>
      <w:r>
        <w:t xml:space="preserve">           -</w:t>
      </w:r>
      <w:r w:rsidRPr="006452AA">
        <w:t xml:space="preserve"> </w:t>
      </w:r>
      <w:r>
        <w:t xml:space="preserve">на ремонт находящихся в муниципальной собственности </w:t>
      </w:r>
      <w:r w:rsidRPr="00C64590">
        <w:t>МО «Ленский муниципальный район»</w:t>
      </w:r>
      <w:r>
        <w:t xml:space="preserve"> – 426795,19 рублей.</w:t>
      </w:r>
    </w:p>
    <w:p w:rsidR="002464DF" w:rsidRPr="001B282A" w:rsidRDefault="006D5928" w:rsidP="006D5928">
      <w:pPr>
        <w:jc w:val="both"/>
        <w:rPr>
          <w:b/>
        </w:rPr>
      </w:pPr>
      <w:r>
        <w:t xml:space="preserve">           </w:t>
      </w:r>
      <w:r w:rsidR="002C7D10" w:rsidRPr="001B282A">
        <w:rPr>
          <w:b/>
        </w:rPr>
        <w:t>7.</w:t>
      </w:r>
      <w:r w:rsidR="008348A6" w:rsidRPr="001B282A">
        <w:rPr>
          <w:b/>
        </w:rPr>
        <w:t>5</w:t>
      </w:r>
      <w:r w:rsidR="002464DF" w:rsidRPr="001B282A">
        <w:rPr>
          <w:b/>
        </w:rPr>
        <w:t xml:space="preserve">.Анализ численности и денежного содержания муниципальных служащих и работников муниципальных учреждений за 1 </w:t>
      </w:r>
      <w:r w:rsidR="001B282A">
        <w:rPr>
          <w:b/>
        </w:rPr>
        <w:t>полугодие</w:t>
      </w:r>
      <w:r w:rsidR="002464DF" w:rsidRPr="001B282A">
        <w:rPr>
          <w:b/>
        </w:rPr>
        <w:t xml:space="preserve"> 201</w:t>
      </w:r>
      <w:r w:rsidR="002731A3" w:rsidRPr="001B282A">
        <w:rPr>
          <w:b/>
        </w:rPr>
        <w:t>9</w:t>
      </w:r>
      <w:r w:rsidR="002464DF" w:rsidRPr="001B282A">
        <w:rPr>
          <w:b/>
        </w:rPr>
        <w:t xml:space="preserve"> года.</w:t>
      </w:r>
    </w:p>
    <w:p w:rsidR="00832037" w:rsidRPr="00126481" w:rsidRDefault="00C63F0A" w:rsidP="00AC327E">
      <w:pPr>
        <w:widowControl w:val="0"/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1B282A">
        <w:rPr>
          <w:sz w:val="20"/>
          <w:szCs w:val="20"/>
        </w:rPr>
        <w:t>таблица №</w:t>
      </w:r>
      <w:r w:rsidR="00B33DC3" w:rsidRPr="001B282A">
        <w:rPr>
          <w:sz w:val="20"/>
          <w:szCs w:val="20"/>
        </w:rPr>
        <w:t xml:space="preserve"> </w:t>
      </w:r>
      <w:r w:rsidR="001B282A">
        <w:rPr>
          <w:sz w:val="20"/>
          <w:szCs w:val="20"/>
        </w:rPr>
        <w:t>11</w:t>
      </w:r>
    </w:p>
    <w:tbl>
      <w:tblPr>
        <w:tblStyle w:val="af9"/>
        <w:tblW w:w="10119" w:type="dxa"/>
        <w:tblLayout w:type="fixed"/>
        <w:tblLook w:val="04A0"/>
      </w:tblPr>
      <w:tblGrid>
        <w:gridCol w:w="3180"/>
        <w:gridCol w:w="914"/>
        <w:gridCol w:w="903"/>
        <w:gridCol w:w="1396"/>
        <w:gridCol w:w="1257"/>
        <w:gridCol w:w="1163"/>
        <w:gridCol w:w="1306"/>
      </w:tblGrid>
      <w:tr w:rsidR="002464DF" w:rsidRPr="00126481" w:rsidTr="001B282A">
        <w:trPr>
          <w:trHeight w:val="240"/>
        </w:trPr>
        <w:tc>
          <w:tcPr>
            <w:tcW w:w="3180" w:type="dxa"/>
            <w:vMerge w:val="restart"/>
            <w:vAlign w:val="center"/>
          </w:tcPr>
          <w:p w:rsidR="002464DF" w:rsidRPr="001B282A" w:rsidRDefault="002464DF" w:rsidP="00C63F0A">
            <w:pPr>
              <w:jc w:val="center"/>
              <w:rPr>
                <w:sz w:val="20"/>
                <w:szCs w:val="20"/>
              </w:rPr>
            </w:pPr>
            <w:r w:rsidRPr="001B282A">
              <w:rPr>
                <w:sz w:val="20"/>
                <w:szCs w:val="20"/>
              </w:rPr>
              <w:t>Показатели</w:t>
            </w:r>
          </w:p>
        </w:tc>
        <w:tc>
          <w:tcPr>
            <w:tcW w:w="3213" w:type="dxa"/>
            <w:gridSpan w:val="3"/>
            <w:vAlign w:val="center"/>
          </w:tcPr>
          <w:p w:rsidR="002464DF" w:rsidRPr="001B282A" w:rsidRDefault="002464DF" w:rsidP="001B282A">
            <w:pPr>
              <w:jc w:val="center"/>
              <w:rPr>
                <w:sz w:val="20"/>
                <w:szCs w:val="20"/>
              </w:rPr>
            </w:pPr>
            <w:r w:rsidRPr="001B282A">
              <w:rPr>
                <w:sz w:val="20"/>
                <w:szCs w:val="20"/>
              </w:rPr>
              <w:t>Фактически замещено должностей</w:t>
            </w:r>
            <w:r w:rsidR="00AC327E" w:rsidRPr="001B282A">
              <w:rPr>
                <w:sz w:val="20"/>
                <w:szCs w:val="20"/>
              </w:rPr>
              <w:t xml:space="preserve"> </w:t>
            </w:r>
            <w:r w:rsidRPr="001B282A">
              <w:rPr>
                <w:sz w:val="20"/>
                <w:szCs w:val="20"/>
              </w:rPr>
              <w:t xml:space="preserve">на 1 </w:t>
            </w:r>
            <w:r w:rsidR="001B282A">
              <w:rPr>
                <w:sz w:val="20"/>
                <w:szCs w:val="20"/>
              </w:rPr>
              <w:t>ию</w:t>
            </w:r>
            <w:r w:rsidR="00C24F96" w:rsidRPr="001B282A">
              <w:rPr>
                <w:sz w:val="20"/>
                <w:szCs w:val="20"/>
              </w:rPr>
              <w:t>ля</w:t>
            </w:r>
          </w:p>
        </w:tc>
        <w:tc>
          <w:tcPr>
            <w:tcW w:w="3725" w:type="dxa"/>
            <w:gridSpan w:val="3"/>
            <w:vAlign w:val="center"/>
          </w:tcPr>
          <w:p w:rsidR="002464DF" w:rsidRPr="001B282A" w:rsidRDefault="00A06100" w:rsidP="001B282A">
            <w:pPr>
              <w:jc w:val="center"/>
              <w:rPr>
                <w:b/>
                <w:sz w:val="20"/>
                <w:szCs w:val="20"/>
              </w:rPr>
            </w:pPr>
            <w:r w:rsidRPr="001B282A">
              <w:rPr>
                <w:sz w:val="20"/>
                <w:szCs w:val="20"/>
              </w:rPr>
              <w:t>Кассовые</w:t>
            </w:r>
            <w:r w:rsidR="002464DF" w:rsidRPr="001B282A">
              <w:rPr>
                <w:sz w:val="20"/>
                <w:szCs w:val="20"/>
              </w:rPr>
              <w:t xml:space="preserve"> затраты на денежное содержание на 1</w:t>
            </w:r>
            <w:r w:rsidR="001B282A">
              <w:rPr>
                <w:sz w:val="20"/>
                <w:szCs w:val="20"/>
              </w:rPr>
              <w:t>ию</w:t>
            </w:r>
            <w:r w:rsidR="00AC327E" w:rsidRPr="001B282A">
              <w:rPr>
                <w:sz w:val="20"/>
                <w:szCs w:val="20"/>
              </w:rPr>
              <w:t>ля</w:t>
            </w:r>
            <w:r w:rsidR="002464DF" w:rsidRPr="001B282A">
              <w:rPr>
                <w:sz w:val="20"/>
                <w:szCs w:val="20"/>
              </w:rPr>
              <w:t xml:space="preserve"> (тыс. руб.)</w:t>
            </w:r>
          </w:p>
        </w:tc>
      </w:tr>
      <w:tr w:rsidR="002464DF" w:rsidRPr="00126481" w:rsidTr="001B282A">
        <w:trPr>
          <w:trHeight w:val="270"/>
        </w:trPr>
        <w:tc>
          <w:tcPr>
            <w:tcW w:w="3180" w:type="dxa"/>
            <w:vMerge/>
            <w:vAlign w:val="center"/>
          </w:tcPr>
          <w:p w:rsidR="002464DF" w:rsidRPr="001B282A" w:rsidRDefault="002464DF" w:rsidP="00C63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2464DF" w:rsidRPr="001B282A" w:rsidRDefault="002464DF" w:rsidP="00C63F0A">
            <w:pPr>
              <w:jc w:val="center"/>
              <w:rPr>
                <w:sz w:val="20"/>
                <w:szCs w:val="20"/>
              </w:rPr>
            </w:pPr>
            <w:r w:rsidRPr="001B282A">
              <w:rPr>
                <w:sz w:val="20"/>
                <w:szCs w:val="20"/>
              </w:rPr>
              <w:t>201</w:t>
            </w:r>
            <w:r w:rsidR="002731A3" w:rsidRPr="001B282A">
              <w:rPr>
                <w:sz w:val="20"/>
                <w:szCs w:val="20"/>
              </w:rPr>
              <w:t>8</w:t>
            </w:r>
          </w:p>
          <w:p w:rsidR="002464DF" w:rsidRPr="001B282A" w:rsidRDefault="002464DF" w:rsidP="00C63F0A">
            <w:pPr>
              <w:jc w:val="center"/>
              <w:rPr>
                <w:sz w:val="20"/>
                <w:szCs w:val="20"/>
              </w:rPr>
            </w:pPr>
            <w:r w:rsidRPr="001B282A">
              <w:rPr>
                <w:sz w:val="20"/>
                <w:szCs w:val="20"/>
              </w:rPr>
              <w:t>года</w:t>
            </w:r>
          </w:p>
        </w:tc>
        <w:tc>
          <w:tcPr>
            <w:tcW w:w="903" w:type="dxa"/>
            <w:vAlign w:val="center"/>
          </w:tcPr>
          <w:p w:rsidR="002464DF" w:rsidRPr="001B282A" w:rsidRDefault="002464DF" w:rsidP="00C63F0A">
            <w:pPr>
              <w:jc w:val="center"/>
              <w:rPr>
                <w:sz w:val="20"/>
                <w:szCs w:val="20"/>
              </w:rPr>
            </w:pPr>
            <w:r w:rsidRPr="001B282A">
              <w:rPr>
                <w:sz w:val="20"/>
                <w:szCs w:val="20"/>
              </w:rPr>
              <w:t>201</w:t>
            </w:r>
            <w:r w:rsidR="002731A3" w:rsidRPr="001B282A">
              <w:rPr>
                <w:sz w:val="20"/>
                <w:szCs w:val="20"/>
              </w:rPr>
              <w:t>9</w:t>
            </w:r>
          </w:p>
          <w:p w:rsidR="002464DF" w:rsidRPr="001B282A" w:rsidRDefault="002464DF" w:rsidP="00C63F0A">
            <w:pPr>
              <w:jc w:val="center"/>
              <w:rPr>
                <w:sz w:val="20"/>
                <w:szCs w:val="20"/>
              </w:rPr>
            </w:pPr>
            <w:r w:rsidRPr="001B282A">
              <w:rPr>
                <w:sz w:val="20"/>
                <w:szCs w:val="20"/>
              </w:rPr>
              <w:t>года</w:t>
            </w:r>
          </w:p>
        </w:tc>
        <w:tc>
          <w:tcPr>
            <w:tcW w:w="1396" w:type="dxa"/>
            <w:vAlign w:val="center"/>
          </w:tcPr>
          <w:p w:rsidR="002464DF" w:rsidRPr="001B282A" w:rsidRDefault="002464DF" w:rsidP="00C63F0A">
            <w:pPr>
              <w:jc w:val="center"/>
              <w:rPr>
                <w:sz w:val="20"/>
                <w:szCs w:val="20"/>
              </w:rPr>
            </w:pPr>
            <w:r w:rsidRPr="001B282A">
              <w:rPr>
                <w:sz w:val="20"/>
                <w:szCs w:val="20"/>
              </w:rPr>
              <w:t>отклонения</w:t>
            </w:r>
          </w:p>
        </w:tc>
        <w:tc>
          <w:tcPr>
            <w:tcW w:w="1257" w:type="dxa"/>
            <w:vAlign w:val="center"/>
          </w:tcPr>
          <w:p w:rsidR="002464DF" w:rsidRPr="001B282A" w:rsidRDefault="002464DF" w:rsidP="00C63F0A">
            <w:pPr>
              <w:jc w:val="center"/>
              <w:rPr>
                <w:sz w:val="20"/>
                <w:szCs w:val="20"/>
              </w:rPr>
            </w:pPr>
            <w:r w:rsidRPr="001B282A">
              <w:rPr>
                <w:sz w:val="20"/>
                <w:szCs w:val="20"/>
              </w:rPr>
              <w:t>201</w:t>
            </w:r>
            <w:r w:rsidR="002731A3" w:rsidRPr="001B282A">
              <w:rPr>
                <w:sz w:val="20"/>
                <w:szCs w:val="20"/>
              </w:rPr>
              <w:t>8</w:t>
            </w:r>
          </w:p>
          <w:p w:rsidR="002464DF" w:rsidRPr="001B282A" w:rsidRDefault="002464DF" w:rsidP="00C63F0A">
            <w:pPr>
              <w:jc w:val="center"/>
              <w:rPr>
                <w:sz w:val="20"/>
                <w:szCs w:val="20"/>
              </w:rPr>
            </w:pPr>
            <w:r w:rsidRPr="001B282A">
              <w:rPr>
                <w:sz w:val="20"/>
                <w:szCs w:val="20"/>
              </w:rPr>
              <w:t>года</w:t>
            </w:r>
          </w:p>
        </w:tc>
        <w:tc>
          <w:tcPr>
            <w:tcW w:w="1163" w:type="dxa"/>
            <w:vAlign w:val="center"/>
          </w:tcPr>
          <w:p w:rsidR="002464DF" w:rsidRPr="001B282A" w:rsidRDefault="008C6DE3" w:rsidP="00C63F0A">
            <w:pPr>
              <w:jc w:val="center"/>
              <w:rPr>
                <w:sz w:val="20"/>
                <w:szCs w:val="20"/>
              </w:rPr>
            </w:pPr>
            <w:r w:rsidRPr="001B282A">
              <w:rPr>
                <w:sz w:val="20"/>
                <w:szCs w:val="20"/>
              </w:rPr>
              <w:t>201</w:t>
            </w:r>
            <w:r w:rsidR="002731A3" w:rsidRPr="001B282A">
              <w:rPr>
                <w:sz w:val="20"/>
                <w:szCs w:val="20"/>
              </w:rPr>
              <w:t>9</w:t>
            </w:r>
          </w:p>
          <w:p w:rsidR="002464DF" w:rsidRPr="001B282A" w:rsidRDefault="002464DF" w:rsidP="00C63F0A">
            <w:pPr>
              <w:jc w:val="center"/>
              <w:rPr>
                <w:sz w:val="20"/>
                <w:szCs w:val="20"/>
              </w:rPr>
            </w:pPr>
            <w:r w:rsidRPr="001B282A">
              <w:rPr>
                <w:sz w:val="20"/>
                <w:szCs w:val="20"/>
              </w:rPr>
              <w:t>года</w:t>
            </w:r>
          </w:p>
        </w:tc>
        <w:tc>
          <w:tcPr>
            <w:tcW w:w="1306" w:type="dxa"/>
            <w:vAlign w:val="center"/>
          </w:tcPr>
          <w:p w:rsidR="002464DF" w:rsidRPr="001B282A" w:rsidRDefault="002464DF" w:rsidP="00C63F0A">
            <w:pPr>
              <w:jc w:val="center"/>
              <w:rPr>
                <w:sz w:val="20"/>
                <w:szCs w:val="20"/>
              </w:rPr>
            </w:pPr>
            <w:r w:rsidRPr="001B282A">
              <w:rPr>
                <w:sz w:val="20"/>
                <w:szCs w:val="20"/>
              </w:rPr>
              <w:t>отклонения</w:t>
            </w:r>
          </w:p>
        </w:tc>
      </w:tr>
      <w:tr w:rsidR="00450382" w:rsidRPr="00126481" w:rsidTr="001B282A">
        <w:trPr>
          <w:trHeight w:val="461"/>
        </w:trPr>
        <w:tc>
          <w:tcPr>
            <w:tcW w:w="3180" w:type="dxa"/>
          </w:tcPr>
          <w:p w:rsidR="00450382" w:rsidRPr="001B282A" w:rsidRDefault="00450382" w:rsidP="00C20B93">
            <w:pPr>
              <w:rPr>
                <w:sz w:val="20"/>
                <w:szCs w:val="20"/>
              </w:rPr>
            </w:pPr>
            <w:r w:rsidRPr="001B282A">
              <w:rPr>
                <w:sz w:val="20"/>
                <w:szCs w:val="20"/>
              </w:rPr>
              <w:t>Муниципальные служащие Собрания депутатов  МО</w:t>
            </w:r>
          </w:p>
        </w:tc>
        <w:tc>
          <w:tcPr>
            <w:tcW w:w="914" w:type="dxa"/>
            <w:vAlign w:val="center"/>
          </w:tcPr>
          <w:p w:rsidR="00450382" w:rsidRPr="00A15C83" w:rsidRDefault="001F08EE" w:rsidP="00C24F96">
            <w:pPr>
              <w:jc w:val="center"/>
              <w:rPr>
                <w:sz w:val="20"/>
                <w:szCs w:val="20"/>
              </w:rPr>
            </w:pPr>
            <w:r w:rsidRPr="00A15C83">
              <w:rPr>
                <w:sz w:val="20"/>
                <w:szCs w:val="20"/>
              </w:rPr>
              <w:t>3</w:t>
            </w:r>
          </w:p>
        </w:tc>
        <w:tc>
          <w:tcPr>
            <w:tcW w:w="903" w:type="dxa"/>
            <w:vAlign w:val="center"/>
          </w:tcPr>
          <w:p w:rsidR="00450382" w:rsidRPr="00A15C83" w:rsidRDefault="001F08EE" w:rsidP="00C24F96">
            <w:pPr>
              <w:jc w:val="center"/>
              <w:rPr>
                <w:sz w:val="20"/>
                <w:szCs w:val="20"/>
              </w:rPr>
            </w:pPr>
            <w:r w:rsidRPr="00A15C83">
              <w:rPr>
                <w:sz w:val="20"/>
                <w:szCs w:val="20"/>
              </w:rPr>
              <w:t>3</w:t>
            </w:r>
          </w:p>
        </w:tc>
        <w:tc>
          <w:tcPr>
            <w:tcW w:w="1396" w:type="dxa"/>
            <w:vAlign w:val="center"/>
          </w:tcPr>
          <w:p w:rsidR="00450382" w:rsidRPr="00A15C83" w:rsidRDefault="00A4622D" w:rsidP="00C24F96">
            <w:pPr>
              <w:ind w:left="175"/>
              <w:jc w:val="center"/>
              <w:rPr>
                <w:sz w:val="20"/>
                <w:szCs w:val="20"/>
              </w:rPr>
            </w:pPr>
            <w:r w:rsidRPr="00A15C83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vAlign w:val="center"/>
          </w:tcPr>
          <w:p w:rsidR="00450382" w:rsidRPr="00A15C83" w:rsidRDefault="00A15C83" w:rsidP="00C24F96">
            <w:pPr>
              <w:jc w:val="center"/>
              <w:rPr>
                <w:sz w:val="20"/>
                <w:szCs w:val="20"/>
              </w:rPr>
            </w:pPr>
            <w:r w:rsidRPr="00A15C83">
              <w:rPr>
                <w:sz w:val="20"/>
                <w:szCs w:val="20"/>
              </w:rPr>
              <w:t>875,2</w:t>
            </w:r>
          </w:p>
        </w:tc>
        <w:tc>
          <w:tcPr>
            <w:tcW w:w="1163" w:type="dxa"/>
            <w:vAlign w:val="center"/>
          </w:tcPr>
          <w:p w:rsidR="00450382" w:rsidRPr="00A15C83" w:rsidRDefault="00A15C83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904,7</w:t>
            </w:r>
          </w:p>
        </w:tc>
        <w:tc>
          <w:tcPr>
            <w:tcW w:w="1306" w:type="dxa"/>
            <w:vAlign w:val="center"/>
          </w:tcPr>
          <w:p w:rsidR="00450382" w:rsidRPr="00A15C83" w:rsidRDefault="00A15C83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525F8E">
              <w:rPr>
                <w:sz w:val="20"/>
                <w:szCs w:val="20"/>
              </w:rPr>
              <w:t>29,5</w:t>
            </w:r>
          </w:p>
        </w:tc>
      </w:tr>
      <w:tr w:rsidR="00450382" w:rsidRPr="00126481" w:rsidTr="001B282A">
        <w:trPr>
          <w:trHeight w:val="687"/>
        </w:trPr>
        <w:tc>
          <w:tcPr>
            <w:tcW w:w="3180" w:type="dxa"/>
          </w:tcPr>
          <w:p w:rsidR="00450382" w:rsidRPr="00C540E1" w:rsidRDefault="00450382" w:rsidP="00C20B93">
            <w:pPr>
              <w:rPr>
                <w:sz w:val="20"/>
                <w:szCs w:val="20"/>
              </w:rPr>
            </w:pPr>
            <w:r w:rsidRPr="00C540E1">
              <w:rPr>
                <w:sz w:val="20"/>
                <w:szCs w:val="20"/>
              </w:rPr>
              <w:t>Выборные муниципальные должности Собрания депутатов  МО</w:t>
            </w:r>
          </w:p>
        </w:tc>
        <w:tc>
          <w:tcPr>
            <w:tcW w:w="914" w:type="dxa"/>
            <w:vAlign w:val="center"/>
          </w:tcPr>
          <w:p w:rsidR="00450382" w:rsidRPr="00503B45" w:rsidRDefault="001F08EE" w:rsidP="00C24F96">
            <w:pPr>
              <w:jc w:val="center"/>
              <w:rPr>
                <w:sz w:val="20"/>
                <w:szCs w:val="20"/>
              </w:rPr>
            </w:pPr>
            <w:r w:rsidRPr="00503B45">
              <w:rPr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450382" w:rsidRPr="00503B45" w:rsidRDefault="001F08EE" w:rsidP="00C24F96">
            <w:pPr>
              <w:jc w:val="center"/>
              <w:rPr>
                <w:sz w:val="20"/>
                <w:szCs w:val="20"/>
              </w:rPr>
            </w:pPr>
            <w:r w:rsidRPr="00503B45">
              <w:rPr>
                <w:sz w:val="20"/>
                <w:szCs w:val="20"/>
              </w:rPr>
              <w:t>1</w:t>
            </w:r>
          </w:p>
        </w:tc>
        <w:tc>
          <w:tcPr>
            <w:tcW w:w="1396" w:type="dxa"/>
            <w:vAlign w:val="center"/>
          </w:tcPr>
          <w:p w:rsidR="00450382" w:rsidRPr="00503B45" w:rsidRDefault="00A4622D" w:rsidP="00C24F96">
            <w:pPr>
              <w:jc w:val="center"/>
              <w:rPr>
                <w:sz w:val="20"/>
                <w:szCs w:val="20"/>
              </w:rPr>
            </w:pPr>
            <w:r w:rsidRPr="00503B45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vAlign w:val="center"/>
          </w:tcPr>
          <w:p w:rsidR="00450382" w:rsidRPr="00503B45" w:rsidRDefault="00503B45" w:rsidP="006D1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279,3</w:t>
            </w:r>
          </w:p>
        </w:tc>
        <w:tc>
          <w:tcPr>
            <w:tcW w:w="1163" w:type="dxa"/>
            <w:vAlign w:val="center"/>
          </w:tcPr>
          <w:p w:rsidR="00450382" w:rsidRPr="00503B45" w:rsidRDefault="00503B45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377,0</w:t>
            </w:r>
          </w:p>
        </w:tc>
        <w:tc>
          <w:tcPr>
            <w:tcW w:w="1306" w:type="dxa"/>
            <w:vAlign w:val="center"/>
          </w:tcPr>
          <w:p w:rsidR="00450382" w:rsidRPr="00503B45" w:rsidRDefault="00503B45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+97,7</w:t>
            </w:r>
          </w:p>
        </w:tc>
      </w:tr>
      <w:tr w:rsidR="00450382" w:rsidRPr="00126481" w:rsidTr="001B282A">
        <w:trPr>
          <w:trHeight w:val="461"/>
        </w:trPr>
        <w:tc>
          <w:tcPr>
            <w:tcW w:w="3180" w:type="dxa"/>
          </w:tcPr>
          <w:p w:rsidR="00450382" w:rsidRPr="00C540E1" w:rsidRDefault="00450382" w:rsidP="00C20B93">
            <w:pPr>
              <w:rPr>
                <w:sz w:val="20"/>
                <w:szCs w:val="20"/>
              </w:rPr>
            </w:pPr>
            <w:r w:rsidRPr="00C540E1">
              <w:rPr>
                <w:sz w:val="20"/>
                <w:szCs w:val="20"/>
              </w:rPr>
              <w:t xml:space="preserve">Муниципальные служащие </w:t>
            </w:r>
          </w:p>
          <w:p w:rsidR="00450382" w:rsidRPr="00C540E1" w:rsidRDefault="00450382" w:rsidP="00C20B93">
            <w:pPr>
              <w:rPr>
                <w:sz w:val="20"/>
                <w:szCs w:val="20"/>
              </w:rPr>
            </w:pPr>
            <w:r w:rsidRPr="00C540E1">
              <w:rPr>
                <w:sz w:val="20"/>
                <w:szCs w:val="20"/>
              </w:rPr>
              <w:t>Администрации МО, из них:</w:t>
            </w:r>
          </w:p>
        </w:tc>
        <w:tc>
          <w:tcPr>
            <w:tcW w:w="914" w:type="dxa"/>
            <w:vAlign w:val="center"/>
          </w:tcPr>
          <w:p w:rsidR="00450382" w:rsidRPr="00C540E1" w:rsidRDefault="006D1608" w:rsidP="00C24F96">
            <w:pPr>
              <w:jc w:val="center"/>
              <w:rPr>
                <w:sz w:val="20"/>
                <w:szCs w:val="20"/>
              </w:rPr>
            </w:pPr>
            <w:r w:rsidRPr="00C540E1">
              <w:rPr>
                <w:sz w:val="20"/>
                <w:szCs w:val="20"/>
              </w:rPr>
              <w:t>68</w:t>
            </w:r>
          </w:p>
        </w:tc>
        <w:tc>
          <w:tcPr>
            <w:tcW w:w="903" w:type="dxa"/>
            <w:vAlign w:val="center"/>
          </w:tcPr>
          <w:p w:rsidR="00450382" w:rsidRPr="00C540E1" w:rsidRDefault="001F08EE" w:rsidP="006D1608">
            <w:pPr>
              <w:jc w:val="center"/>
              <w:rPr>
                <w:sz w:val="20"/>
                <w:szCs w:val="20"/>
              </w:rPr>
            </w:pPr>
            <w:r w:rsidRPr="00C540E1">
              <w:rPr>
                <w:sz w:val="20"/>
                <w:szCs w:val="20"/>
              </w:rPr>
              <w:t>6</w:t>
            </w:r>
            <w:r w:rsidR="006D1608" w:rsidRPr="00C540E1">
              <w:rPr>
                <w:sz w:val="20"/>
                <w:szCs w:val="20"/>
              </w:rPr>
              <w:t>9</w:t>
            </w:r>
          </w:p>
        </w:tc>
        <w:tc>
          <w:tcPr>
            <w:tcW w:w="1396" w:type="dxa"/>
            <w:vAlign w:val="center"/>
          </w:tcPr>
          <w:p w:rsidR="00450382" w:rsidRPr="00C540E1" w:rsidRDefault="006D1608" w:rsidP="00C24F96">
            <w:pPr>
              <w:jc w:val="center"/>
              <w:rPr>
                <w:sz w:val="20"/>
                <w:szCs w:val="20"/>
              </w:rPr>
            </w:pPr>
            <w:r w:rsidRPr="00C540E1">
              <w:rPr>
                <w:sz w:val="20"/>
                <w:szCs w:val="20"/>
              </w:rPr>
              <w:t>+1</w:t>
            </w:r>
          </w:p>
        </w:tc>
        <w:tc>
          <w:tcPr>
            <w:tcW w:w="1257" w:type="dxa"/>
            <w:vAlign w:val="center"/>
          </w:tcPr>
          <w:p w:rsidR="00450382" w:rsidRPr="00C540E1" w:rsidRDefault="00722EE0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13362,8</w:t>
            </w:r>
          </w:p>
        </w:tc>
        <w:tc>
          <w:tcPr>
            <w:tcW w:w="1163" w:type="dxa"/>
            <w:vAlign w:val="center"/>
          </w:tcPr>
          <w:p w:rsidR="00450382" w:rsidRPr="00C540E1" w:rsidRDefault="00966CEF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15108,3</w:t>
            </w:r>
          </w:p>
        </w:tc>
        <w:tc>
          <w:tcPr>
            <w:tcW w:w="1306" w:type="dxa"/>
            <w:vAlign w:val="center"/>
          </w:tcPr>
          <w:p w:rsidR="00450382" w:rsidRPr="00C540E1" w:rsidRDefault="00A06100" w:rsidP="00966CEF">
            <w:pPr>
              <w:jc w:val="center"/>
              <w:rPr>
                <w:sz w:val="20"/>
                <w:szCs w:val="20"/>
              </w:rPr>
            </w:pPr>
            <w:r w:rsidRPr="00C540E1">
              <w:rPr>
                <w:sz w:val="20"/>
                <w:szCs w:val="20"/>
              </w:rPr>
              <w:t>+</w:t>
            </w:r>
            <w:r w:rsidR="00966CEF">
              <w:rPr>
                <w:sz w:val="20"/>
                <w:szCs w:val="20"/>
              </w:rPr>
              <w:t>1745,5</w:t>
            </w:r>
          </w:p>
        </w:tc>
      </w:tr>
      <w:tr w:rsidR="00450382" w:rsidRPr="00126481" w:rsidTr="001B282A">
        <w:trPr>
          <w:trHeight w:val="1103"/>
        </w:trPr>
        <w:tc>
          <w:tcPr>
            <w:tcW w:w="3180" w:type="dxa"/>
          </w:tcPr>
          <w:p w:rsidR="00450382" w:rsidRPr="00966CEF" w:rsidRDefault="00450382" w:rsidP="00C20B93">
            <w:pPr>
              <w:rPr>
                <w:sz w:val="20"/>
                <w:szCs w:val="20"/>
              </w:rPr>
            </w:pPr>
            <w:r w:rsidRPr="00966CEF">
              <w:rPr>
                <w:sz w:val="20"/>
                <w:szCs w:val="20"/>
              </w:rPr>
              <w:t>муниципальные служащие, финансируемые за счет средств от других бюджетов бюджетной системы и переданных полномочий</w:t>
            </w:r>
          </w:p>
        </w:tc>
        <w:tc>
          <w:tcPr>
            <w:tcW w:w="914" w:type="dxa"/>
            <w:vAlign w:val="center"/>
          </w:tcPr>
          <w:p w:rsidR="00450382" w:rsidRPr="00966CEF" w:rsidRDefault="001F08EE" w:rsidP="00C24F96">
            <w:pPr>
              <w:jc w:val="center"/>
              <w:rPr>
                <w:sz w:val="20"/>
                <w:szCs w:val="20"/>
              </w:rPr>
            </w:pPr>
            <w:r w:rsidRPr="00966CEF">
              <w:rPr>
                <w:sz w:val="20"/>
                <w:szCs w:val="20"/>
              </w:rPr>
              <w:t>5,5</w:t>
            </w:r>
          </w:p>
        </w:tc>
        <w:tc>
          <w:tcPr>
            <w:tcW w:w="903" w:type="dxa"/>
            <w:vAlign w:val="center"/>
          </w:tcPr>
          <w:p w:rsidR="00450382" w:rsidRPr="00966CEF" w:rsidRDefault="001F08EE" w:rsidP="00C24F96">
            <w:pPr>
              <w:jc w:val="center"/>
              <w:rPr>
                <w:sz w:val="20"/>
                <w:szCs w:val="20"/>
              </w:rPr>
            </w:pPr>
            <w:r w:rsidRPr="00966CEF">
              <w:rPr>
                <w:sz w:val="20"/>
                <w:szCs w:val="20"/>
              </w:rPr>
              <w:t>5,5</w:t>
            </w:r>
          </w:p>
        </w:tc>
        <w:tc>
          <w:tcPr>
            <w:tcW w:w="1396" w:type="dxa"/>
            <w:vAlign w:val="center"/>
          </w:tcPr>
          <w:p w:rsidR="00450382" w:rsidRPr="00966CEF" w:rsidRDefault="00A4622D" w:rsidP="00C24F96">
            <w:pPr>
              <w:jc w:val="center"/>
              <w:rPr>
                <w:sz w:val="20"/>
                <w:szCs w:val="20"/>
              </w:rPr>
            </w:pPr>
            <w:r w:rsidRPr="00966CEF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vAlign w:val="center"/>
          </w:tcPr>
          <w:p w:rsidR="00450382" w:rsidRPr="00966CEF" w:rsidRDefault="00966CEF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920,4</w:t>
            </w:r>
          </w:p>
        </w:tc>
        <w:tc>
          <w:tcPr>
            <w:tcW w:w="1163" w:type="dxa"/>
            <w:vAlign w:val="center"/>
          </w:tcPr>
          <w:p w:rsidR="00450382" w:rsidRPr="00966CEF" w:rsidRDefault="00966CEF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1077,2</w:t>
            </w:r>
          </w:p>
        </w:tc>
        <w:tc>
          <w:tcPr>
            <w:tcW w:w="1306" w:type="dxa"/>
            <w:vAlign w:val="center"/>
          </w:tcPr>
          <w:p w:rsidR="00450382" w:rsidRPr="00966CEF" w:rsidRDefault="00A06100" w:rsidP="00966CEF">
            <w:pPr>
              <w:jc w:val="center"/>
              <w:rPr>
                <w:sz w:val="20"/>
                <w:szCs w:val="20"/>
              </w:rPr>
            </w:pPr>
            <w:r w:rsidRPr="00966CEF">
              <w:rPr>
                <w:sz w:val="20"/>
                <w:szCs w:val="20"/>
              </w:rPr>
              <w:t>+</w:t>
            </w:r>
            <w:r w:rsidR="00966CEF">
              <w:rPr>
                <w:sz w:val="20"/>
                <w:szCs w:val="20"/>
              </w:rPr>
              <w:t>156,8</w:t>
            </w:r>
          </w:p>
        </w:tc>
      </w:tr>
      <w:tr w:rsidR="00450382" w:rsidRPr="00126481" w:rsidTr="001B282A">
        <w:trPr>
          <w:trHeight w:val="687"/>
        </w:trPr>
        <w:tc>
          <w:tcPr>
            <w:tcW w:w="3180" w:type="dxa"/>
          </w:tcPr>
          <w:p w:rsidR="00450382" w:rsidRPr="00966CEF" w:rsidRDefault="00450382" w:rsidP="00C20B93">
            <w:pPr>
              <w:rPr>
                <w:sz w:val="20"/>
                <w:szCs w:val="20"/>
              </w:rPr>
            </w:pPr>
            <w:r w:rsidRPr="00966CEF">
              <w:rPr>
                <w:sz w:val="20"/>
                <w:szCs w:val="20"/>
              </w:rPr>
              <w:t>Выборные муниципальные должности  МО Ленский муниципальный район»</w:t>
            </w:r>
          </w:p>
        </w:tc>
        <w:tc>
          <w:tcPr>
            <w:tcW w:w="914" w:type="dxa"/>
            <w:vAlign w:val="center"/>
          </w:tcPr>
          <w:p w:rsidR="00450382" w:rsidRPr="00966CEF" w:rsidRDefault="001F08EE" w:rsidP="00C24F96">
            <w:pPr>
              <w:jc w:val="center"/>
              <w:rPr>
                <w:sz w:val="20"/>
                <w:szCs w:val="20"/>
              </w:rPr>
            </w:pPr>
            <w:r w:rsidRPr="00966CEF">
              <w:rPr>
                <w:sz w:val="20"/>
                <w:szCs w:val="20"/>
              </w:rPr>
              <w:t>1</w:t>
            </w:r>
          </w:p>
        </w:tc>
        <w:tc>
          <w:tcPr>
            <w:tcW w:w="903" w:type="dxa"/>
            <w:vAlign w:val="center"/>
          </w:tcPr>
          <w:p w:rsidR="00450382" w:rsidRPr="00966CEF" w:rsidRDefault="001F08EE" w:rsidP="00C24F96">
            <w:pPr>
              <w:jc w:val="center"/>
              <w:rPr>
                <w:sz w:val="20"/>
                <w:szCs w:val="20"/>
              </w:rPr>
            </w:pPr>
            <w:r w:rsidRPr="00966CEF">
              <w:rPr>
                <w:sz w:val="20"/>
                <w:szCs w:val="20"/>
              </w:rPr>
              <w:t>1</w:t>
            </w:r>
          </w:p>
        </w:tc>
        <w:tc>
          <w:tcPr>
            <w:tcW w:w="1396" w:type="dxa"/>
            <w:vAlign w:val="center"/>
          </w:tcPr>
          <w:p w:rsidR="00450382" w:rsidRPr="00966CEF" w:rsidRDefault="00A4622D" w:rsidP="00C24F96">
            <w:pPr>
              <w:jc w:val="center"/>
              <w:rPr>
                <w:sz w:val="20"/>
                <w:szCs w:val="20"/>
              </w:rPr>
            </w:pPr>
            <w:r w:rsidRPr="00966CEF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vAlign w:val="center"/>
          </w:tcPr>
          <w:p w:rsidR="00450382" w:rsidRPr="00966CEF" w:rsidRDefault="00966CEF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532,4</w:t>
            </w:r>
          </w:p>
        </w:tc>
        <w:tc>
          <w:tcPr>
            <w:tcW w:w="1163" w:type="dxa"/>
            <w:vAlign w:val="center"/>
          </w:tcPr>
          <w:p w:rsidR="00450382" w:rsidRPr="00966CEF" w:rsidRDefault="00966CEF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526,0</w:t>
            </w:r>
          </w:p>
        </w:tc>
        <w:tc>
          <w:tcPr>
            <w:tcW w:w="1306" w:type="dxa"/>
            <w:vAlign w:val="center"/>
          </w:tcPr>
          <w:p w:rsidR="00450382" w:rsidRPr="00966CEF" w:rsidRDefault="007729DD" w:rsidP="00966CEF">
            <w:pPr>
              <w:jc w:val="center"/>
              <w:rPr>
                <w:sz w:val="20"/>
                <w:szCs w:val="20"/>
              </w:rPr>
            </w:pPr>
            <w:r w:rsidRPr="00966CEF">
              <w:rPr>
                <w:sz w:val="20"/>
                <w:szCs w:val="20"/>
              </w:rPr>
              <w:t>-</w:t>
            </w:r>
            <w:r w:rsidR="00966CEF">
              <w:rPr>
                <w:sz w:val="20"/>
                <w:szCs w:val="20"/>
              </w:rPr>
              <w:t>6,4</w:t>
            </w:r>
          </w:p>
        </w:tc>
      </w:tr>
      <w:tr w:rsidR="00450382" w:rsidRPr="00126481" w:rsidTr="001B282A">
        <w:trPr>
          <w:trHeight w:val="461"/>
        </w:trPr>
        <w:tc>
          <w:tcPr>
            <w:tcW w:w="3180" w:type="dxa"/>
          </w:tcPr>
          <w:p w:rsidR="00450382" w:rsidRPr="0099413E" w:rsidRDefault="00450382" w:rsidP="00C20B93">
            <w:pPr>
              <w:rPr>
                <w:sz w:val="20"/>
                <w:szCs w:val="20"/>
              </w:rPr>
            </w:pPr>
            <w:r w:rsidRPr="0099413E">
              <w:rPr>
                <w:sz w:val="20"/>
                <w:szCs w:val="20"/>
              </w:rPr>
              <w:t>Работники</w:t>
            </w:r>
          </w:p>
          <w:p w:rsidR="00450382" w:rsidRPr="0099413E" w:rsidRDefault="00450382" w:rsidP="00C20B93">
            <w:pPr>
              <w:rPr>
                <w:sz w:val="20"/>
                <w:szCs w:val="20"/>
              </w:rPr>
            </w:pPr>
            <w:r w:rsidRPr="0099413E">
              <w:rPr>
                <w:sz w:val="20"/>
                <w:szCs w:val="20"/>
              </w:rPr>
              <w:t>Администрации МО</w:t>
            </w:r>
          </w:p>
        </w:tc>
        <w:tc>
          <w:tcPr>
            <w:tcW w:w="914" w:type="dxa"/>
            <w:vAlign w:val="center"/>
          </w:tcPr>
          <w:p w:rsidR="00450382" w:rsidRPr="0099413E" w:rsidRDefault="001F08EE" w:rsidP="00C24F96">
            <w:pPr>
              <w:jc w:val="center"/>
              <w:rPr>
                <w:sz w:val="20"/>
                <w:szCs w:val="20"/>
              </w:rPr>
            </w:pPr>
            <w:r w:rsidRPr="0099413E">
              <w:rPr>
                <w:sz w:val="20"/>
                <w:szCs w:val="20"/>
              </w:rPr>
              <w:t>9</w:t>
            </w:r>
          </w:p>
        </w:tc>
        <w:tc>
          <w:tcPr>
            <w:tcW w:w="903" w:type="dxa"/>
            <w:vAlign w:val="center"/>
          </w:tcPr>
          <w:p w:rsidR="00450382" w:rsidRPr="0099413E" w:rsidRDefault="0099413E" w:rsidP="00772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F08EE" w:rsidRPr="0099413E">
              <w:rPr>
                <w:sz w:val="20"/>
                <w:szCs w:val="20"/>
              </w:rPr>
              <w:t>,</w:t>
            </w:r>
            <w:r w:rsidR="007729DD" w:rsidRPr="0099413E">
              <w:rPr>
                <w:sz w:val="20"/>
                <w:szCs w:val="20"/>
              </w:rPr>
              <w:t>5</w:t>
            </w:r>
          </w:p>
        </w:tc>
        <w:tc>
          <w:tcPr>
            <w:tcW w:w="1396" w:type="dxa"/>
            <w:vAlign w:val="center"/>
          </w:tcPr>
          <w:p w:rsidR="00450382" w:rsidRPr="0099413E" w:rsidRDefault="0099413E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729DD" w:rsidRPr="0099413E">
              <w:rPr>
                <w:sz w:val="20"/>
                <w:szCs w:val="20"/>
              </w:rPr>
              <w:t>0,5</w:t>
            </w:r>
          </w:p>
        </w:tc>
        <w:tc>
          <w:tcPr>
            <w:tcW w:w="1257" w:type="dxa"/>
            <w:vAlign w:val="center"/>
          </w:tcPr>
          <w:p w:rsidR="00450382" w:rsidRPr="0099413E" w:rsidRDefault="0099413E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875,4</w:t>
            </w:r>
          </w:p>
        </w:tc>
        <w:tc>
          <w:tcPr>
            <w:tcW w:w="1163" w:type="dxa"/>
            <w:vAlign w:val="center"/>
          </w:tcPr>
          <w:p w:rsidR="00450382" w:rsidRPr="0099413E" w:rsidRDefault="0099413E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1112,2</w:t>
            </w:r>
          </w:p>
        </w:tc>
        <w:tc>
          <w:tcPr>
            <w:tcW w:w="1306" w:type="dxa"/>
            <w:vAlign w:val="center"/>
          </w:tcPr>
          <w:p w:rsidR="00450382" w:rsidRPr="0099413E" w:rsidRDefault="00A06100" w:rsidP="0099413E">
            <w:pPr>
              <w:jc w:val="center"/>
              <w:rPr>
                <w:sz w:val="20"/>
                <w:szCs w:val="20"/>
              </w:rPr>
            </w:pPr>
            <w:r w:rsidRPr="0099413E">
              <w:rPr>
                <w:sz w:val="20"/>
                <w:szCs w:val="20"/>
              </w:rPr>
              <w:t>+</w:t>
            </w:r>
            <w:r w:rsidR="0099413E">
              <w:rPr>
                <w:sz w:val="20"/>
                <w:szCs w:val="20"/>
              </w:rPr>
              <w:t>236,8</w:t>
            </w:r>
          </w:p>
        </w:tc>
      </w:tr>
      <w:tr w:rsidR="00450382" w:rsidRPr="00126481" w:rsidTr="001B282A">
        <w:trPr>
          <w:trHeight w:val="226"/>
        </w:trPr>
        <w:tc>
          <w:tcPr>
            <w:tcW w:w="3180" w:type="dxa"/>
          </w:tcPr>
          <w:p w:rsidR="00450382" w:rsidRPr="0099413E" w:rsidRDefault="00450382" w:rsidP="00C20B93">
            <w:pPr>
              <w:rPr>
                <w:sz w:val="20"/>
                <w:szCs w:val="20"/>
              </w:rPr>
            </w:pPr>
            <w:r w:rsidRPr="0099413E">
              <w:rPr>
                <w:sz w:val="20"/>
                <w:szCs w:val="20"/>
              </w:rPr>
              <w:t>Работники казенных учреждений</w:t>
            </w:r>
          </w:p>
        </w:tc>
        <w:tc>
          <w:tcPr>
            <w:tcW w:w="914" w:type="dxa"/>
            <w:vAlign w:val="center"/>
          </w:tcPr>
          <w:p w:rsidR="00450382" w:rsidRPr="0099413E" w:rsidRDefault="001F08EE" w:rsidP="00C24F96">
            <w:pPr>
              <w:jc w:val="center"/>
              <w:rPr>
                <w:sz w:val="20"/>
                <w:szCs w:val="20"/>
              </w:rPr>
            </w:pPr>
            <w:r w:rsidRPr="0099413E">
              <w:rPr>
                <w:sz w:val="20"/>
                <w:szCs w:val="20"/>
              </w:rPr>
              <w:t>14</w:t>
            </w:r>
          </w:p>
        </w:tc>
        <w:tc>
          <w:tcPr>
            <w:tcW w:w="903" w:type="dxa"/>
            <w:vAlign w:val="center"/>
          </w:tcPr>
          <w:p w:rsidR="00450382" w:rsidRPr="0099413E" w:rsidRDefault="001F08EE" w:rsidP="00C24F96">
            <w:pPr>
              <w:jc w:val="center"/>
              <w:rPr>
                <w:sz w:val="20"/>
                <w:szCs w:val="20"/>
              </w:rPr>
            </w:pPr>
            <w:r w:rsidRPr="0099413E">
              <w:rPr>
                <w:sz w:val="20"/>
                <w:szCs w:val="20"/>
              </w:rPr>
              <w:t>14</w:t>
            </w:r>
          </w:p>
        </w:tc>
        <w:tc>
          <w:tcPr>
            <w:tcW w:w="1396" w:type="dxa"/>
            <w:vAlign w:val="center"/>
          </w:tcPr>
          <w:p w:rsidR="00450382" w:rsidRPr="0099413E" w:rsidRDefault="00A4622D" w:rsidP="00C24F96">
            <w:pPr>
              <w:jc w:val="center"/>
              <w:rPr>
                <w:sz w:val="20"/>
                <w:szCs w:val="20"/>
              </w:rPr>
            </w:pPr>
            <w:r w:rsidRPr="0099413E">
              <w:rPr>
                <w:sz w:val="20"/>
                <w:szCs w:val="20"/>
              </w:rPr>
              <w:t>0</w:t>
            </w:r>
          </w:p>
        </w:tc>
        <w:tc>
          <w:tcPr>
            <w:tcW w:w="1257" w:type="dxa"/>
            <w:vAlign w:val="center"/>
          </w:tcPr>
          <w:p w:rsidR="00450382" w:rsidRPr="0099413E" w:rsidRDefault="0099413E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1504,6</w:t>
            </w:r>
          </w:p>
        </w:tc>
        <w:tc>
          <w:tcPr>
            <w:tcW w:w="1163" w:type="dxa"/>
            <w:vAlign w:val="center"/>
          </w:tcPr>
          <w:p w:rsidR="00450382" w:rsidRPr="0099413E" w:rsidRDefault="0099413E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1835,9</w:t>
            </w:r>
          </w:p>
        </w:tc>
        <w:tc>
          <w:tcPr>
            <w:tcW w:w="1306" w:type="dxa"/>
            <w:vAlign w:val="center"/>
          </w:tcPr>
          <w:p w:rsidR="00450382" w:rsidRPr="0099413E" w:rsidRDefault="00986314" w:rsidP="0099413E">
            <w:pPr>
              <w:jc w:val="center"/>
              <w:rPr>
                <w:sz w:val="20"/>
                <w:szCs w:val="20"/>
              </w:rPr>
            </w:pPr>
            <w:r w:rsidRPr="0099413E">
              <w:rPr>
                <w:sz w:val="20"/>
                <w:szCs w:val="20"/>
              </w:rPr>
              <w:t>+</w:t>
            </w:r>
            <w:r w:rsidR="0099413E">
              <w:rPr>
                <w:sz w:val="20"/>
                <w:szCs w:val="20"/>
              </w:rPr>
              <w:t>331,3</w:t>
            </w:r>
          </w:p>
        </w:tc>
      </w:tr>
      <w:tr w:rsidR="00450382" w:rsidRPr="00126481" w:rsidTr="001B282A">
        <w:trPr>
          <w:trHeight w:val="364"/>
        </w:trPr>
        <w:tc>
          <w:tcPr>
            <w:tcW w:w="3180" w:type="dxa"/>
          </w:tcPr>
          <w:p w:rsidR="00450382" w:rsidRPr="00FA5252" w:rsidRDefault="00450382" w:rsidP="00C20B93">
            <w:pPr>
              <w:rPr>
                <w:sz w:val="20"/>
                <w:szCs w:val="20"/>
              </w:rPr>
            </w:pPr>
            <w:r w:rsidRPr="00FA5252">
              <w:rPr>
                <w:sz w:val="20"/>
                <w:szCs w:val="20"/>
              </w:rPr>
              <w:t>Работники муниципальных учреждений  МО</w:t>
            </w:r>
          </w:p>
        </w:tc>
        <w:tc>
          <w:tcPr>
            <w:tcW w:w="914" w:type="dxa"/>
            <w:vAlign w:val="center"/>
          </w:tcPr>
          <w:p w:rsidR="00450382" w:rsidRPr="00FA5252" w:rsidRDefault="00FA5252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842,36</w:t>
            </w:r>
          </w:p>
        </w:tc>
        <w:tc>
          <w:tcPr>
            <w:tcW w:w="903" w:type="dxa"/>
            <w:vAlign w:val="center"/>
          </w:tcPr>
          <w:p w:rsidR="00450382" w:rsidRPr="00FA5252" w:rsidRDefault="00FA5252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836,4</w:t>
            </w:r>
          </w:p>
        </w:tc>
        <w:tc>
          <w:tcPr>
            <w:tcW w:w="1396" w:type="dxa"/>
            <w:vAlign w:val="center"/>
          </w:tcPr>
          <w:p w:rsidR="00450382" w:rsidRPr="00FA5252" w:rsidRDefault="00691EB2" w:rsidP="00FA5252">
            <w:pPr>
              <w:jc w:val="center"/>
              <w:rPr>
                <w:sz w:val="20"/>
                <w:szCs w:val="20"/>
              </w:rPr>
            </w:pPr>
            <w:r w:rsidRPr="00FA5252">
              <w:rPr>
                <w:sz w:val="20"/>
                <w:szCs w:val="20"/>
              </w:rPr>
              <w:t>-6</w:t>
            </w:r>
          </w:p>
        </w:tc>
        <w:tc>
          <w:tcPr>
            <w:tcW w:w="1257" w:type="dxa"/>
            <w:vAlign w:val="center"/>
          </w:tcPr>
          <w:p w:rsidR="00450382" w:rsidRPr="00FA5252" w:rsidRDefault="00FA5252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147033,2</w:t>
            </w:r>
          </w:p>
        </w:tc>
        <w:tc>
          <w:tcPr>
            <w:tcW w:w="1163" w:type="dxa"/>
            <w:vAlign w:val="center"/>
          </w:tcPr>
          <w:p w:rsidR="00450382" w:rsidRPr="00FA5252" w:rsidRDefault="00FA5252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161289,9</w:t>
            </w:r>
          </w:p>
        </w:tc>
        <w:tc>
          <w:tcPr>
            <w:tcW w:w="1306" w:type="dxa"/>
            <w:vAlign w:val="center"/>
          </w:tcPr>
          <w:p w:rsidR="00450382" w:rsidRPr="00FA5252" w:rsidRDefault="00A06100" w:rsidP="00FA5252">
            <w:pPr>
              <w:jc w:val="center"/>
              <w:rPr>
                <w:sz w:val="20"/>
                <w:szCs w:val="20"/>
              </w:rPr>
            </w:pPr>
            <w:r w:rsidRPr="00FA5252">
              <w:rPr>
                <w:sz w:val="20"/>
                <w:szCs w:val="20"/>
              </w:rPr>
              <w:t>+</w:t>
            </w:r>
            <w:r w:rsidR="00FA5252">
              <w:rPr>
                <w:sz w:val="20"/>
                <w:szCs w:val="20"/>
              </w:rPr>
              <w:t>14256,7</w:t>
            </w:r>
          </w:p>
        </w:tc>
      </w:tr>
      <w:tr w:rsidR="00CF3D1A" w:rsidRPr="00126481" w:rsidTr="001B282A">
        <w:trPr>
          <w:trHeight w:val="186"/>
        </w:trPr>
        <w:tc>
          <w:tcPr>
            <w:tcW w:w="3180" w:type="dxa"/>
          </w:tcPr>
          <w:p w:rsidR="00CF3D1A" w:rsidRPr="00FA5252" w:rsidRDefault="00CF3D1A" w:rsidP="00C20B93">
            <w:pPr>
              <w:rPr>
                <w:sz w:val="20"/>
                <w:szCs w:val="20"/>
              </w:rPr>
            </w:pPr>
            <w:r w:rsidRPr="00FA5252">
              <w:rPr>
                <w:sz w:val="20"/>
                <w:szCs w:val="20"/>
              </w:rPr>
              <w:t>из них: в сфере образования</w:t>
            </w:r>
          </w:p>
        </w:tc>
        <w:tc>
          <w:tcPr>
            <w:tcW w:w="914" w:type="dxa"/>
            <w:vAlign w:val="center"/>
          </w:tcPr>
          <w:p w:rsidR="00CF3D1A" w:rsidRPr="00FA5252" w:rsidRDefault="00986314" w:rsidP="00FA5252">
            <w:pPr>
              <w:jc w:val="center"/>
              <w:rPr>
                <w:sz w:val="20"/>
                <w:szCs w:val="20"/>
              </w:rPr>
            </w:pPr>
            <w:r w:rsidRPr="00FA5252">
              <w:rPr>
                <w:sz w:val="20"/>
                <w:szCs w:val="20"/>
              </w:rPr>
              <w:t>76</w:t>
            </w:r>
            <w:r w:rsidR="00FA5252">
              <w:rPr>
                <w:sz w:val="20"/>
                <w:szCs w:val="20"/>
              </w:rPr>
              <w:t>6,9</w:t>
            </w:r>
          </w:p>
        </w:tc>
        <w:tc>
          <w:tcPr>
            <w:tcW w:w="903" w:type="dxa"/>
            <w:vAlign w:val="center"/>
          </w:tcPr>
          <w:p w:rsidR="00CF3D1A" w:rsidRPr="00FA5252" w:rsidRDefault="00986314" w:rsidP="00FA5252">
            <w:pPr>
              <w:jc w:val="center"/>
              <w:rPr>
                <w:sz w:val="20"/>
                <w:szCs w:val="20"/>
              </w:rPr>
            </w:pPr>
            <w:r w:rsidRPr="00FA5252">
              <w:rPr>
                <w:sz w:val="20"/>
                <w:szCs w:val="20"/>
              </w:rPr>
              <w:t>7</w:t>
            </w:r>
            <w:r w:rsidR="00FA5252">
              <w:rPr>
                <w:sz w:val="20"/>
                <w:szCs w:val="20"/>
              </w:rPr>
              <w:t>59,6</w:t>
            </w:r>
          </w:p>
        </w:tc>
        <w:tc>
          <w:tcPr>
            <w:tcW w:w="1396" w:type="dxa"/>
            <w:vAlign w:val="center"/>
          </w:tcPr>
          <w:p w:rsidR="00CF3D1A" w:rsidRPr="00FA5252" w:rsidRDefault="00986314" w:rsidP="00FA5252">
            <w:pPr>
              <w:jc w:val="center"/>
              <w:rPr>
                <w:sz w:val="20"/>
                <w:szCs w:val="20"/>
              </w:rPr>
            </w:pPr>
            <w:r w:rsidRPr="00FA5252">
              <w:rPr>
                <w:sz w:val="20"/>
                <w:szCs w:val="20"/>
              </w:rPr>
              <w:t>-</w:t>
            </w:r>
            <w:r w:rsidR="00FA5252">
              <w:rPr>
                <w:sz w:val="20"/>
                <w:szCs w:val="20"/>
              </w:rPr>
              <w:t>7,3</w:t>
            </w:r>
          </w:p>
        </w:tc>
        <w:tc>
          <w:tcPr>
            <w:tcW w:w="1257" w:type="dxa"/>
            <w:vAlign w:val="center"/>
          </w:tcPr>
          <w:p w:rsidR="00CF3D1A" w:rsidRPr="00FA5252" w:rsidRDefault="00C767EF" w:rsidP="00C24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132472,2</w:t>
            </w:r>
          </w:p>
        </w:tc>
        <w:tc>
          <w:tcPr>
            <w:tcW w:w="1163" w:type="dxa"/>
            <w:vAlign w:val="center"/>
          </w:tcPr>
          <w:p w:rsidR="00CF3D1A" w:rsidRPr="00FA5252" w:rsidRDefault="00C767EF" w:rsidP="003C6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145943,</w:t>
            </w:r>
            <w:r w:rsidR="003C67B1">
              <w:rPr>
                <w:sz w:val="20"/>
                <w:szCs w:val="20"/>
              </w:rPr>
              <w:t>4</w:t>
            </w:r>
          </w:p>
        </w:tc>
        <w:tc>
          <w:tcPr>
            <w:tcW w:w="1306" w:type="dxa"/>
            <w:vAlign w:val="center"/>
          </w:tcPr>
          <w:p w:rsidR="00CF3D1A" w:rsidRPr="00FA5252" w:rsidRDefault="00A06100" w:rsidP="003C67B1">
            <w:pPr>
              <w:jc w:val="center"/>
              <w:rPr>
                <w:sz w:val="20"/>
                <w:szCs w:val="20"/>
              </w:rPr>
            </w:pPr>
            <w:r w:rsidRPr="00FA5252">
              <w:rPr>
                <w:sz w:val="20"/>
                <w:szCs w:val="20"/>
              </w:rPr>
              <w:t>+</w:t>
            </w:r>
            <w:r w:rsidR="003C67B1">
              <w:rPr>
                <w:sz w:val="20"/>
                <w:szCs w:val="20"/>
              </w:rPr>
              <w:t>13471</w:t>
            </w:r>
            <w:r w:rsidR="00C767EF">
              <w:rPr>
                <w:sz w:val="20"/>
                <w:szCs w:val="20"/>
              </w:rPr>
              <w:t>,</w:t>
            </w:r>
            <w:r w:rsidR="003C67B1">
              <w:rPr>
                <w:sz w:val="20"/>
                <w:szCs w:val="20"/>
              </w:rPr>
              <w:t>2</w:t>
            </w:r>
          </w:p>
        </w:tc>
      </w:tr>
      <w:tr w:rsidR="00CF3D1A" w:rsidRPr="00126481" w:rsidTr="00C767EF">
        <w:trPr>
          <w:trHeight w:val="318"/>
        </w:trPr>
        <w:tc>
          <w:tcPr>
            <w:tcW w:w="3180" w:type="dxa"/>
            <w:vAlign w:val="center"/>
          </w:tcPr>
          <w:p w:rsidR="00CF3D1A" w:rsidRPr="00C767EF" w:rsidRDefault="00CF3D1A" w:rsidP="00C767EF">
            <w:pPr>
              <w:jc w:val="center"/>
              <w:rPr>
                <w:sz w:val="20"/>
                <w:szCs w:val="20"/>
              </w:rPr>
            </w:pPr>
            <w:r w:rsidRPr="00C767EF">
              <w:rPr>
                <w:sz w:val="20"/>
                <w:szCs w:val="20"/>
              </w:rPr>
              <w:t>в сфере культуры</w:t>
            </w:r>
          </w:p>
        </w:tc>
        <w:tc>
          <w:tcPr>
            <w:tcW w:w="914" w:type="dxa"/>
            <w:vAlign w:val="center"/>
          </w:tcPr>
          <w:p w:rsidR="00CF3D1A" w:rsidRPr="00C767EF" w:rsidRDefault="00943F2B" w:rsidP="00C767EF">
            <w:pPr>
              <w:jc w:val="center"/>
              <w:rPr>
                <w:sz w:val="20"/>
                <w:szCs w:val="20"/>
              </w:rPr>
            </w:pPr>
            <w:r w:rsidRPr="00C767EF">
              <w:rPr>
                <w:sz w:val="20"/>
                <w:szCs w:val="20"/>
              </w:rPr>
              <w:t>73,</w:t>
            </w:r>
            <w:r w:rsidR="00C767EF">
              <w:rPr>
                <w:sz w:val="20"/>
                <w:szCs w:val="20"/>
              </w:rPr>
              <w:t>4</w:t>
            </w:r>
            <w:r w:rsidRPr="00C767EF">
              <w:rPr>
                <w:sz w:val="20"/>
                <w:szCs w:val="20"/>
              </w:rPr>
              <w:t>5</w:t>
            </w:r>
          </w:p>
        </w:tc>
        <w:tc>
          <w:tcPr>
            <w:tcW w:w="903" w:type="dxa"/>
            <w:vAlign w:val="center"/>
          </w:tcPr>
          <w:p w:rsidR="00CF3D1A" w:rsidRPr="00C767EF" w:rsidRDefault="00943F2B" w:rsidP="00C767EF">
            <w:pPr>
              <w:jc w:val="center"/>
              <w:rPr>
                <w:sz w:val="20"/>
                <w:szCs w:val="20"/>
              </w:rPr>
            </w:pPr>
            <w:r w:rsidRPr="00C767EF">
              <w:rPr>
                <w:sz w:val="20"/>
                <w:szCs w:val="20"/>
              </w:rPr>
              <w:t>72,45</w:t>
            </w:r>
          </w:p>
        </w:tc>
        <w:tc>
          <w:tcPr>
            <w:tcW w:w="1396" w:type="dxa"/>
            <w:vAlign w:val="center"/>
          </w:tcPr>
          <w:p w:rsidR="00CF3D1A" w:rsidRPr="00C767EF" w:rsidRDefault="00A4622D" w:rsidP="0072648D">
            <w:pPr>
              <w:jc w:val="center"/>
              <w:rPr>
                <w:sz w:val="20"/>
                <w:szCs w:val="20"/>
              </w:rPr>
            </w:pPr>
            <w:r w:rsidRPr="00C767EF">
              <w:rPr>
                <w:sz w:val="20"/>
                <w:szCs w:val="20"/>
              </w:rPr>
              <w:t>-</w:t>
            </w:r>
            <w:r w:rsidR="0072648D">
              <w:rPr>
                <w:sz w:val="20"/>
                <w:szCs w:val="20"/>
              </w:rPr>
              <w:t>1</w:t>
            </w:r>
          </w:p>
        </w:tc>
        <w:tc>
          <w:tcPr>
            <w:tcW w:w="1257" w:type="dxa"/>
            <w:vAlign w:val="center"/>
          </w:tcPr>
          <w:p w:rsidR="00CF3D1A" w:rsidRPr="00C767EF" w:rsidRDefault="0072648D" w:rsidP="00C7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14489,2</w:t>
            </w:r>
          </w:p>
        </w:tc>
        <w:tc>
          <w:tcPr>
            <w:tcW w:w="1163" w:type="dxa"/>
            <w:vAlign w:val="center"/>
          </w:tcPr>
          <w:p w:rsidR="00CF3D1A" w:rsidRPr="00C767EF" w:rsidRDefault="0072648D" w:rsidP="00C7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14966,4</w:t>
            </w:r>
          </w:p>
        </w:tc>
        <w:tc>
          <w:tcPr>
            <w:tcW w:w="1306" w:type="dxa"/>
            <w:vAlign w:val="center"/>
          </w:tcPr>
          <w:p w:rsidR="00CF3D1A" w:rsidRPr="00C767EF" w:rsidRDefault="0072648D" w:rsidP="00C7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+477,2</w:t>
            </w:r>
          </w:p>
        </w:tc>
      </w:tr>
      <w:tr w:rsidR="00450382" w:rsidRPr="00126481" w:rsidTr="0072648D">
        <w:trPr>
          <w:trHeight w:val="318"/>
        </w:trPr>
        <w:tc>
          <w:tcPr>
            <w:tcW w:w="3180" w:type="dxa"/>
            <w:vAlign w:val="center"/>
          </w:tcPr>
          <w:p w:rsidR="00450382" w:rsidRPr="00B943B0" w:rsidRDefault="00450382" w:rsidP="0072648D">
            <w:pPr>
              <w:jc w:val="center"/>
              <w:rPr>
                <w:sz w:val="20"/>
                <w:szCs w:val="20"/>
              </w:rPr>
            </w:pPr>
            <w:r w:rsidRPr="00B943B0">
              <w:rPr>
                <w:sz w:val="20"/>
                <w:szCs w:val="20"/>
              </w:rPr>
              <w:t>в других сферах</w:t>
            </w:r>
          </w:p>
        </w:tc>
        <w:tc>
          <w:tcPr>
            <w:tcW w:w="914" w:type="dxa"/>
            <w:vAlign w:val="center"/>
          </w:tcPr>
          <w:p w:rsidR="00450382" w:rsidRPr="00B943B0" w:rsidRDefault="00943F2B" w:rsidP="0072648D">
            <w:pPr>
              <w:jc w:val="center"/>
              <w:rPr>
                <w:sz w:val="20"/>
                <w:szCs w:val="20"/>
              </w:rPr>
            </w:pPr>
            <w:r w:rsidRPr="00B943B0">
              <w:rPr>
                <w:sz w:val="20"/>
                <w:szCs w:val="20"/>
              </w:rPr>
              <w:t>2</w:t>
            </w:r>
          </w:p>
        </w:tc>
        <w:tc>
          <w:tcPr>
            <w:tcW w:w="903" w:type="dxa"/>
            <w:vAlign w:val="center"/>
          </w:tcPr>
          <w:p w:rsidR="00450382" w:rsidRPr="00B943B0" w:rsidRDefault="00943F2B" w:rsidP="0072648D">
            <w:pPr>
              <w:jc w:val="center"/>
              <w:rPr>
                <w:sz w:val="20"/>
                <w:szCs w:val="20"/>
              </w:rPr>
            </w:pPr>
            <w:r w:rsidRPr="00B943B0">
              <w:rPr>
                <w:sz w:val="20"/>
                <w:szCs w:val="20"/>
              </w:rPr>
              <w:t>4</w:t>
            </w:r>
          </w:p>
        </w:tc>
        <w:tc>
          <w:tcPr>
            <w:tcW w:w="1396" w:type="dxa"/>
            <w:vAlign w:val="center"/>
          </w:tcPr>
          <w:p w:rsidR="00450382" w:rsidRPr="00B943B0" w:rsidRDefault="00943F2B" w:rsidP="0072648D">
            <w:pPr>
              <w:jc w:val="center"/>
              <w:rPr>
                <w:sz w:val="20"/>
                <w:szCs w:val="20"/>
              </w:rPr>
            </w:pPr>
            <w:r w:rsidRPr="00B943B0">
              <w:rPr>
                <w:sz w:val="20"/>
                <w:szCs w:val="20"/>
              </w:rPr>
              <w:t>+2</w:t>
            </w:r>
          </w:p>
        </w:tc>
        <w:tc>
          <w:tcPr>
            <w:tcW w:w="1257" w:type="dxa"/>
            <w:vAlign w:val="center"/>
          </w:tcPr>
          <w:p w:rsidR="00450382" w:rsidRPr="00B943B0" w:rsidRDefault="00B943B0" w:rsidP="0072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1163" w:type="dxa"/>
            <w:vAlign w:val="center"/>
          </w:tcPr>
          <w:p w:rsidR="00450382" w:rsidRPr="00B943B0" w:rsidRDefault="00B943B0" w:rsidP="0072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380,1</w:t>
            </w:r>
          </w:p>
        </w:tc>
        <w:tc>
          <w:tcPr>
            <w:tcW w:w="1306" w:type="dxa"/>
            <w:vAlign w:val="center"/>
          </w:tcPr>
          <w:p w:rsidR="00450382" w:rsidRPr="00B943B0" w:rsidRDefault="00943F2B" w:rsidP="00B943B0">
            <w:pPr>
              <w:jc w:val="center"/>
              <w:rPr>
                <w:sz w:val="20"/>
                <w:szCs w:val="20"/>
              </w:rPr>
            </w:pPr>
            <w:r w:rsidRPr="00B943B0">
              <w:rPr>
                <w:sz w:val="20"/>
                <w:szCs w:val="20"/>
              </w:rPr>
              <w:t>+</w:t>
            </w:r>
            <w:r w:rsidR="00B943B0">
              <w:rPr>
                <w:sz w:val="20"/>
                <w:szCs w:val="20"/>
              </w:rPr>
              <w:t>308,3</w:t>
            </w:r>
          </w:p>
        </w:tc>
      </w:tr>
    </w:tbl>
    <w:p w:rsidR="00442F26" w:rsidRPr="000F46D1" w:rsidRDefault="002464DF" w:rsidP="002464DF">
      <w:pPr>
        <w:ind w:firstLine="709"/>
        <w:jc w:val="both"/>
      </w:pPr>
      <w:r w:rsidRPr="00126481">
        <w:rPr>
          <w:i/>
        </w:rPr>
        <w:t xml:space="preserve"> </w:t>
      </w:r>
      <w:proofErr w:type="gramStart"/>
      <w:r w:rsidR="00442F26" w:rsidRPr="000F46D1">
        <w:t>Согласно отчета</w:t>
      </w:r>
      <w:proofErr w:type="gramEnd"/>
      <w:r w:rsidRPr="000F46D1">
        <w:t xml:space="preserve"> за </w:t>
      </w:r>
      <w:r w:rsidR="00A11E33" w:rsidRPr="000F46D1">
        <w:t xml:space="preserve">1 </w:t>
      </w:r>
      <w:r w:rsidR="000F46D1">
        <w:t>полугодие</w:t>
      </w:r>
      <w:r w:rsidRPr="000F46D1">
        <w:t xml:space="preserve"> 201</w:t>
      </w:r>
      <w:r w:rsidR="000A220F" w:rsidRPr="000F46D1">
        <w:t>9</w:t>
      </w:r>
      <w:r w:rsidRPr="000F46D1">
        <w:t xml:space="preserve"> года общая численность муниципальных служащих Администрации составила </w:t>
      </w:r>
      <w:r w:rsidR="00A11E33" w:rsidRPr="000F46D1">
        <w:t>6</w:t>
      </w:r>
      <w:r w:rsidR="000A220F" w:rsidRPr="000F46D1">
        <w:t>3</w:t>
      </w:r>
      <w:r w:rsidR="00A11E33" w:rsidRPr="000F46D1">
        <w:t>,5</w:t>
      </w:r>
      <w:r w:rsidRPr="000F46D1">
        <w:t xml:space="preserve"> ед. (без  учета муниципальных служащих, </w:t>
      </w:r>
      <w:r w:rsidRPr="000F46D1">
        <w:lastRenderedPageBreak/>
        <w:t xml:space="preserve">финансируемых за счет субвенций областного бюджета и бюджетов поселений </w:t>
      </w:r>
      <w:r w:rsidR="00A11E33" w:rsidRPr="000F46D1">
        <w:t>–</w:t>
      </w:r>
      <w:r w:rsidRPr="000F46D1">
        <w:t xml:space="preserve"> </w:t>
      </w:r>
      <w:r w:rsidR="00A11E33" w:rsidRPr="000F46D1">
        <w:t xml:space="preserve">5,5 </w:t>
      </w:r>
      <w:r w:rsidR="00442F26" w:rsidRPr="000F46D1">
        <w:t xml:space="preserve">ед.). </w:t>
      </w:r>
      <w:r w:rsidR="000A220F" w:rsidRPr="000F46D1">
        <w:t xml:space="preserve"> </w:t>
      </w:r>
      <w:r w:rsidR="00442F26" w:rsidRPr="000F46D1">
        <w:t>О</w:t>
      </w:r>
      <w:r w:rsidRPr="000F46D1">
        <w:t xml:space="preserve">бщая численность работников Администрации составила </w:t>
      </w:r>
      <w:r w:rsidR="003507C6" w:rsidRPr="000F46D1">
        <w:t>7</w:t>
      </w:r>
      <w:r w:rsidR="000F46D1">
        <w:t>2</w:t>
      </w:r>
      <w:r w:rsidRPr="000F46D1">
        <w:t xml:space="preserve"> ед. </w:t>
      </w:r>
      <w:r w:rsidR="00442F26" w:rsidRPr="000F46D1">
        <w:t xml:space="preserve">Общая численность работников Администрации </w:t>
      </w:r>
      <w:r w:rsidRPr="000F46D1">
        <w:t>не превыша</w:t>
      </w:r>
      <w:r w:rsidR="00442F26" w:rsidRPr="000F46D1">
        <w:t>е</w:t>
      </w:r>
      <w:r w:rsidRPr="000F46D1">
        <w:t xml:space="preserve">т значения по  численности, установленные  Решением Собрания депутатов МО «Ленский муниципальный район» от 11.11.2015 №118-н «Об утверждении структуры Администрации муниципального образования «Ленский муниципальный район». </w:t>
      </w:r>
    </w:p>
    <w:p w:rsidR="007E54DF" w:rsidRPr="000F46D1" w:rsidRDefault="002464DF" w:rsidP="002464DF">
      <w:pPr>
        <w:ind w:firstLine="709"/>
        <w:jc w:val="both"/>
      </w:pPr>
      <w:r w:rsidRPr="00126481">
        <w:rPr>
          <w:i/>
        </w:rPr>
        <w:t xml:space="preserve"> </w:t>
      </w:r>
      <w:r w:rsidR="007E54DF" w:rsidRPr="000F46D1">
        <w:t>Причины</w:t>
      </w:r>
      <w:r w:rsidRPr="000F46D1">
        <w:t xml:space="preserve"> отклонения </w:t>
      </w:r>
      <w:r w:rsidR="007E54DF" w:rsidRPr="000F46D1">
        <w:t>кассовых затрат на денежное содержание</w:t>
      </w:r>
      <w:r w:rsidR="00A67C7E" w:rsidRPr="000F46D1">
        <w:t xml:space="preserve"> (далее - ФОТ)</w:t>
      </w:r>
      <w:r w:rsidR="007E54DF" w:rsidRPr="000F46D1">
        <w:t xml:space="preserve"> по состоянию на 1</w:t>
      </w:r>
      <w:r w:rsidR="000F46D1">
        <w:t>ию</w:t>
      </w:r>
      <w:r w:rsidR="007E54DF" w:rsidRPr="000F46D1">
        <w:t>ля 201</w:t>
      </w:r>
      <w:r w:rsidR="00052BBB" w:rsidRPr="000F46D1">
        <w:t>9</w:t>
      </w:r>
      <w:r w:rsidR="007E54DF" w:rsidRPr="000F46D1">
        <w:t xml:space="preserve"> года</w:t>
      </w:r>
      <w:r w:rsidR="007E54DF" w:rsidRPr="000F46D1">
        <w:rPr>
          <w:sz w:val="20"/>
          <w:szCs w:val="20"/>
        </w:rPr>
        <w:t xml:space="preserve"> </w:t>
      </w:r>
      <w:r w:rsidRPr="000F46D1">
        <w:t xml:space="preserve"> в сравнении с </w:t>
      </w:r>
      <w:r w:rsidR="007E54DF" w:rsidRPr="000F46D1">
        <w:t xml:space="preserve">аналогичным периодом </w:t>
      </w:r>
      <w:r w:rsidRPr="000F46D1">
        <w:t>201</w:t>
      </w:r>
      <w:r w:rsidR="00052BBB" w:rsidRPr="000F46D1">
        <w:t>8</w:t>
      </w:r>
      <w:r w:rsidR="007E54DF" w:rsidRPr="000F46D1">
        <w:t xml:space="preserve"> года (по данным Пояснительной записки):</w:t>
      </w:r>
    </w:p>
    <w:p w:rsidR="008F5EF3" w:rsidRPr="000F46D1" w:rsidRDefault="008F5EF3" w:rsidP="007E54DF">
      <w:pPr>
        <w:pStyle w:val="a7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46D1">
        <w:rPr>
          <w:rFonts w:ascii="Times New Roman" w:hAnsi="Times New Roman"/>
          <w:sz w:val="24"/>
          <w:szCs w:val="24"/>
        </w:rPr>
        <w:t xml:space="preserve">рост ФОТ на </w:t>
      </w:r>
      <w:r w:rsidR="000F46D1" w:rsidRPr="006609EA">
        <w:rPr>
          <w:rFonts w:ascii="Times New Roman" w:hAnsi="Times New Roman"/>
          <w:sz w:val="24"/>
          <w:szCs w:val="24"/>
        </w:rPr>
        <w:t>17</w:t>
      </w:r>
      <w:r w:rsidR="006609EA">
        <w:rPr>
          <w:rFonts w:ascii="Times New Roman" w:hAnsi="Times New Roman"/>
          <w:sz w:val="24"/>
          <w:szCs w:val="24"/>
        </w:rPr>
        <w:t>75,0</w:t>
      </w:r>
      <w:r w:rsidRPr="000F46D1">
        <w:rPr>
          <w:rFonts w:ascii="Times New Roman" w:hAnsi="Times New Roman"/>
          <w:sz w:val="24"/>
          <w:szCs w:val="24"/>
        </w:rPr>
        <w:t xml:space="preserve"> тыс. руб.  по муниципальным служащим:</w:t>
      </w:r>
    </w:p>
    <w:p w:rsidR="00C56C51" w:rsidRDefault="008F5EF3" w:rsidP="007178FC">
      <w:pPr>
        <w:jc w:val="both"/>
      </w:pPr>
      <w:r w:rsidRPr="000F46D1">
        <w:t xml:space="preserve">   </w:t>
      </w:r>
      <w:r w:rsidR="007B55AC" w:rsidRPr="000F46D1">
        <w:t xml:space="preserve">       </w:t>
      </w:r>
      <w:r w:rsidRPr="000F46D1">
        <w:t xml:space="preserve"> </w:t>
      </w:r>
      <w:proofErr w:type="gramStart"/>
      <w:r w:rsidRPr="00474DAF">
        <w:t xml:space="preserve">- </w:t>
      </w:r>
      <w:r w:rsidR="003B2D3A" w:rsidRPr="00474DAF">
        <w:t xml:space="preserve">на </w:t>
      </w:r>
      <w:r w:rsidR="00474DAF">
        <w:t>1154,1</w:t>
      </w:r>
      <w:r w:rsidR="003B2D3A" w:rsidRPr="00474DAF">
        <w:t xml:space="preserve"> тыс. руб. по </w:t>
      </w:r>
      <w:r w:rsidRPr="00474DAF">
        <w:t>Администрации МО</w:t>
      </w:r>
      <w:r w:rsidR="00C56C51" w:rsidRPr="00474DAF">
        <w:t>,</w:t>
      </w:r>
      <w:r w:rsidRPr="00474DAF">
        <w:t xml:space="preserve"> </w:t>
      </w:r>
      <w:r w:rsidR="007178FC" w:rsidRPr="00474DAF">
        <w:t xml:space="preserve"> </w:t>
      </w:r>
      <w:r w:rsidRPr="00474DAF">
        <w:t>увеличение оплаты труда</w:t>
      </w:r>
      <w:r w:rsidR="00474DAF">
        <w:t xml:space="preserve"> за счет средств местного бюджета</w:t>
      </w:r>
      <w:r w:rsidR="00C56C51" w:rsidRPr="00474DAF">
        <w:t xml:space="preserve"> </w:t>
      </w:r>
      <w:r w:rsidR="007178FC" w:rsidRPr="00474DAF">
        <w:t>на основании</w:t>
      </w:r>
      <w:r w:rsidR="00C56C51" w:rsidRPr="00474DAF">
        <w:t xml:space="preserve"> Решени</w:t>
      </w:r>
      <w:r w:rsidR="007178FC" w:rsidRPr="00474DAF">
        <w:t>я</w:t>
      </w:r>
      <w:r w:rsidR="00C56C51" w:rsidRPr="00474DAF">
        <w:t xml:space="preserve"> Собрания депутатов от 20 июня 2018 года № 28-н</w:t>
      </w:r>
      <w:r w:rsidR="007178FC" w:rsidRPr="00474DAF">
        <w:t xml:space="preserve"> «О </w:t>
      </w:r>
      <w:r w:rsidR="00C56C51" w:rsidRPr="00474DAF">
        <w:t>внесени</w:t>
      </w:r>
      <w:r w:rsidR="007178FC" w:rsidRPr="00474DAF">
        <w:t>и</w:t>
      </w:r>
      <w:r w:rsidR="00C56C51" w:rsidRPr="00474DAF">
        <w:t xml:space="preserve"> изменений в Положение о денежном содержании муниципальных служащих, замещающих должности муниципал</w:t>
      </w:r>
      <w:r w:rsidR="0021280C" w:rsidRPr="00474DAF">
        <w:t>ьной службы МО «Ленский район»</w:t>
      </w:r>
      <w:r w:rsidR="00474DAF">
        <w:t>,</w:t>
      </w:r>
      <w:r w:rsidR="00474DAF" w:rsidRPr="00474DAF">
        <w:t xml:space="preserve"> </w:t>
      </w:r>
      <w:r w:rsidR="00474DAF">
        <w:t>выплатой отпускных в июне за июль и август</w:t>
      </w:r>
      <w:r w:rsidR="0021280C" w:rsidRPr="00474DAF">
        <w:t>;</w:t>
      </w:r>
      <w:proofErr w:type="gramEnd"/>
    </w:p>
    <w:p w:rsidR="00D45AC4" w:rsidRPr="00474DAF" w:rsidRDefault="00D45AC4" w:rsidP="007178FC">
      <w:pPr>
        <w:jc w:val="both"/>
      </w:pPr>
      <w:r>
        <w:t xml:space="preserve">            - </w:t>
      </w:r>
      <w:r w:rsidR="00325010">
        <w:t xml:space="preserve">156,8 тыс. руб. </w:t>
      </w:r>
      <w:r w:rsidR="00325010" w:rsidRPr="00474DAF">
        <w:t>по Администрации МО,  увеличение оплаты труда</w:t>
      </w:r>
      <w:r w:rsidR="00325010">
        <w:t xml:space="preserve"> за счет средств областного бюджета;</w:t>
      </w:r>
    </w:p>
    <w:p w:rsidR="0021280C" w:rsidRDefault="007178FC" w:rsidP="0021280C">
      <w:pPr>
        <w:jc w:val="both"/>
      </w:pPr>
      <w:r w:rsidRPr="0021280C">
        <w:t xml:space="preserve">  </w:t>
      </w:r>
      <w:r w:rsidR="007B55AC" w:rsidRPr="0021280C">
        <w:t xml:space="preserve">        </w:t>
      </w:r>
      <w:r w:rsidR="00564375" w:rsidRPr="0021280C">
        <w:t xml:space="preserve">  -</w:t>
      </w:r>
      <w:r w:rsidR="003B2D3A" w:rsidRPr="0021280C">
        <w:t xml:space="preserve"> на </w:t>
      </w:r>
      <w:r w:rsidR="0021280C">
        <w:t>144,5</w:t>
      </w:r>
      <w:r w:rsidR="003B2D3A" w:rsidRPr="0021280C">
        <w:t xml:space="preserve"> тыс. руб. по</w:t>
      </w:r>
      <w:r w:rsidR="00564375" w:rsidRPr="0021280C">
        <w:t xml:space="preserve"> ФО Администрации МО</w:t>
      </w:r>
      <w:r w:rsidR="003B2D3A" w:rsidRPr="0021280C">
        <w:t>,</w:t>
      </w:r>
      <w:r w:rsidR="00564375" w:rsidRPr="0021280C">
        <w:t xml:space="preserve"> </w:t>
      </w:r>
      <w:r w:rsidR="0021280C" w:rsidRPr="000F46D1">
        <w:t>увеличение оплаты труда на основании Решения Собрания депутатов от 20 июня 2018 года № 28-н «О внесении изменений в Положение о денежном содержании муниципальных служащих, замещающих должности муниципа</w:t>
      </w:r>
      <w:r w:rsidR="0021280C">
        <w:t>льной службы МО «Ленский район»;</w:t>
      </w:r>
    </w:p>
    <w:p w:rsidR="00896AEC" w:rsidRPr="00BF0AAB" w:rsidRDefault="007B55AC" w:rsidP="0021280C">
      <w:pPr>
        <w:jc w:val="both"/>
      </w:pPr>
      <w:r w:rsidRPr="0021280C">
        <w:t xml:space="preserve">      </w:t>
      </w:r>
      <w:r w:rsidR="007178FC" w:rsidRPr="0021280C">
        <w:t xml:space="preserve"> </w:t>
      </w:r>
      <w:proofErr w:type="gramStart"/>
      <w:r w:rsidR="00564375" w:rsidRPr="0021280C">
        <w:t xml:space="preserve">- </w:t>
      </w:r>
      <w:r w:rsidR="003B2D3A" w:rsidRPr="00BF0AAB">
        <w:t xml:space="preserve">на </w:t>
      </w:r>
      <w:r w:rsidR="0021280C" w:rsidRPr="00BF0AAB">
        <w:t>290,1</w:t>
      </w:r>
      <w:r w:rsidR="003B2D3A" w:rsidRPr="00BF0AAB">
        <w:t xml:space="preserve"> тыс. руб. по </w:t>
      </w:r>
      <w:r w:rsidR="00564375" w:rsidRPr="00BF0AAB">
        <w:t>Отдел об</w:t>
      </w:r>
      <w:r w:rsidRPr="00BF0AAB">
        <w:t>разования Администрации МО увеличение оплаты труда на основании Решения Собрания депутатов от 20 июня 2018 года № 28-н «О внесении изменений в Положение о денежном содержании муниципальных служащих, замещающих должности муниципальной службы МО «Ленский район</w:t>
      </w:r>
      <w:r w:rsidR="0021280C" w:rsidRPr="00BF0AAB">
        <w:t>»</w:t>
      </w:r>
      <w:r w:rsidR="007F5AAD">
        <w:t>, компенсация за неиспользованный отпуск при увольнении, выплата отпускных в июне за июль</w:t>
      </w:r>
      <w:r w:rsidR="00896AEC" w:rsidRPr="00BF0AAB">
        <w:t>;</w:t>
      </w:r>
      <w:proofErr w:type="gramEnd"/>
    </w:p>
    <w:p w:rsidR="006609EA" w:rsidRDefault="00896AEC" w:rsidP="0021280C">
      <w:pPr>
        <w:jc w:val="both"/>
      </w:pPr>
      <w:r>
        <w:t xml:space="preserve">       - на 29,5 тыс.  по  </w:t>
      </w:r>
      <w:r w:rsidRPr="000F46D1">
        <w:t>муниципальным служащим</w:t>
      </w:r>
      <w:r>
        <w:t xml:space="preserve"> Собрания депутатов</w:t>
      </w:r>
      <w:r w:rsidR="009517D0">
        <w:t xml:space="preserve"> </w:t>
      </w:r>
      <w:r w:rsidR="009517D0" w:rsidRPr="000F46D1">
        <w:t>увеличение оплаты труда на основании Решения Собрания депутатов от 20 июня 2018 года № 28-н «О внесении изменений в Положение о денежном содержании муниципальных служащих, замещающих должности муниципа</w:t>
      </w:r>
      <w:r w:rsidR="009517D0">
        <w:t>льной службы МО «Ленский район»;</w:t>
      </w:r>
    </w:p>
    <w:p w:rsidR="006609EA" w:rsidRPr="00DA4F33" w:rsidRDefault="00DA4F33" w:rsidP="00DA4F33">
      <w:pPr>
        <w:pStyle w:val="a7"/>
        <w:numPr>
          <w:ilvl w:val="0"/>
          <w:numId w:val="3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 ФОТ на 97,7</w:t>
      </w:r>
      <w:r w:rsidR="006609EA" w:rsidRPr="00DA4F33">
        <w:rPr>
          <w:rFonts w:ascii="Times New Roman" w:hAnsi="Times New Roman"/>
          <w:sz w:val="24"/>
          <w:szCs w:val="24"/>
        </w:rPr>
        <w:t xml:space="preserve"> тыс. руб.  по </w:t>
      </w:r>
      <w:r>
        <w:rPr>
          <w:rFonts w:ascii="Times New Roman" w:hAnsi="Times New Roman"/>
          <w:sz w:val="24"/>
          <w:szCs w:val="24"/>
        </w:rPr>
        <w:t>выборной муниципальной должности Собрания депутатов</w:t>
      </w:r>
      <w:r w:rsidR="006557B1">
        <w:rPr>
          <w:rFonts w:ascii="Times New Roman" w:hAnsi="Times New Roman"/>
          <w:sz w:val="24"/>
          <w:szCs w:val="24"/>
        </w:rPr>
        <w:t xml:space="preserve"> обусловлен выплатой отпускных в июне за июль и август; </w:t>
      </w:r>
    </w:p>
    <w:p w:rsidR="00DA0FD3" w:rsidRPr="006557B1" w:rsidRDefault="00DA0FD3" w:rsidP="006557B1">
      <w:pPr>
        <w:pStyle w:val="a7"/>
        <w:numPr>
          <w:ilvl w:val="0"/>
          <w:numId w:val="4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57B1">
        <w:rPr>
          <w:rFonts w:ascii="Times New Roman" w:hAnsi="Times New Roman"/>
          <w:sz w:val="24"/>
          <w:szCs w:val="24"/>
        </w:rPr>
        <w:t xml:space="preserve">рост ФОТ на </w:t>
      </w:r>
      <w:r w:rsidR="00FA2823">
        <w:rPr>
          <w:rFonts w:ascii="Times New Roman" w:hAnsi="Times New Roman"/>
          <w:sz w:val="24"/>
          <w:szCs w:val="24"/>
        </w:rPr>
        <w:t>236,8</w:t>
      </w:r>
      <w:r w:rsidRPr="006557B1">
        <w:rPr>
          <w:rFonts w:ascii="Times New Roman" w:hAnsi="Times New Roman"/>
          <w:sz w:val="24"/>
          <w:szCs w:val="24"/>
        </w:rPr>
        <w:t xml:space="preserve"> тыс. руб.  по</w:t>
      </w:r>
      <w:r w:rsidR="009E480B" w:rsidRPr="006557B1">
        <w:rPr>
          <w:rFonts w:ascii="Times New Roman" w:hAnsi="Times New Roman"/>
          <w:sz w:val="24"/>
          <w:szCs w:val="24"/>
        </w:rPr>
        <w:t xml:space="preserve"> работникам Администрации МО:</w:t>
      </w:r>
    </w:p>
    <w:p w:rsidR="009E480B" w:rsidRPr="00122A42" w:rsidRDefault="009E480B" w:rsidP="00204BA5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26481">
        <w:rPr>
          <w:rFonts w:ascii="Times New Roman" w:hAnsi="Times New Roman"/>
          <w:i/>
          <w:sz w:val="24"/>
          <w:szCs w:val="24"/>
        </w:rPr>
        <w:t xml:space="preserve">           </w:t>
      </w:r>
      <w:r w:rsidRPr="00122A42">
        <w:rPr>
          <w:rFonts w:ascii="Times New Roman" w:hAnsi="Times New Roman"/>
          <w:sz w:val="24"/>
          <w:szCs w:val="24"/>
        </w:rPr>
        <w:t xml:space="preserve">- на </w:t>
      </w:r>
      <w:r w:rsidR="00204BA5">
        <w:rPr>
          <w:rFonts w:ascii="Times New Roman" w:hAnsi="Times New Roman"/>
          <w:sz w:val="24"/>
          <w:szCs w:val="24"/>
        </w:rPr>
        <w:t>176,5</w:t>
      </w:r>
      <w:r w:rsidRPr="00122A42">
        <w:rPr>
          <w:rFonts w:ascii="Times New Roman" w:hAnsi="Times New Roman"/>
          <w:sz w:val="24"/>
          <w:szCs w:val="24"/>
        </w:rPr>
        <w:t xml:space="preserve"> тыс. руб. по работникам Администрации в связи с увеличением МРОТ с 1 января 201</w:t>
      </w:r>
      <w:r w:rsidR="007B55AC" w:rsidRPr="00122A42">
        <w:rPr>
          <w:rFonts w:ascii="Times New Roman" w:hAnsi="Times New Roman"/>
          <w:sz w:val="24"/>
          <w:szCs w:val="24"/>
        </w:rPr>
        <w:t>9</w:t>
      </w:r>
      <w:r w:rsidRPr="00122A42">
        <w:rPr>
          <w:rFonts w:ascii="Times New Roman" w:hAnsi="Times New Roman"/>
          <w:sz w:val="24"/>
          <w:szCs w:val="24"/>
        </w:rPr>
        <w:t xml:space="preserve"> года и начислением на него районного коэффициента и северной надбавки;</w:t>
      </w:r>
    </w:p>
    <w:p w:rsidR="009E480B" w:rsidRPr="00122A42" w:rsidRDefault="009E480B" w:rsidP="009E480B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22A42">
        <w:rPr>
          <w:rFonts w:ascii="Times New Roman" w:hAnsi="Times New Roman"/>
          <w:sz w:val="24"/>
          <w:szCs w:val="24"/>
        </w:rPr>
        <w:t xml:space="preserve">           - </w:t>
      </w:r>
      <w:r w:rsidR="007B55AC" w:rsidRPr="00122A42">
        <w:rPr>
          <w:rFonts w:ascii="Times New Roman" w:hAnsi="Times New Roman"/>
          <w:sz w:val="24"/>
          <w:szCs w:val="24"/>
        </w:rPr>
        <w:t xml:space="preserve">на </w:t>
      </w:r>
      <w:r w:rsidR="007041A0">
        <w:rPr>
          <w:rFonts w:ascii="Times New Roman" w:hAnsi="Times New Roman"/>
          <w:sz w:val="24"/>
          <w:szCs w:val="24"/>
        </w:rPr>
        <w:t>60,3</w:t>
      </w:r>
      <w:r w:rsidR="007B55AC" w:rsidRPr="00122A42">
        <w:rPr>
          <w:rFonts w:ascii="Times New Roman" w:hAnsi="Times New Roman"/>
          <w:sz w:val="24"/>
          <w:szCs w:val="24"/>
        </w:rPr>
        <w:t xml:space="preserve"> тыс. руб.</w:t>
      </w:r>
      <w:r w:rsidRPr="00122A42">
        <w:rPr>
          <w:rFonts w:ascii="Times New Roman" w:hAnsi="Times New Roman"/>
          <w:sz w:val="24"/>
          <w:szCs w:val="24"/>
        </w:rPr>
        <w:t xml:space="preserve"> ФОТ по работникам Отдела образования Администрации МО в связи с </w:t>
      </w:r>
      <w:r w:rsidR="007041A0" w:rsidRPr="00122A42">
        <w:rPr>
          <w:rFonts w:ascii="Times New Roman" w:hAnsi="Times New Roman"/>
          <w:sz w:val="24"/>
          <w:szCs w:val="24"/>
        </w:rPr>
        <w:t>увеличением МРОТ с 1 января 2019 года и начислением на него районного коэффициента и северной надбавки</w:t>
      </w:r>
      <w:r w:rsidRPr="00122A42">
        <w:rPr>
          <w:rFonts w:ascii="Times New Roman" w:hAnsi="Times New Roman"/>
          <w:sz w:val="24"/>
          <w:szCs w:val="24"/>
        </w:rPr>
        <w:t>.</w:t>
      </w:r>
    </w:p>
    <w:p w:rsidR="009E480B" w:rsidRPr="008E3BC8" w:rsidRDefault="003B2D3A" w:rsidP="009E480B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3BC8">
        <w:rPr>
          <w:rFonts w:ascii="Times New Roman" w:hAnsi="Times New Roman"/>
          <w:sz w:val="24"/>
          <w:szCs w:val="24"/>
        </w:rPr>
        <w:t>рост</w:t>
      </w:r>
      <w:r w:rsidR="009E480B" w:rsidRPr="008E3BC8">
        <w:rPr>
          <w:rFonts w:ascii="Times New Roman" w:hAnsi="Times New Roman"/>
          <w:sz w:val="24"/>
          <w:szCs w:val="24"/>
        </w:rPr>
        <w:t xml:space="preserve"> ФОТ </w:t>
      </w:r>
      <w:r w:rsidRPr="008E3BC8">
        <w:rPr>
          <w:rFonts w:ascii="Times New Roman" w:hAnsi="Times New Roman"/>
          <w:sz w:val="24"/>
          <w:szCs w:val="24"/>
        </w:rPr>
        <w:t xml:space="preserve">на </w:t>
      </w:r>
      <w:r w:rsidR="008E3BC8">
        <w:rPr>
          <w:rFonts w:ascii="Times New Roman" w:hAnsi="Times New Roman"/>
          <w:sz w:val="24"/>
          <w:szCs w:val="24"/>
        </w:rPr>
        <w:t>331,3</w:t>
      </w:r>
      <w:r w:rsidRPr="008E3BC8">
        <w:rPr>
          <w:rFonts w:ascii="Times New Roman" w:hAnsi="Times New Roman"/>
          <w:sz w:val="24"/>
          <w:szCs w:val="24"/>
        </w:rPr>
        <w:t xml:space="preserve"> тыс. руб. </w:t>
      </w:r>
      <w:r w:rsidR="009E480B" w:rsidRPr="008E3BC8">
        <w:rPr>
          <w:rFonts w:ascii="Times New Roman" w:hAnsi="Times New Roman"/>
          <w:sz w:val="24"/>
          <w:szCs w:val="24"/>
        </w:rPr>
        <w:t>по работникам МКУ «Эксплуатационная служба»</w:t>
      </w:r>
      <w:r w:rsidRPr="008E3BC8">
        <w:rPr>
          <w:rFonts w:ascii="Times New Roman" w:hAnsi="Times New Roman"/>
          <w:sz w:val="24"/>
          <w:szCs w:val="24"/>
        </w:rPr>
        <w:t xml:space="preserve">, в связи с тем, что должность бухгалтера переведена из отдела бухгалтерского учета Администрации в </w:t>
      </w:r>
      <w:r w:rsidR="009E480B" w:rsidRPr="008E3BC8">
        <w:rPr>
          <w:rFonts w:ascii="Times New Roman" w:hAnsi="Times New Roman"/>
          <w:sz w:val="24"/>
          <w:szCs w:val="24"/>
        </w:rPr>
        <w:t xml:space="preserve"> </w:t>
      </w:r>
      <w:r w:rsidRPr="008E3BC8">
        <w:rPr>
          <w:rFonts w:ascii="Times New Roman" w:hAnsi="Times New Roman"/>
          <w:sz w:val="24"/>
          <w:szCs w:val="24"/>
        </w:rPr>
        <w:t>МКУ «Эксплуатационная служба» и за счет  увеличения МРОТ с 1 января 2019 года и начислением на него районного к</w:t>
      </w:r>
      <w:r w:rsidR="00292C41" w:rsidRPr="008E3BC8">
        <w:rPr>
          <w:rFonts w:ascii="Times New Roman" w:hAnsi="Times New Roman"/>
          <w:sz w:val="24"/>
          <w:szCs w:val="24"/>
        </w:rPr>
        <w:t>оэффициента и северной надбавки.</w:t>
      </w:r>
    </w:p>
    <w:p w:rsidR="00292C41" w:rsidRPr="003C67B1" w:rsidRDefault="00292C41" w:rsidP="009E480B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67B1">
        <w:rPr>
          <w:rFonts w:ascii="Times New Roman" w:hAnsi="Times New Roman"/>
          <w:sz w:val="24"/>
          <w:szCs w:val="24"/>
        </w:rPr>
        <w:t>рост</w:t>
      </w:r>
      <w:r w:rsidR="00AC537C" w:rsidRPr="003C67B1">
        <w:rPr>
          <w:rFonts w:ascii="Times New Roman" w:hAnsi="Times New Roman"/>
          <w:sz w:val="24"/>
          <w:szCs w:val="24"/>
        </w:rPr>
        <w:t xml:space="preserve"> ФОТ</w:t>
      </w:r>
      <w:r w:rsidRPr="003C67B1">
        <w:rPr>
          <w:rFonts w:ascii="Times New Roman" w:hAnsi="Times New Roman"/>
          <w:sz w:val="24"/>
          <w:szCs w:val="24"/>
        </w:rPr>
        <w:t xml:space="preserve"> на </w:t>
      </w:r>
      <w:r w:rsidR="006F38A4">
        <w:rPr>
          <w:rFonts w:ascii="Times New Roman" w:hAnsi="Times New Roman"/>
          <w:sz w:val="24"/>
          <w:szCs w:val="24"/>
        </w:rPr>
        <w:t>13779,5</w:t>
      </w:r>
      <w:r w:rsidRPr="003C67B1">
        <w:rPr>
          <w:rFonts w:ascii="Times New Roman" w:hAnsi="Times New Roman"/>
          <w:sz w:val="24"/>
          <w:szCs w:val="24"/>
        </w:rPr>
        <w:t xml:space="preserve"> тыс. руб.</w:t>
      </w:r>
      <w:r w:rsidR="00AC537C" w:rsidRPr="003C67B1">
        <w:rPr>
          <w:rFonts w:ascii="Times New Roman" w:hAnsi="Times New Roman"/>
          <w:sz w:val="24"/>
          <w:szCs w:val="24"/>
        </w:rPr>
        <w:t xml:space="preserve"> в муниципальных учреждениях образования</w:t>
      </w:r>
      <w:r w:rsidRPr="003C67B1">
        <w:rPr>
          <w:rFonts w:ascii="Times New Roman" w:hAnsi="Times New Roman"/>
          <w:sz w:val="24"/>
          <w:szCs w:val="24"/>
        </w:rPr>
        <w:t>:</w:t>
      </w:r>
    </w:p>
    <w:p w:rsidR="00C42F68" w:rsidRPr="006441B1" w:rsidRDefault="00292C41" w:rsidP="00292C41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26481">
        <w:rPr>
          <w:rFonts w:ascii="Times New Roman" w:hAnsi="Times New Roman"/>
          <w:i/>
          <w:sz w:val="24"/>
          <w:szCs w:val="24"/>
        </w:rPr>
        <w:t xml:space="preserve">          </w:t>
      </w:r>
      <w:r w:rsidRPr="006441B1">
        <w:rPr>
          <w:rFonts w:ascii="Times New Roman" w:hAnsi="Times New Roman"/>
          <w:sz w:val="24"/>
          <w:szCs w:val="24"/>
        </w:rPr>
        <w:t xml:space="preserve">- на </w:t>
      </w:r>
      <w:r w:rsidR="006441B1">
        <w:rPr>
          <w:rFonts w:ascii="Times New Roman" w:hAnsi="Times New Roman"/>
          <w:sz w:val="24"/>
          <w:szCs w:val="24"/>
        </w:rPr>
        <w:t>13471,2</w:t>
      </w:r>
      <w:r w:rsidRPr="006441B1">
        <w:rPr>
          <w:rFonts w:ascii="Times New Roman" w:hAnsi="Times New Roman"/>
          <w:sz w:val="24"/>
          <w:szCs w:val="24"/>
        </w:rPr>
        <w:t xml:space="preserve"> тыс. руб.</w:t>
      </w:r>
      <w:r w:rsidR="00AC537C" w:rsidRPr="006441B1">
        <w:rPr>
          <w:rFonts w:ascii="Times New Roman" w:hAnsi="Times New Roman"/>
          <w:sz w:val="24"/>
          <w:szCs w:val="24"/>
        </w:rPr>
        <w:t xml:space="preserve"> в связи с повышением средней заработной платы педагогических работников и повышением МРОТ с 1 января 201</w:t>
      </w:r>
      <w:r w:rsidRPr="006441B1">
        <w:rPr>
          <w:rFonts w:ascii="Times New Roman" w:hAnsi="Times New Roman"/>
          <w:sz w:val="24"/>
          <w:szCs w:val="24"/>
        </w:rPr>
        <w:t>9</w:t>
      </w:r>
      <w:r w:rsidR="00AC537C" w:rsidRPr="006441B1">
        <w:rPr>
          <w:rFonts w:ascii="Times New Roman" w:hAnsi="Times New Roman"/>
          <w:sz w:val="24"/>
          <w:szCs w:val="24"/>
        </w:rPr>
        <w:t xml:space="preserve"> года;</w:t>
      </w:r>
    </w:p>
    <w:p w:rsidR="00292C41" w:rsidRPr="00126481" w:rsidRDefault="00292C41" w:rsidP="00292C41">
      <w:pPr>
        <w:pStyle w:val="a7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26481">
        <w:rPr>
          <w:rFonts w:ascii="Times New Roman" w:hAnsi="Times New Roman"/>
          <w:i/>
          <w:sz w:val="24"/>
          <w:szCs w:val="24"/>
        </w:rPr>
        <w:t xml:space="preserve">          - </w:t>
      </w:r>
      <w:r w:rsidRPr="006441B1">
        <w:rPr>
          <w:rFonts w:ascii="Times New Roman" w:hAnsi="Times New Roman"/>
          <w:sz w:val="24"/>
          <w:szCs w:val="24"/>
        </w:rPr>
        <w:t xml:space="preserve">на </w:t>
      </w:r>
      <w:r w:rsidR="006441B1">
        <w:rPr>
          <w:rFonts w:ascii="Times New Roman" w:hAnsi="Times New Roman"/>
          <w:sz w:val="24"/>
          <w:szCs w:val="24"/>
        </w:rPr>
        <w:t>308,3</w:t>
      </w:r>
      <w:r w:rsidRPr="006441B1">
        <w:rPr>
          <w:rFonts w:ascii="Times New Roman" w:hAnsi="Times New Roman"/>
          <w:sz w:val="24"/>
          <w:szCs w:val="24"/>
        </w:rPr>
        <w:t xml:space="preserve"> тыс. руб., связи  с передачей полномочий </w:t>
      </w:r>
      <w:r w:rsidR="0024537E" w:rsidRPr="006441B1">
        <w:rPr>
          <w:rFonts w:ascii="Times New Roman" w:hAnsi="Times New Roman"/>
          <w:sz w:val="24"/>
          <w:szCs w:val="24"/>
        </w:rPr>
        <w:t xml:space="preserve">от МО «Козьминское» с 1 января 2019 года </w:t>
      </w:r>
      <w:r w:rsidRPr="006441B1">
        <w:rPr>
          <w:rFonts w:ascii="Times New Roman" w:hAnsi="Times New Roman"/>
          <w:sz w:val="24"/>
          <w:szCs w:val="24"/>
        </w:rPr>
        <w:t>в сфере физической культуры и спорта</w:t>
      </w:r>
      <w:r w:rsidR="0024537E" w:rsidRPr="006441B1">
        <w:rPr>
          <w:rFonts w:ascii="Times New Roman" w:hAnsi="Times New Roman"/>
          <w:sz w:val="24"/>
          <w:szCs w:val="24"/>
        </w:rPr>
        <w:t>.</w:t>
      </w:r>
      <w:r w:rsidRPr="00126481">
        <w:rPr>
          <w:rFonts w:ascii="Times New Roman" w:hAnsi="Times New Roman"/>
          <w:i/>
          <w:sz w:val="24"/>
          <w:szCs w:val="24"/>
        </w:rPr>
        <w:t xml:space="preserve"> </w:t>
      </w:r>
    </w:p>
    <w:p w:rsidR="00AC537C" w:rsidRPr="00486D7A" w:rsidRDefault="00C07132" w:rsidP="009E480B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</w:t>
      </w:r>
      <w:r w:rsidR="00AC537C" w:rsidRPr="00486D7A">
        <w:rPr>
          <w:rFonts w:ascii="Times New Roman" w:hAnsi="Times New Roman"/>
          <w:sz w:val="24"/>
          <w:szCs w:val="24"/>
        </w:rPr>
        <w:t xml:space="preserve"> ФОТ</w:t>
      </w:r>
      <w:r w:rsidR="0024537E" w:rsidRPr="00486D7A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477,2</w:t>
      </w:r>
      <w:r w:rsidR="0024537E" w:rsidRPr="00486D7A">
        <w:rPr>
          <w:rFonts w:ascii="Times New Roman" w:hAnsi="Times New Roman"/>
          <w:sz w:val="24"/>
          <w:szCs w:val="24"/>
        </w:rPr>
        <w:t xml:space="preserve"> тыс. руб.</w:t>
      </w:r>
      <w:r w:rsidR="00AC537C" w:rsidRPr="00486D7A">
        <w:rPr>
          <w:rFonts w:ascii="Times New Roman" w:hAnsi="Times New Roman"/>
          <w:sz w:val="24"/>
          <w:szCs w:val="24"/>
        </w:rPr>
        <w:t xml:space="preserve"> в муниципальных учреждениях культуры </w:t>
      </w:r>
      <w:r>
        <w:rPr>
          <w:rFonts w:ascii="Times New Roman" w:hAnsi="Times New Roman"/>
          <w:sz w:val="24"/>
          <w:szCs w:val="24"/>
        </w:rPr>
        <w:t>обусловлен</w:t>
      </w:r>
      <w:r w:rsidR="00AC537C" w:rsidRPr="00486D7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повышением средней заработной платы работников муниципальных учреждений культуры.</w:t>
      </w:r>
    </w:p>
    <w:p w:rsidR="00832037" w:rsidRPr="00836777" w:rsidRDefault="00485143" w:rsidP="00485143">
      <w:pPr>
        <w:pStyle w:val="af6"/>
        <w:shd w:val="clear" w:color="auto" w:fill="FFFFFF"/>
        <w:spacing w:before="0" w:beforeAutospacing="0" w:after="0" w:afterAutospacing="0"/>
        <w:jc w:val="both"/>
      </w:pPr>
      <w:r w:rsidRPr="00126481">
        <w:rPr>
          <w:i/>
        </w:rPr>
        <w:t xml:space="preserve">           </w:t>
      </w:r>
      <w:r w:rsidRPr="00836777">
        <w:t>Причины отклонения по численности фактически замещенных должностей  на 1</w:t>
      </w:r>
      <w:r w:rsidR="00836777">
        <w:t>июля</w:t>
      </w:r>
      <w:r w:rsidR="00BD5A35" w:rsidRPr="00836777">
        <w:t xml:space="preserve"> </w:t>
      </w:r>
      <w:r w:rsidRPr="00836777">
        <w:t>201</w:t>
      </w:r>
      <w:r w:rsidR="00BD5A35" w:rsidRPr="00836777">
        <w:t>9</w:t>
      </w:r>
      <w:r w:rsidRPr="00836777">
        <w:t xml:space="preserve"> года</w:t>
      </w:r>
      <w:r w:rsidRPr="00836777">
        <w:rPr>
          <w:sz w:val="20"/>
          <w:szCs w:val="20"/>
        </w:rPr>
        <w:t xml:space="preserve"> </w:t>
      </w:r>
      <w:r w:rsidRPr="00836777">
        <w:t>в сравнении с аналогичным периодом 201</w:t>
      </w:r>
      <w:r w:rsidR="00BD5A35" w:rsidRPr="00836777">
        <w:t>8</w:t>
      </w:r>
      <w:r w:rsidRPr="00836777">
        <w:t xml:space="preserve"> года (по данным Пояснительной записки):</w:t>
      </w:r>
    </w:p>
    <w:p w:rsidR="00485143" w:rsidRPr="00836777" w:rsidRDefault="00485143" w:rsidP="00485143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</w:rPr>
      </w:pPr>
      <w:r w:rsidRPr="00836777">
        <w:lastRenderedPageBreak/>
        <w:t>у</w:t>
      </w:r>
      <w:r w:rsidR="007D7A48" w:rsidRPr="00836777">
        <w:t>велич</w:t>
      </w:r>
      <w:r w:rsidRPr="00836777">
        <w:t xml:space="preserve">ение численности муниципальных служащих Администрации МО на </w:t>
      </w:r>
      <w:r w:rsidR="007D7A48" w:rsidRPr="00836777">
        <w:t>1</w:t>
      </w:r>
      <w:r w:rsidRPr="00836777">
        <w:t xml:space="preserve"> единиц</w:t>
      </w:r>
      <w:r w:rsidR="007D7A48" w:rsidRPr="00836777">
        <w:t>у</w:t>
      </w:r>
      <w:r w:rsidRPr="00836777">
        <w:t xml:space="preserve"> в связи с </w:t>
      </w:r>
      <w:r w:rsidR="007D7A48" w:rsidRPr="00836777">
        <w:t>принятием на</w:t>
      </w:r>
      <w:r w:rsidRPr="00836777">
        <w:t xml:space="preserve"> вакантн</w:t>
      </w:r>
      <w:r w:rsidR="007D7A48" w:rsidRPr="00836777">
        <w:t>ую</w:t>
      </w:r>
      <w:r w:rsidRPr="00836777">
        <w:t xml:space="preserve"> должност</w:t>
      </w:r>
      <w:r w:rsidR="007D7A48" w:rsidRPr="00836777">
        <w:t>ь</w:t>
      </w:r>
      <w:r w:rsidRPr="00836777">
        <w:t xml:space="preserve"> заведующего отделом контрольно-ревизионной работы;</w:t>
      </w:r>
    </w:p>
    <w:p w:rsidR="00CC56DC" w:rsidRPr="007D1C92" w:rsidRDefault="00CC56DC" w:rsidP="00CC56DC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</w:rPr>
      </w:pPr>
      <w:r w:rsidRPr="007D1C92">
        <w:t>у</w:t>
      </w:r>
      <w:r w:rsidR="007D1C92">
        <w:t>меньш</w:t>
      </w:r>
      <w:r w:rsidRPr="007D1C92">
        <w:t xml:space="preserve">ение численности работников Администрации МО на 0,5 единицы </w:t>
      </w:r>
      <w:proofErr w:type="gramStart"/>
      <w:r w:rsidRPr="007D1C92">
        <w:t>в связи с вакантн</w:t>
      </w:r>
      <w:r w:rsidR="007D1C92">
        <w:t>ой</w:t>
      </w:r>
      <w:r w:rsidRPr="007D1C92">
        <w:t xml:space="preserve"> ставк</w:t>
      </w:r>
      <w:r w:rsidR="007D1C92">
        <w:t>ой</w:t>
      </w:r>
      <w:r w:rsidRPr="007D1C92">
        <w:t xml:space="preserve"> немуниципального служащего по работе с населением по вопросам</w:t>
      </w:r>
      <w:proofErr w:type="gramEnd"/>
      <w:r w:rsidRPr="007D1C92">
        <w:t xml:space="preserve"> ЖКХ</w:t>
      </w:r>
      <w:r w:rsidR="007D1C92">
        <w:t xml:space="preserve"> в отделе производственной сферы, жилищно-коммунального и сельского хозяйства</w:t>
      </w:r>
      <w:r w:rsidRPr="007D1C92">
        <w:t>;</w:t>
      </w:r>
    </w:p>
    <w:p w:rsidR="00485143" w:rsidRPr="00B20349" w:rsidRDefault="00485143" w:rsidP="00485143">
      <w:pPr>
        <w:pStyle w:val="af6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</w:rPr>
      </w:pPr>
      <w:r w:rsidRPr="00B20349">
        <w:t xml:space="preserve">уменьшение численности </w:t>
      </w:r>
      <w:r w:rsidR="0021709B" w:rsidRPr="00B20349">
        <w:t xml:space="preserve">работников культуры </w:t>
      </w:r>
      <w:r w:rsidRPr="00B20349">
        <w:t xml:space="preserve"> на </w:t>
      </w:r>
      <w:r w:rsidR="00B20349">
        <w:t>1</w:t>
      </w:r>
      <w:r w:rsidRPr="00B20349">
        <w:t xml:space="preserve"> единиц</w:t>
      </w:r>
      <w:r w:rsidR="00B20349">
        <w:t>у</w:t>
      </w:r>
      <w:r w:rsidRPr="00B20349">
        <w:t xml:space="preserve"> в связи с </w:t>
      </w:r>
      <w:r w:rsidR="007D7A48" w:rsidRPr="00B20349">
        <w:t xml:space="preserve">сокращением </w:t>
      </w:r>
      <w:r w:rsidR="00B20349">
        <w:t xml:space="preserve">ставки технического </w:t>
      </w:r>
      <w:r w:rsidR="00255D89">
        <w:t>работника</w:t>
      </w:r>
      <w:r w:rsidR="007D7A48" w:rsidRPr="00B20349">
        <w:t xml:space="preserve"> в МБУК «Центр народной культуры и туризма»</w:t>
      </w:r>
      <w:r w:rsidR="00C41FCE" w:rsidRPr="00B20349">
        <w:t>;</w:t>
      </w:r>
    </w:p>
    <w:p w:rsidR="00C41FCE" w:rsidRPr="00B20349" w:rsidRDefault="007D7A48" w:rsidP="00C41FCE">
      <w:pPr>
        <w:pStyle w:val="a7"/>
        <w:numPr>
          <w:ilvl w:val="0"/>
          <w:numId w:val="34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0349">
        <w:rPr>
          <w:rFonts w:ascii="Times New Roman" w:hAnsi="Times New Roman"/>
          <w:sz w:val="24"/>
          <w:szCs w:val="24"/>
        </w:rPr>
        <w:t>увеличе</w:t>
      </w:r>
      <w:r w:rsidR="00C41FCE" w:rsidRPr="00B20349">
        <w:rPr>
          <w:rFonts w:ascii="Times New Roman" w:hAnsi="Times New Roman"/>
          <w:sz w:val="24"/>
          <w:szCs w:val="24"/>
        </w:rPr>
        <w:t>ние численности  в сфере физической культуры и спорта на</w:t>
      </w:r>
      <w:r w:rsidR="00C41FCE" w:rsidRPr="00B20349">
        <w:t xml:space="preserve"> </w:t>
      </w:r>
      <w:r w:rsidRPr="00B20349">
        <w:t>2</w:t>
      </w:r>
      <w:r w:rsidR="00C41FCE" w:rsidRPr="00B20349">
        <w:rPr>
          <w:rFonts w:ascii="Times New Roman" w:hAnsi="Times New Roman"/>
          <w:sz w:val="24"/>
          <w:szCs w:val="24"/>
        </w:rPr>
        <w:t xml:space="preserve"> единиц</w:t>
      </w:r>
      <w:r w:rsidR="00C41FCE" w:rsidRPr="00B20349">
        <w:t xml:space="preserve"> </w:t>
      </w:r>
      <w:r w:rsidR="00C41FCE" w:rsidRPr="00B20349">
        <w:rPr>
          <w:rFonts w:ascii="Times New Roman" w:hAnsi="Times New Roman"/>
          <w:sz w:val="24"/>
          <w:szCs w:val="24"/>
        </w:rPr>
        <w:t>в связи с тем, что с 1 января 201</w:t>
      </w:r>
      <w:r w:rsidRPr="00B20349">
        <w:rPr>
          <w:rFonts w:ascii="Times New Roman" w:hAnsi="Times New Roman"/>
          <w:sz w:val="24"/>
          <w:szCs w:val="24"/>
        </w:rPr>
        <w:t>9</w:t>
      </w:r>
      <w:r w:rsidR="00C41FCE" w:rsidRPr="00B20349">
        <w:rPr>
          <w:rFonts w:ascii="Times New Roman" w:hAnsi="Times New Roman"/>
          <w:sz w:val="24"/>
          <w:szCs w:val="24"/>
        </w:rPr>
        <w:t xml:space="preserve"> года  переданы полномочия от МО «Козьминское» в МБОУ ДОД КЦДО.</w:t>
      </w:r>
    </w:p>
    <w:p w:rsidR="00B950CA" w:rsidRPr="0069670F" w:rsidRDefault="00B950CA" w:rsidP="00B950CA">
      <w:pPr>
        <w:pStyle w:val="af6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</w:rPr>
      </w:pPr>
      <w:r w:rsidRPr="0069670F">
        <w:t xml:space="preserve">уменьшение численности работников учреждений образования  на </w:t>
      </w:r>
      <w:r w:rsidR="0069670F">
        <w:t>7,3</w:t>
      </w:r>
      <w:r w:rsidRPr="0069670F">
        <w:t xml:space="preserve"> единицы в связи с </w:t>
      </w:r>
      <w:r w:rsidR="0069670F">
        <w:t>увольнением сезонных работников (кочегаров)</w:t>
      </w:r>
      <w:r w:rsidRPr="0069670F">
        <w:t>.</w:t>
      </w:r>
    </w:p>
    <w:p w:rsidR="00F259DA" w:rsidRPr="00126481" w:rsidRDefault="00F259DA" w:rsidP="00B950CA">
      <w:pPr>
        <w:pStyle w:val="a7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C41FCE" w:rsidRPr="00126481" w:rsidRDefault="00C41FCE" w:rsidP="00C41FCE">
      <w:pPr>
        <w:pStyle w:val="af6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283DE1" w:rsidRPr="00797A4E" w:rsidRDefault="00283DE1" w:rsidP="00566857">
      <w:pPr>
        <w:pStyle w:val="af6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 w:rsidRPr="00797A4E">
        <w:rPr>
          <w:b/>
        </w:rPr>
        <w:t>Выводы</w:t>
      </w:r>
    </w:p>
    <w:p w:rsidR="00283DE1" w:rsidRPr="00797A4E" w:rsidRDefault="00283DE1" w:rsidP="00566857">
      <w:pPr>
        <w:jc w:val="both"/>
      </w:pPr>
      <w:r w:rsidRPr="00797A4E">
        <w:t xml:space="preserve">            Утвержденный отчет об исполнении бюджета МО «Ленский муниципальный район» за 1 </w:t>
      </w:r>
      <w:r w:rsidR="00797A4E">
        <w:t>полугодие</w:t>
      </w:r>
      <w:r w:rsidRPr="00797A4E">
        <w:t xml:space="preserve"> 201</w:t>
      </w:r>
      <w:r w:rsidR="0065281E" w:rsidRPr="00797A4E">
        <w:t>9</w:t>
      </w:r>
      <w:r w:rsidRPr="00797A4E">
        <w:t xml:space="preserve"> года предоставлен в Собрание депутатов МО «Ленский муниципальный район» и КСК </w:t>
      </w:r>
      <w:r w:rsidR="00D45F92">
        <w:t>в сроки</w:t>
      </w:r>
      <w:r w:rsidRPr="00797A4E">
        <w:t>, установленны</w:t>
      </w:r>
      <w:r w:rsidR="00D45F92">
        <w:t>е</w:t>
      </w:r>
      <w:r w:rsidRPr="00797A4E">
        <w:t xml:space="preserve"> «Положением о бюджетном процессе в МО</w:t>
      </w:r>
      <w:r w:rsidR="00D45F92">
        <w:t xml:space="preserve"> </w:t>
      </w:r>
      <w:r w:rsidRPr="00797A4E">
        <w:t>« Ленский муниципальный район».</w:t>
      </w:r>
    </w:p>
    <w:p w:rsidR="00283DE1" w:rsidRPr="00797A4E" w:rsidRDefault="00283DE1" w:rsidP="00283DE1">
      <w:pPr>
        <w:ind w:firstLineChars="200" w:firstLine="480"/>
        <w:jc w:val="both"/>
      </w:pPr>
      <w:r w:rsidRPr="00797A4E">
        <w:t xml:space="preserve">   Бюджет за 1 </w:t>
      </w:r>
      <w:r w:rsidR="00D45F92">
        <w:t>полугодие</w:t>
      </w:r>
      <w:r w:rsidR="003D7A62" w:rsidRPr="00797A4E">
        <w:t xml:space="preserve"> 201</w:t>
      </w:r>
      <w:r w:rsidR="0065281E" w:rsidRPr="00797A4E">
        <w:t>9</w:t>
      </w:r>
      <w:r w:rsidRPr="00797A4E">
        <w:t xml:space="preserve"> года исполнен:</w:t>
      </w:r>
    </w:p>
    <w:p w:rsidR="00283DE1" w:rsidRPr="00D45F92" w:rsidRDefault="00283DE1" w:rsidP="00283DE1">
      <w:pPr>
        <w:ind w:firstLineChars="200" w:firstLine="480"/>
        <w:jc w:val="both"/>
      </w:pPr>
      <w:r w:rsidRPr="00D45F92">
        <w:t xml:space="preserve">- по доходам на сумму  </w:t>
      </w:r>
      <w:r w:rsidR="00D45F92">
        <w:t>350314,9</w:t>
      </w:r>
      <w:r w:rsidRPr="00D45F92">
        <w:t xml:space="preserve"> тыс. руб., что составляет </w:t>
      </w:r>
      <w:r w:rsidR="00D45F92">
        <w:t>50,7</w:t>
      </w:r>
      <w:r w:rsidRPr="00D45F92">
        <w:t xml:space="preserve"> % от уточненного годового  плана;</w:t>
      </w:r>
    </w:p>
    <w:p w:rsidR="00283DE1" w:rsidRPr="00D45F92" w:rsidRDefault="00283DE1" w:rsidP="00283DE1">
      <w:pPr>
        <w:ind w:firstLineChars="200" w:firstLine="480"/>
        <w:jc w:val="both"/>
        <w:rPr>
          <w:bCs/>
        </w:rPr>
      </w:pPr>
      <w:r w:rsidRPr="00D45F92">
        <w:t xml:space="preserve">- по  расходам   на сумму   </w:t>
      </w:r>
      <w:r w:rsidR="00D45F92">
        <w:t>363362,1</w:t>
      </w:r>
      <w:r w:rsidR="003D7A62" w:rsidRPr="00D45F92">
        <w:t xml:space="preserve"> </w:t>
      </w:r>
      <w:r w:rsidRPr="00D45F92">
        <w:t xml:space="preserve">тыс. руб. или на </w:t>
      </w:r>
      <w:r w:rsidR="00D45F92">
        <w:t>50,5</w:t>
      </w:r>
      <w:r w:rsidRPr="00D45F92">
        <w:t xml:space="preserve"> % от уточненного годового плана. </w:t>
      </w:r>
      <w:r w:rsidRPr="00D45F92">
        <w:rPr>
          <w:bCs/>
        </w:rPr>
        <w:t xml:space="preserve">      </w:t>
      </w:r>
    </w:p>
    <w:p w:rsidR="00283DE1" w:rsidRPr="00D45F92" w:rsidRDefault="00283DE1" w:rsidP="00283DE1">
      <w:pPr>
        <w:ind w:firstLineChars="200" w:firstLine="480"/>
        <w:jc w:val="both"/>
        <w:rPr>
          <w:color w:val="000000"/>
        </w:rPr>
      </w:pPr>
      <w:r w:rsidRPr="00D45F92">
        <w:rPr>
          <w:bCs/>
        </w:rPr>
        <w:t xml:space="preserve">- </w:t>
      </w:r>
      <w:r w:rsidR="003D7A62" w:rsidRPr="00D45F92">
        <w:rPr>
          <w:bCs/>
        </w:rPr>
        <w:t>про</w:t>
      </w:r>
      <w:r w:rsidRPr="00D45F92">
        <w:rPr>
          <w:bCs/>
        </w:rPr>
        <w:t xml:space="preserve">фицит бюджета составил </w:t>
      </w:r>
      <w:r w:rsidR="00D45F92">
        <w:rPr>
          <w:bCs/>
        </w:rPr>
        <w:t>13047,2</w:t>
      </w:r>
      <w:r w:rsidRPr="00D45F92">
        <w:rPr>
          <w:bCs/>
        </w:rPr>
        <w:t xml:space="preserve"> тыс. руб.</w:t>
      </w:r>
      <w:r w:rsidRPr="00D45F92">
        <w:rPr>
          <w:color w:val="000000"/>
        </w:rPr>
        <w:t xml:space="preserve"> </w:t>
      </w:r>
    </w:p>
    <w:p w:rsidR="00283DE1" w:rsidRPr="00D45F92" w:rsidRDefault="00283DE1" w:rsidP="00283DE1">
      <w:pPr>
        <w:ind w:firstLineChars="200" w:firstLine="480"/>
        <w:jc w:val="both"/>
      </w:pPr>
      <w:r w:rsidRPr="00D45F92">
        <w:rPr>
          <w:color w:val="000000"/>
        </w:rPr>
        <w:t>Муниципальный долг на 01.0</w:t>
      </w:r>
      <w:r w:rsidR="00D45F92">
        <w:rPr>
          <w:color w:val="000000"/>
        </w:rPr>
        <w:t>7</w:t>
      </w:r>
      <w:r w:rsidRPr="00D45F92">
        <w:rPr>
          <w:color w:val="000000"/>
        </w:rPr>
        <w:t>.201</w:t>
      </w:r>
      <w:r w:rsidR="00F0321D" w:rsidRPr="00D45F92">
        <w:rPr>
          <w:color w:val="000000"/>
        </w:rPr>
        <w:t>9</w:t>
      </w:r>
      <w:r w:rsidRPr="00D45F92">
        <w:rPr>
          <w:color w:val="000000"/>
        </w:rPr>
        <w:t xml:space="preserve"> года  составляет  </w:t>
      </w:r>
      <w:r w:rsidR="00D45F92">
        <w:rPr>
          <w:color w:val="000000"/>
        </w:rPr>
        <w:t>18541,0</w:t>
      </w:r>
      <w:r w:rsidRPr="00D45F92">
        <w:rPr>
          <w:color w:val="000000"/>
        </w:rPr>
        <w:t xml:space="preserve"> тыс. руб.</w:t>
      </w:r>
      <w:r w:rsidRPr="00D45F92">
        <w:t xml:space="preserve">  </w:t>
      </w:r>
    </w:p>
    <w:p w:rsidR="00D00A00" w:rsidRPr="00D45F92" w:rsidRDefault="00442993" w:rsidP="00283DE1">
      <w:pPr>
        <w:ind w:firstLineChars="200" w:firstLine="480"/>
        <w:jc w:val="both"/>
      </w:pPr>
      <w:r w:rsidRPr="00D45F92">
        <w:t xml:space="preserve">Налоговые и неналоговые </w:t>
      </w:r>
      <w:r w:rsidR="00283DE1" w:rsidRPr="00D45F92">
        <w:t xml:space="preserve">доходы  муниципального бюджета за 1 </w:t>
      </w:r>
      <w:r w:rsidR="00D45F92">
        <w:t>полугодие</w:t>
      </w:r>
      <w:r w:rsidR="00283DE1" w:rsidRPr="00D45F92">
        <w:t xml:space="preserve"> 201</w:t>
      </w:r>
      <w:r w:rsidR="00F0321D" w:rsidRPr="00D45F92">
        <w:t>9</w:t>
      </w:r>
      <w:r w:rsidR="00283DE1" w:rsidRPr="00D45F92">
        <w:t xml:space="preserve"> года составили </w:t>
      </w:r>
      <w:r w:rsidR="00F0321D" w:rsidRPr="00D45F92">
        <w:t>15,</w:t>
      </w:r>
      <w:r w:rsidR="00FC09E8">
        <w:t>3</w:t>
      </w:r>
      <w:r w:rsidR="00283DE1" w:rsidRPr="00D45F92">
        <w:t xml:space="preserve"> %</w:t>
      </w:r>
      <w:r w:rsidR="009959FD" w:rsidRPr="00D45F92">
        <w:t xml:space="preserve"> </w:t>
      </w:r>
      <w:r w:rsidR="00F0321D" w:rsidRPr="00D45F92">
        <w:t xml:space="preserve"> или </w:t>
      </w:r>
      <w:r w:rsidR="00FC09E8">
        <w:t>53689,3</w:t>
      </w:r>
      <w:r w:rsidR="009959FD" w:rsidRPr="00D45F92">
        <w:t xml:space="preserve"> тыс. руб.</w:t>
      </w:r>
      <w:r w:rsidR="00283DE1" w:rsidRPr="00D45F92">
        <w:t xml:space="preserve"> в общей сумме доходов, из них доля нен</w:t>
      </w:r>
      <w:r w:rsidR="007C0132" w:rsidRPr="00D45F92">
        <w:t xml:space="preserve">алоговых доходов   составила </w:t>
      </w:r>
      <w:r w:rsidR="00FC09E8">
        <w:t>11,8</w:t>
      </w:r>
      <w:r w:rsidR="00283DE1" w:rsidRPr="00D45F92">
        <w:t xml:space="preserve"> или </w:t>
      </w:r>
      <w:r w:rsidR="00FC09E8">
        <w:t>6331,5</w:t>
      </w:r>
      <w:r w:rsidR="00283DE1" w:rsidRPr="00D45F92">
        <w:t xml:space="preserve"> тыс. руб. </w:t>
      </w:r>
      <w:r w:rsidR="00FC09E8" w:rsidRPr="00D45F92">
        <w:t>в общей сумме</w:t>
      </w:r>
      <w:r w:rsidR="00283DE1" w:rsidRPr="00D45F92">
        <w:t xml:space="preserve"> </w:t>
      </w:r>
      <w:r w:rsidR="00FC09E8">
        <w:t>н</w:t>
      </w:r>
      <w:r w:rsidR="00FC09E8" w:rsidRPr="00D45F92">
        <w:t>алоговы</w:t>
      </w:r>
      <w:r w:rsidR="00FC09E8">
        <w:t>х</w:t>
      </w:r>
      <w:r w:rsidR="00FC09E8" w:rsidRPr="00D45F92">
        <w:t xml:space="preserve"> и неналоговы</w:t>
      </w:r>
      <w:r w:rsidR="00FC09E8">
        <w:t>х</w:t>
      </w:r>
      <w:r w:rsidR="00FC09E8" w:rsidRPr="00D45F92">
        <w:t xml:space="preserve"> доход</w:t>
      </w:r>
      <w:r w:rsidR="00FC09E8">
        <w:t>ов.</w:t>
      </w:r>
      <w:r w:rsidR="00FC09E8" w:rsidRPr="00D45F92">
        <w:t xml:space="preserve">  </w:t>
      </w:r>
    </w:p>
    <w:p w:rsidR="00283DE1" w:rsidRPr="00FC09E8" w:rsidRDefault="00283DE1" w:rsidP="00A364D8">
      <w:pPr>
        <w:jc w:val="both"/>
      </w:pPr>
      <w:r w:rsidRPr="00126481">
        <w:rPr>
          <w:i/>
        </w:rPr>
        <w:t xml:space="preserve">  </w:t>
      </w:r>
      <w:r w:rsidR="00A364D8" w:rsidRPr="00126481">
        <w:rPr>
          <w:i/>
        </w:rPr>
        <w:t xml:space="preserve">         </w:t>
      </w:r>
      <w:r w:rsidRPr="00FC09E8">
        <w:t>Задолженность по доходам, поступающим от использования имущества, находящегося в государственной и муниципальной собственности  является</w:t>
      </w:r>
      <w:r w:rsidR="007C0132" w:rsidRPr="00FC09E8">
        <w:t xml:space="preserve"> резервом пополнения бюджета.  </w:t>
      </w:r>
    </w:p>
    <w:p w:rsidR="00214C8E" w:rsidRPr="00FC09E8" w:rsidRDefault="00FC09E8" w:rsidP="00A364D8">
      <w:pPr>
        <w:jc w:val="both"/>
      </w:pPr>
      <w:r>
        <w:t xml:space="preserve">           </w:t>
      </w:r>
      <w:r w:rsidR="00214C8E" w:rsidRPr="00FC09E8">
        <w:t>Численность муниципальных служащих  и работников Администрации соответствует Решению Собрания депутатов от 11.11.2015 №118-н, с изменениями.</w:t>
      </w:r>
    </w:p>
    <w:p w:rsidR="00566857" w:rsidRPr="00126481" w:rsidRDefault="00566857" w:rsidP="00A364D8">
      <w:pPr>
        <w:jc w:val="both"/>
        <w:rPr>
          <w:i/>
        </w:rPr>
      </w:pPr>
    </w:p>
    <w:p w:rsidR="00283DE1" w:rsidRPr="00E42B0C" w:rsidRDefault="00283DE1" w:rsidP="00A364D8">
      <w:pPr>
        <w:jc w:val="center"/>
        <w:rPr>
          <w:b/>
        </w:rPr>
      </w:pPr>
      <w:r w:rsidRPr="00E42B0C">
        <w:rPr>
          <w:b/>
        </w:rPr>
        <w:t>Предложения</w:t>
      </w:r>
    </w:p>
    <w:p w:rsidR="00283DE1" w:rsidRPr="00E42B0C" w:rsidRDefault="008D4C6E" w:rsidP="00A364D8">
      <w:pPr>
        <w:jc w:val="both"/>
      </w:pPr>
      <w:r w:rsidRPr="00E42B0C">
        <w:t xml:space="preserve">            По результатам проведенной экспертизы контрольно-счетная комиссия полагает необходимым предложить</w:t>
      </w:r>
      <w:r w:rsidR="00283DE1" w:rsidRPr="00E42B0C">
        <w:t xml:space="preserve"> Администрации МО «Ленский муниципальный район»:</w:t>
      </w:r>
    </w:p>
    <w:p w:rsidR="009959FD" w:rsidRPr="00E42B0C" w:rsidRDefault="00283DE1" w:rsidP="00A364D8">
      <w:pPr>
        <w:jc w:val="both"/>
      </w:pPr>
      <w:r w:rsidRPr="00E42B0C">
        <w:t xml:space="preserve">         1. Активизировать работу по сокращению задолженности по неналоговым доходам. </w:t>
      </w:r>
    </w:p>
    <w:p w:rsidR="009959FD" w:rsidRDefault="009959FD" w:rsidP="00A364D8">
      <w:pPr>
        <w:jc w:val="both"/>
      </w:pPr>
      <w:r w:rsidRPr="00E42B0C">
        <w:t xml:space="preserve">       </w:t>
      </w:r>
      <w:r w:rsidR="00283DE1" w:rsidRPr="00E42B0C">
        <w:t xml:space="preserve">  </w:t>
      </w:r>
      <w:r w:rsidRPr="00E42B0C">
        <w:t xml:space="preserve">2. Принять меры по достижению запланированных результатов реализации муниципальных программ </w:t>
      </w:r>
      <w:r w:rsidR="003E1352" w:rsidRPr="00E42B0C">
        <w:t>МО «Ленский муниципальный район»</w:t>
      </w:r>
      <w:r w:rsidRPr="00E42B0C">
        <w:t xml:space="preserve"> по итогам 201</w:t>
      </w:r>
      <w:r w:rsidR="008D4C6E" w:rsidRPr="00E42B0C">
        <w:t>9</w:t>
      </w:r>
      <w:r w:rsidR="00973CF7">
        <w:t xml:space="preserve"> года.</w:t>
      </w:r>
    </w:p>
    <w:p w:rsidR="00973CF7" w:rsidRDefault="00973CF7" w:rsidP="00A364D8">
      <w:pPr>
        <w:jc w:val="both"/>
      </w:pPr>
      <w:r>
        <w:t xml:space="preserve">        3. </w:t>
      </w:r>
      <w:r w:rsidRPr="00E42B0C">
        <w:t>Принять меры по</w:t>
      </w:r>
      <w:r>
        <w:t xml:space="preserve"> снижению дебиторской и кредиторской задолженности по получателям бюджетных средств и по муниципальным бюджетным учреждениям.</w:t>
      </w:r>
    </w:p>
    <w:p w:rsidR="00973CF7" w:rsidRPr="00E42B0C" w:rsidRDefault="00973CF7" w:rsidP="00A364D8">
      <w:pPr>
        <w:jc w:val="both"/>
      </w:pPr>
      <w:r>
        <w:t xml:space="preserve">        4. </w:t>
      </w:r>
      <w:r w:rsidRPr="00E42B0C">
        <w:t>Принять меры по</w:t>
      </w:r>
      <w:r>
        <w:t xml:space="preserve"> сокращению объема долговых обязательств муниципального бюджета. </w:t>
      </w:r>
    </w:p>
    <w:p w:rsidR="008D4C6E" w:rsidRPr="00E42B0C" w:rsidRDefault="0085376F" w:rsidP="00A364D8">
      <w:pPr>
        <w:jc w:val="both"/>
      </w:pPr>
      <w:r w:rsidRPr="00E42B0C">
        <w:t xml:space="preserve">         </w:t>
      </w:r>
      <w:r w:rsidR="00D453B3" w:rsidRPr="00E42B0C">
        <w:t xml:space="preserve">По результатам проведенной экспертизы контрольно-счетная </w:t>
      </w:r>
      <w:r w:rsidR="008340AE" w:rsidRPr="00E42B0C">
        <w:t>комиссия</w:t>
      </w:r>
      <w:r w:rsidR="00D453B3" w:rsidRPr="00E42B0C">
        <w:t xml:space="preserve"> полагает возможным</w:t>
      </w:r>
      <w:r w:rsidR="008D4C6E" w:rsidRPr="00E42B0C">
        <w:t xml:space="preserve"> </w:t>
      </w:r>
      <w:r w:rsidR="006F6EF7" w:rsidRPr="00E42B0C">
        <w:t xml:space="preserve">предложить </w:t>
      </w:r>
      <w:r w:rsidR="008D4C6E" w:rsidRPr="00E42B0C">
        <w:t>Собранию депутатов МО «Ленский муниципальный район»  принять к сведению предоставленн</w:t>
      </w:r>
      <w:r w:rsidR="008340AE" w:rsidRPr="00E42B0C">
        <w:t>ый отчет</w:t>
      </w:r>
      <w:r w:rsidR="008D4C6E" w:rsidRPr="00E42B0C">
        <w:t xml:space="preserve"> об исполнении бюджета   за 1 </w:t>
      </w:r>
      <w:r w:rsidR="00973CF7">
        <w:t xml:space="preserve">полугодие </w:t>
      </w:r>
      <w:r w:rsidR="008D4C6E" w:rsidRPr="00E42B0C">
        <w:t>2019 года.</w:t>
      </w:r>
    </w:p>
    <w:p w:rsidR="00283DE1" w:rsidRPr="00E42B0C" w:rsidRDefault="00283DE1" w:rsidP="00A364D8">
      <w:pPr>
        <w:jc w:val="both"/>
      </w:pPr>
      <w:r w:rsidRPr="00E42B0C">
        <w:t xml:space="preserve"> </w:t>
      </w:r>
    </w:p>
    <w:p w:rsidR="00283DE1" w:rsidRPr="00E42B0C" w:rsidRDefault="00283DE1" w:rsidP="00A364D8">
      <w:pPr>
        <w:jc w:val="both"/>
      </w:pPr>
      <w:r w:rsidRPr="00E42B0C">
        <w:t xml:space="preserve">Председатель </w:t>
      </w:r>
    </w:p>
    <w:p w:rsidR="00283DE1" w:rsidRPr="00E42B0C" w:rsidRDefault="00283DE1" w:rsidP="00A364D8">
      <w:pPr>
        <w:jc w:val="both"/>
      </w:pPr>
      <w:r w:rsidRPr="00E42B0C">
        <w:t xml:space="preserve">Контрольно - счётной комиссии </w:t>
      </w:r>
    </w:p>
    <w:p w:rsidR="00283DE1" w:rsidRPr="00E42B0C" w:rsidRDefault="00283DE1" w:rsidP="00A364D8">
      <w:pPr>
        <w:jc w:val="both"/>
      </w:pPr>
      <w:r w:rsidRPr="00E42B0C">
        <w:t xml:space="preserve">МО «Ленский муниципальный район»                                                      </w:t>
      </w:r>
      <w:r w:rsidR="0081039F" w:rsidRPr="00E42B0C">
        <w:t xml:space="preserve">    </w:t>
      </w:r>
      <w:r w:rsidRPr="00E42B0C">
        <w:t xml:space="preserve">         С.Е. Алексеева     </w:t>
      </w:r>
    </w:p>
    <w:p w:rsidR="00283DE1" w:rsidRPr="00E42B0C" w:rsidRDefault="00283DE1" w:rsidP="00A364D8">
      <w:pPr>
        <w:jc w:val="both"/>
      </w:pPr>
    </w:p>
    <w:p w:rsidR="00283DE1" w:rsidRPr="00E42B0C" w:rsidRDefault="006F6EF7" w:rsidP="00A364D8">
      <w:pPr>
        <w:jc w:val="both"/>
      </w:pPr>
      <w:r w:rsidRPr="00E42B0C">
        <w:t>Аудитор</w:t>
      </w:r>
      <w:proofErr w:type="gramStart"/>
      <w:r w:rsidRPr="00E42B0C">
        <w:t xml:space="preserve"> </w:t>
      </w:r>
      <w:r w:rsidR="00283DE1" w:rsidRPr="00E42B0C">
        <w:t>К</w:t>
      </w:r>
      <w:proofErr w:type="gramEnd"/>
      <w:r w:rsidR="00283DE1" w:rsidRPr="00E42B0C">
        <w:t xml:space="preserve">онтрольно - счётной комиссии </w:t>
      </w:r>
    </w:p>
    <w:p w:rsidR="00DF2B86" w:rsidRPr="00393DD9" w:rsidRDefault="00283DE1" w:rsidP="00E357EE">
      <w:pPr>
        <w:jc w:val="both"/>
      </w:pPr>
      <w:r w:rsidRPr="00E42B0C">
        <w:t xml:space="preserve">МО «Ленский муниципальный район»                                                   </w:t>
      </w:r>
      <w:r w:rsidR="0081039F" w:rsidRPr="00E42B0C">
        <w:t xml:space="preserve">   </w:t>
      </w:r>
      <w:r w:rsidR="00284C25" w:rsidRPr="00E42B0C">
        <w:t xml:space="preserve"> </w:t>
      </w:r>
      <w:r w:rsidRPr="00E42B0C">
        <w:t xml:space="preserve">          А.В. Королькова                                                               </w:t>
      </w:r>
    </w:p>
    <w:sectPr w:rsidR="00DF2B86" w:rsidRPr="00393DD9" w:rsidSect="00BA1072">
      <w:footerReference w:type="default" r:id="rId10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38D" w:rsidRDefault="008A538D">
      <w:r>
        <w:separator/>
      </w:r>
    </w:p>
  </w:endnote>
  <w:endnote w:type="continuationSeparator" w:id="0">
    <w:p w:rsidR="008A538D" w:rsidRDefault="008A5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75945"/>
      <w:docPartObj>
        <w:docPartGallery w:val="Page Numbers (Bottom of Page)"/>
        <w:docPartUnique/>
      </w:docPartObj>
    </w:sdtPr>
    <w:sdtContent>
      <w:p w:rsidR="00097854" w:rsidRDefault="002A013A">
        <w:pPr>
          <w:pStyle w:val="af4"/>
          <w:jc w:val="right"/>
        </w:pPr>
        <w:fldSimple w:instr=" PAGE   \* MERGEFORMAT ">
          <w:r w:rsidR="00393DD9">
            <w:rPr>
              <w:noProof/>
            </w:rPr>
            <w:t>26</w:t>
          </w:r>
        </w:fldSimple>
      </w:p>
    </w:sdtContent>
  </w:sdt>
  <w:p w:rsidR="00097854" w:rsidRDefault="00097854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38D" w:rsidRDefault="008A538D">
      <w:r>
        <w:separator/>
      </w:r>
    </w:p>
  </w:footnote>
  <w:footnote w:type="continuationSeparator" w:id="0">
    <w:p w:rsidR="008A538D" w:rsidRDefault="008A53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894"/>
    <w:multiLevelType w:val="hybridMultilevel"/>
    <w:tmpl w:val="CFA4634E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3656B21"/>
    <w:multiLevelType w:val="hybridMultilevel"/>
    <w:tmpl w:val="76CE1D7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DC1A2D"/>
    <w:multiLevelType w:val="hybridMultilevel"/>
    <w:tmpl w:val="EB547394"/>
    <w:lvl w:ilvl="0" w:tplc="F5903D74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1436044"/>
    <w:multiLevelType w:val="hybridMultilevel"/>
    <w:tmpl w:val="C33A3752"/>
    <w:lvl w:ilvl="0" w:tplc="0419000B">
      <w:start w:val="1"/>
      <w:numFmt w:val="bullet"/>
      <w:lvlText w:val=""/>
      <w:lvlJc w:val="left"/>
      <w:pPr>
        <w:ind w:left="13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4">
    <w:nsid w:val="117C0608"/>
    <w:multiLevelType w:val="hybridMultilevel"/>
    <w:tmpl w:val="F990BB96"/>
    <w:lvl w:ilvl="0" w:tplc="E7BC9BB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5E3848"/>
    <w:multiLevelType w:val="hybridMultilevel"/>
    <w:tmpl w:val="BF34E708"/>
    <w:lvl w:ilvl="0" w:tplc="0419000B">
      <w:start w:val="1"/>
      <w:numFmt w:val="bullet"/>
      <w:lvlText w:val=""/>
      <w:lvlJc w:val="left"/>
      <w:pPr>
        <w:ind w:left="11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6">
    <w:nsid w:val="17623326"/>
    <w:multiLevelType w:val="hybridMultilevel"/>
    <w:tmpl w:val="2BD29D16"/>
    <w:lvl w:ilvl="0" w:tplc="0419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7">
    <w:nsid w:val="1D2E3218"/>
    <w:multiLevelType w:val="hybridMultilevel"/>
    <w:tmpl w:val="EFB0CA4C"/>
    <w:lvl w:ilvl="0" w:tplc="0419000B">
      <w:start w:val="1"/>
      <w:numFmt w:val="bullet"/>
      <w:lvlText w:val=""/>
      <w:lvlJc w:val="left"/>
      <w:pPr>
        <w:ind w:left="15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8">
    <w:nsid w:val="1FE131CB"/>
    <w:multiLevelType w:val="hybridMultilevel"/>
    <w:tmpl w:val="F776F804"/>
    <w:lvl w:ilvl="0" w:tplc="D79E52D2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8C2E92"/>
    <w:multiLevelType w:val="hybridMultilevel"/>
    <w:tmpl w:val="3ADED5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9D7FBA"/>
    <w:multiLevelType w:val="hybridMultilevel"/>
    <w:tmpl w:val="D480B79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B251A4"/>
    <w:multiLevelType w:val="hybridMultilevel"/>
    <w:tmpl w:val="D8722A48"/>
    <w:lvl w:ilvl="0" w:tplc="643E297C">
      <w:start w:val="1"/>
      <w:numFmt w:val="decimal"/>
      <w:lvlText w:val="%1."/>
      <w:lvlJc w:val="left"/>
      <w:pPr>
        <w:ind w:left="9291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087"/>
        </w:tabs>
        <w:ind w:left="1008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7"/>
        </w:tabs>
        <w:ind w:left="1080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527"/>
        </w:tabs>
        <w:ind w:left="11527" w:hanging="360"/>
      </w:pPr>
    </w:lvl>
    <w:lvl w:ilvl="4" w:tplc="04190019">
      <w:start w:val="1"/>
      <w:numFmt w:val="decimal"/>
      <w:lvlText w:val="%5."/>
      <w:lvlJc w:val="left"/>
      <w:pPr>
        <w:tabs>
          <w:tab w:val="num" w:pos="12247"/>
        </w:tabs>
        <w:ind w:left="12247" w:hanging="360"/>
      </w:pPr>
    </w:lvl>
    <w:lvl w:ilvl="5" w:tplc="0419001B">
      <w:start w:val="1"/>
      <w:numFmt w:val="decimal"/>
      <w:lvlText w:val="%6."/>
      <w:lvlJc w:val="left"/>
      <w:pPr>
        <w:tabs>
          <w:tab w:val="num" w:pos="12967"/>
        </w:tabs>
        <w:ind w:left="12967" w:hanging="360"/>
      </w:pPr>
    </w:lvl>
    <w:lvl w:ilvl="6" w:tplc="0419000F">
      <w:start w:val="1"/>
      <w:numFmt w:val="decimal"/>
      <w:lvlText w:val="%7."/>
      <w:lvlJc w:val="left"/>
      <w:pPr>
        <w:tabs>
          <w:tab w:val="num" w:pos="13687"/>
        </w:tabs>
        <w:ind w:left="13687" w:hanging="360"/>
      </w:pPr>
    </w:lvl>
    <w:lvl w:ilvl="7" w:tplc="04190019">
      <w:start w:val="1"/>
      <w:numFmt w:val="decimal"/>
      <w:lvlText w:val="%8."/>
      <w:lvlJc w:val="left"/>
      <w:pPr>
        <w:tabs>
          <w:tab w:val="num" w:pos="14407"/>
        </w:tabs>
        <w:ind w:left="1440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5127"/>
        </w:tabs>
        <w:ind w:left="15127" w:hanging="360"/>
      </w:pPr>
    </w:lvl>
  </w:abstractNum>
  <w:abstractNum w:abstractNumId="12">
    <w:nsid w:val="2E0664BA"/>
    <w:multiLevelType w:val="hybridMultilevel"/>
    <w:tmpl w:val="B6A44222"/>
    <w:lvl w:ilvl="0" w:tplc="0419000B">
      <w:start w:val="1"/>
      <w:numFmt w:val="bullet"/>
      <w:lvlText w:val="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3">
    <w:nsid w:val="31CE5FE1"/>
    <w:multiLevelType w:val="hybridMultilevel"/>
    <w:tmpl w:val="461E44E0"/>
    <w:lvl w:ilvl="0" w:tplc="0419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35F54254"/>
    <w:multiLevelType w:val="hybridMultilevel"/>
    <w:tmpl w:val="17C66AE4"/>
    <w:lvl w:ilvl="0" w:tplc="04190005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5">
    <w:nsid w:val="364A744C"/>
    <w:multiLevelType w:val="hybridMultilevel"/>
    <w:tmpl w:val="5A2CA9FA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3827606C"/>
    <w:multiLevelType w:val="hybridMultilevel"/>
    <w:tmpl w:val="4E0A284E"/>
    <w:lvl w:ilvl="0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7">
    <w:nsid w:val="3C3501EB"/>
    <w:multiLevelType w:val="hybridMultilevel"/>
    <w:tmpl w:val="99D0591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0A53050"/>
    <w:multiLevelType w:val="hybridMultilevel"/>
    <w:tmpl w:val="24D2CF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71432A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3000D7"/>
    <w:multiLevelType w:val="hybridMultilevel"/>
    <w:tmpl w:val="AB489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93286"/>
    <w:multiLevelType w:val="hybridMultilevel"/>
    <w:tmpl w:val="4B9C2EEA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6531B10"/>
    <w:multiLevelType w:val="hybridMultilevel"/>
    <w:tmpl w:val="75443758"/>
    <w:lvl w:ilvl="0" w:tplc="04190005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2">
    <w:nsid w:val="472D55D8"/>
    <w:multiLevelType w:val="hybridMultilevel"/>
    <w:tmpl w:val="236664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66EAB"/>
    <w:multiLevelType w:val="hybridMultilevel"/>
    <w:tmpl w:val="08C0200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C7E4159"/>
    <w:multiLevelType w:val="hybridMultilevel"/>
    <w:tmpl w:val="85326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86934"/>
    <w:multiLevelType w:val="hybridMultilevel"/>
    <w:tmpl w:val="650E2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C249B"/>
    <w:multiLevelType w:val="hybridMultilevel"/>
    <w:tmpl w:val="FF18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64EF5"/>
    <w:multiLevelType w:val="hybridMultilevel"/>
    <w:tmpl w:val="7F9E5C80"/>
    <w:lvl w:ilvl="0" w:tplc="691A818E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12DC1"/>
    <w:multiLevelType w:val="hybridMultilevel"/>
    <w:tmpl w:val="C9648560"/>
    <w:lvl w:ilvl="0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>
    <w:nsid w:val="5C5860AC"/>
    <w:multiLevelType w:val="hybridMultilevel"/>
    <w:tmpl w:val="CFFA5A42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5D26527F"/>
    <w:multiLevelType w:val="hybridMultilevel"/>
    <w:tmpl w:val="40B4A5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85502"/>
    <w:multiLevelType w:val="hybridMultilevel"/>
    <w:tmpl w:val="C1902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22783F"/>
    <w:multiLevelType w:val="hybridMultilevel"/>
    <w:tmpl w:val="E41231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110CEB"/>
    <w:multiLevelType w:val="hybridMultilevel"/>
    <w:tmpl w:val="7B7E20C6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>
    <w:nsid w:val="65675A94"/>
    <w:multiLevelType w:val="hybridMultilevel"/>
    <w:tmpl w:val="30688A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7D7980"/>
    <w:multiLevelType w:val="hybridMultilevel"/>
    <w:tmpl w:val="DC0AF8B4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6">
    <w:nsid w:val="6B2E2353"/>
    <w:multiLevelType w:val="hybridMultilevel"/>
    <w:tmpl w:val="ADE84E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9A0DD3"/>
    <w:multiLevelType w:val="hybridMultilevel"/>
    <w:tmpl w:val="2AE26BEE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8">
    <w:nsid w:val="70314532"/>
    <w:multiLevelType w:val="hybridMultilevel"/>
    <w:tmpl w:val="A9B2C3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2346D8"/>
    <w:multiLevelType w:val="hybridMultilevel"/>
    <w:tmpl w:val="C1FA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051B7"/>
    <w:multiLevelType w:val="hybridMultilevel"/>
    <w:tmpl w:val="0324DCA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7"/>
  </w:num>
  <w:num w:numId="4">
    <w:abstractNumId w:val="28"/>
  </w:num>
  <w:num w:numId="5">
    <w:abstractNumId w:val="33"/>
  </w:num>
  <w:num w:numId="6">
    <w:abstractNumId w:val="0"/>
  </w:num>
  <w:num w:numId="7">
    <w:abstractNumId w:val="1"/>
  </w:num>
  <w:num w:numId="8">
    <w:abstractNumId w:val="12"/>
  </w:num>
  <w:num w:numId="9">
    <w:abstractNumId w:val="15"/>
  </w:num>
  <w:num w:numId="10">
    <w:abstractNumId w:val="4"/>
  </w:num>
  <w:num w:numId="11">
    <w:abstractNumId w:val="34"/>
  </w:num>
  <w:num w:numId="12">
    <w:abstractNumId w:val="27"/>
  </w:num>
  <w:num w:numId="13">
    <w:abstractNumId w:val="32"/>
  </w:num>
  <w:num w:numId="14">
    <w:abstractNumId w:val="40"/>
  </w:num>
  <w:num w:numId="15">
    <w:abstractNumId w:val="18"/>
  </w:num>
  <w:num w:numId="16">
    <w:abstractNumId w:val="35"/>
  </w:num>
  <w:num w:numId="17">
    <w:abstractNumId w:val="6"/>
  </w:num>
  <w:num w:numId="18">
    <w:abstractNumId w:val="13"/>
  </w:num>
  <w:num w:numId="19">
    <w:abstractNumId w:val="39"/>
  </w:num>
  <w:num w:numId="20">
    <w:abstractNumId w:val="14"/>
  </w:num>
  <w:num w:numId="21">
    <w:abstractNumId w:val="37"/>
  </w:num>
  <w:num w:numId="22">
    <w:abstractNumId w:val="25"/>
  </w:num>
  <w:num w:numId="23">
    <w:abstractNumId w:val="2"/>
  </w:num>
  <w:num w:numId="24">
    <w:abstractNumId w:val="26"/>
  </w:num>
  <w:num w:numId="25">
    <w:abstractNumId w:val="8"/>
  </w:num>
  <w:num w:numId="26">
    <w:abstractNumId w:val="19"/>
  </w:num>
  <w:num w:numId="27">
    <w:abstractNumId w:val="21"/>
  </w:num>
  <w:num w:numId="28">
    <w:abstractNumId w:val="38"/>
  </w:num>
  <w:num w:numId="29">
    <w:abstractNumId w:val="10"/>
  </w:num>
  <w:num w:numId="30">
    <w:abstractNumId w:val="16"/>
  </w:num>
  <w:num w:numId="31">
    <w:abstractNumId w:val="29"/>
  </w:num>
  <w:num w:numId="32">
    <w:abstractNumId w:val="36"/>
  </w:num>
  <w:num w:numId="33">
    <w:abstractNumId w:val="7"/>
  </w:num>
  <w:num w:numId="34">
    <w:abstractNumId w:val="31"/>
  </w:num>
  <w:num w:numId="35">
    <w:abstractNumId w:val="24"/>
  </w:num>
  <w:num w:numId="36">
    <w:abstractNumId w:val="20"/>
  </w:num>
  <w:num w:numId="37">
    <w:abstractNumId w:val="30"/>
  </w:num>
  <w:num w:numId="38">
    <w:abstractNumId w:val="3"/>
  </w:num>
  <w:num w:numId="39">
    <w:abstractNumId w:val="5"/>
  </w:num>
  <w:num w:numId="40">
    <w:abstractNumId w:val="9"/>
  </w:num>
  <w:num w:numId="41">
    <w:abstractNumId w:val="2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980"/>
    <w:rsid w:val="000000EC"/>
    <w:rsid w:val="0000018F"/>
    <w:rsid w:val="0000046D"/>
    <w:rsid w:val="00002605"/>
    <w:rsid w:val="000028C2"/>
    <w:rsid w:val="00003062"/>
    <w:rsid w:val="000039F5"/>
    <w:rsid w:val="00003B54"/>
    <w:rsid w:val="00004627"/>
    <w:rsid w:val="00004D6D"/>
    <w:rsid w:val="00005BD5"/>
    <w:rsid w:val="00005DBE"/>
    <w:rsid w:val="00006665"/>
    <w:rsid w:val="0000794E"/>
    <w:rsid w:val="00010F13"/>
    <w:rsid w:val="0001104E"/>
    <w:rsid w:val="00011B71"/>
    <w:rsid w:val="00011F5A"/>
    <w:rsid w:val="00013687"/>
    <w:rsid w:val="00013E0B"/>
    <w:rsid w:val="00014685"/>
    <w:rsid w:val="0001573E"/>
    <w:rsid w:val="000177AC"/>
    <w:rsid w:val="000179CB"/>
    <w:rsid w:val="00017A86"/>
    <w:rsid w:val="0002221B"/>
    <w:rsid w:val="00022A3E"/>
    <w:rsid w:val="00023130"/>
    <w:rsid w:val="0002374B"/>
    <w:rsid w:val="00024615"/>
    <w:rsid w:val="000247C0"/>
    <w:rsid w:val="00026C52"/>
    <w:rsid w:val="00026F05"/>
    <w:rsid w:val="000300DE"/>
    <w:rsid w:val="00031E50"/>
    <w:rsid w:val="00033A76"/>
    <w:rsid w:val="000344FD"/>
    <w:rsid w:val="00034D07"/>
    <w:rsid w:val="000359B0"/>
    <w:rsid w:val="000364A3"/>
    <w:rsid w:val="0003694A"/>
    <w:rsid w:val="000369CA"/>
    <w:rsid w:val="00036C14"/>
    <w:rsid w:val="000374E5"/>
    <w:rsid w:val="00037706"/>
    <w:rsid w:val="00040163"/>
    <w:rsid w:val="0004054A"/>
    <w:rsid w:val="00042813"/>
    <w:rsid w:val="0004290F"/>
    <w:rsid w:val="00042EB1"/>
    <w:rsid w:val="0004318E"/>
    <w:rsid w:val="0004333B"/>
    <w:rsid w:val="00043C24"/>
    <w:rsid w:val="00043E0D"/>
    <w:rsid w:val="0004532A"/>
    <w:rsid w:val="00046092"/>
    <w:rsid w:val="000466B2"/>
    <w:rsid w:val="000475CA"/>
    <w:rsid w:val="00047EC1"/>
    <w:rsid w:val="000506A5"/>
    <w:rsid w:val="00050BB6"/>
    <w:rsid w:val="0005119D"/>
    <w:rsid w:val="00051543"/>
    <w:rsid w:val="00052846"/>
    <w:rsid w:val="000528B5"/>
    <w:rsid w:val="00052BBB"/>
    <w:rsid w:val="00052DAE"/>
    <w:rsid w:val="000532DC"/>
    <w:rsid w:val="00053FF6"/>
    <w:rsid w:val="00054958"/>
    <w:rsid w:val="00054F21"/>
    <w:rsid w:val="00054FEE"/>
    <w:rsid w:val="00056CE8"/>
    <w:rsid w:val="00057572"/>
    <w:rsid w:val="0005771D"/>
    <w:rsid w:val="00057C2A"/>
    <w:rsid w:val="000650C5"/>
    <w:rsid w:val="00065EAC"/>
    <w:rsid w:val="00066E0D"/>
    <w:rsid w:val="000676C3"/>
    <w:rsid w:val="00067FEC"/>
    <w:rsid w:val="00070608"/>
    <w:rsid w:val="00071AC0"/>
    <w:rsid w:val="00072096"/>
    <w:rsid w:val="00073299"/>
    <w:rsid w:val="00075445"/>
    <w:rsid w:val="00076399"/>
    <w:rsid w:val="00077279"/>
    <w:rsid w:val="000804BF"/>
    <w:rsid w:val="00081189"/>
    <w:rsid w:val="00081DB3"/>
    <w:rsid w:val="000845C9"/>
    <w:rsid w:val="000856C1"/>
    <w:rsid w:val="00090164"/>
    <w:rsid w:val="000918AD"/>
    <w:rsid w:val="00092321"/>
    <w:rsid w:val="00092E5C"/>
    <w:rsid w:val="00094112"/>
    <w:rsid w:val="00094897"/>
    <w:rsid w:val="000958A9"/>
    <w:rsid w:val="00095E92"/>
    <w:rsid w:val="00097854"/>
    <w:rsid w:val="00097D01"/>
    <w:rsid w:val="000A0123"/>
    <w:rsid w:val="000A0748"/>
    <w:rsid w:val="000A079C"/>
    <w:rsid w:val="000A17E4"/>
    <w:rsid w:val="000A1D62"/>
    <w:rsid w:val="000A220F"/>
    <w:rsid w:val="000A2973"/>
    <w:rsid w:val="000A2C55"/>
    <w:rsid w:val="000A4F3B"/>
    <w:rsid w:val="000A5032"/>
    <w:rsid w:val="000A5B23"/>
    <w:rsid w:val="000B058D"/>
    <w:rsid w:val="000B403E"/>
    <w:rsid w:val="000B46F7"/>
    <w:rsid w:val="000B5BB2"/>
    <w:rsid w:val="000B763C"/>
    <w:rsid w:val="000C03F7"/>
    <w:rsid w:val="000C0B19"/>
    <w:rsid w:val="000C0D92"/>
    <w:rsid w:val="000C10D6"/>
    <w:rsid w:val="000C3C03"/>
    <w:rsid w:val="000C3C6F"/>
    <w:rsid w:val="000C5B87"/>
    <w:rsid w:val="000C632A"/>
    <w:rsid w:val="000C6C35"/>
    <w:rsid w:val="000C70C8"/>
    <w:rsid w:val="000C7318"/>
    <w:rsid w:val="000C7C2F"/>
    <w:rsid w:val="000D1536"/>
    <w:rsid w:val="000D1DA2"/>
    <w:rsid w:val="000D29EB"/>
    <w:rsid w:val="000D2E22"/>
    <w:rsid w:val="000D349E"/>
    <w:rsid w:val="000D3CA5"/>
    <w:rsid w:val="000D48D9"/>
    <w:rsid w:val="000D5728"/>
    <w:rsid w:val="000D58A9"/>
    <w:rsid w:val="000D5B3B"/>
    <w:rsid w:val="000D5D13"/>
    <w:rsid w:val="000D6163"/>
    <w:rsid w:val="000D7000"/>
    <w:rsid w:val="000E0C5F"/>
    <w:rsid w:val="000E21C1"/>
    <w:rsid w:val="000E23CA"/>
    <w:rsid w:val="000E2773"/>
    <w:rsid w:val="000E2B05"/>
    <w:rsid w:val="000E30BE"/>
    <w:rsid w:val="000E461F"/>
    <w:rsid w:val="000E47E3"/>
    <w:rsid w:val="000E5206"/>
    <w:rsid w:val="000E57D1"/>
    <w:rsid w:val="000E5C46"/>
    <w:rsid w:val="000E6C03"/>
    <w:rsid w:val="000E6D55"/>
    <w:rsid w:val="000E733C"/>
    <w:rsid w:val="000F09D2"/>
    <w:rsid w:val="000F0EDC"/>
    <w:rsid w:val="000F0FAF"/>
    <w:rsid w:val="000F119F"/>
    <w:rsid w:val="000F1BCA"/>
    <w:rsid w:val="000F1E76"/>
    <w:rsid w:val="000F4596"/>
    <w:rsid w:val="000F46D1"/>
    <w:rsid w:val="000F50CF"/>
    <w:rsid w:val="000F5186"/>
    <w:rsid w:val="000F5C7C"/>
    <w:rsid w:val="000F7971"/>
    <w:rsid w:val="001017AE"/>
    <w:rsid w:val="001024D0"/>
    <w:rsid w:val="00102B25"/>
    <w:rsid w:val="001041BE"/>
    <w:rsid w:val="00104401"/>
    <w:rsid w:val="001057F4"/>
    <w:rsid w:val="00106CCE"/>
    <w:rsid w:val="00106E38"/>
    <w:rsid w:val="001100F3"/>
    <w:rsid w:val="001101D0"/>
    <w:rsid w:val="001105F4"/>
    <w:rsid w:val="00110A27"/>
    <w:rsid w:val="00111072"/>
    <w:rsid w:val="00111618"/>
    <w:rsid w:val="00112753"/>
    <w:rsid w:val="0011283F"/>
    <w:rsid w:val="0011348C"/>
    <w:rsid w:val="001138A4"/>
    <w:rsid w:val="0011407D"/>
    <w:rsid w:val="001159D6"/>
    <w:rsid w:val="00115F16"/>
    <w:rsid w:val="0011600D"/>
    <w:rsid w:val="00116689"/>
    <w:rsid w:val="00116CB6"/>
    <w:rsid w:val="00116DC2"/>
    <w:rsid w:val="00120209"/>
    <w:rsid w:val="0012074C"/>
    <w:rsid w:val="00120D35"/>
    <w:rsid w:val="00122457"/>
    <w:rsid w:val="00122A42"/>
    <w:rsid w:val="00122A64"/>
    <w:rsid w:val="00122A7A"/>
    <w:rsid w:val="00125CE9"/>
    <w:rsid w:val="00126481"/>
    <w:rsid w:val="00127668"/>
    <w:rsid w:val="00130A9C"/>
    <w:rsid w:val="00130CF6"/>
    <w:rsid w:val="00131565"/>
    <w:rsid w:val="00132001"/>
    <w:rsid w:val="00132875"/>
    <w:rsid w:val="00132FB8"/>
    <w:rsid w:val="001333DE"/>
    <w:rsid w:val="00136BB1"/>
    <w:rsid w:val="001401D1"/>
    <w:rsid w:val="001409D2"/>
    <w:rsid w:val="0014132F"/>
    <w:rsid w:val="001423FE"/>
    <w:rsid w:val="00142D69"/>
    <w:rsid w:val="00143CCD"/>
    <w:rsid w:val="00145195"/>
    <w:rsid w:val="00145199"/>
    <w:rsid w:val="00146CD3"/>
    <w:rsid w:val="00147045"/>
    <w:rsid w:val="00151C7D"/>
    <w:rsid w:val="00151D08"/>
    <w:rsid w:val="00151DE6"/>
    <w:rsid w:val="0015276A"/>
    <w:rsid w:val="00154032"/>
    <w:rsid w:val="00156540"/>
    <w:rsid w:val="00156C1A"/>
    <w:rsid w:val="00163F0F"/>
    <w:rsid w:val="00163F16"/>
    <w:rsid w:val="00165C12"/>
    <w:rsid w:val="00167AE4"/>
    <w:rsid w:val="00167BF3"/>
    <w:rsid w:val="001703F6"/>
    <w:rsid w:val="001708CB"/>
    <w:rsid w:val="00170E4A"/>
    <w:rsid w:val="00170E83"/>
    <w:rsid w:val="00171908"/>
    <w:rsid w:val="00171E9D"/>
    <w:rsid w:val="00173063"/>
    <w:rsid w:val="00173441"/>
    <w:rsid w:val="0017412C"/>
    <w:rsid w:val="00176521"/>
    <w:rsid w:val="00176B60"/>
    <w:rsid w:val="00177FFD"/>
    <w:rsid w:val="0018092F"/>
    <w:rsid w:val="00182F39"/>
    <w:rsid w:val="0018341B"/>
    <w:rsid w:val="00185335"/>
    <w:rsid w:val="0018684F"/>
    <w:rsid w:val="00186BE1"/>
    <w:rsid w:val="00186D74"/>
    <w:rsid w:val="00186DB0"/>
    <w:rsid w:val="001875EF"/>
    <w:rsid w:val="001877FF"/>
    <w:rsid w:val="00190B04"/>
    <w:rsid w:val="001916DD"/>
    <w:rsid w:val="001919FC"/>
    <w:rsid w:val="001925F9"/>
    <w:rsid w:val="00193999"/>
    <w:rsid w:val="0019466C"/>
    <w:rsid w:val="00194B12"/>
    <w:rsid w:val="00194F33"/>
    <w:rsid w:val="00195DD5"/>
    <w:rsid w:val="00195EDD"/>
    <w:rsid w:val="0019688A"/>
    <w:rsid w:val="00196BBE"/>
    <w:rsid w:val="00197736"/>
    <w:rsid w:val="00197BEC"/>
    <w:rsid w:val="00197C85"/>
    <w:rsid w:val="001A018C"/>
    <w:rsid w:val="001A2D5D"/>
    <w:rsid w:val="001A4128"/>
    <w:rsid w:val="001A585C"/>
    <w:rsid w:val="001A66D2"/>
    <w:rsid w:val="001A6958"/>
    <w:rsid w:val="001B0310"/>
    <w:rsid w:val="001B2063"/>
    <w:rsid w:val="001B2313"/>
    <w:rsid w:val="001B282A"/>
    <w:rsid w:val="001B317B"/>
    <w:rsid w:val="001B6949"/>
    <w:rsid w:val="001B7EBB"/>
    <w:rsid w:val="001C0AF3"/>
    <w:rsid w:val="001C13F2"/>
    <w:rsid w:val="001C1405"/>
    <w:rsid w:val="001C2608"/>
    <w:rsid w:val="001C67BC"/>
    <w:rsid w:val="001C6B65"/>
    <w:rsid w:val="001C6B70"/>
    <w:rsid w:val="001C737A"/>
    <w:rsid w:val="001D00BC"/>
    <w:rsid w:val="001D15AF"/>
    <w:rsid w:val="001D1B3E"/>
    <w:rsid w:val="001D4BBB"/>
    <w:rsid w:val="001D6023"/>
    <w:rsid w:val="001D6067"/>
    <w:rsid w:val="001D6D29"/>
    <w:rsid w:val="001E052F"/>
    <w:rsid w:val="001E16F0"/>
    <w:rsid w:val="001E2D9D"/>
    <w:rsid w:val="001E3842"/>
    <w:rsid w:val="001E405B"/>
    <w:rsid w:val="001E5857"/>
    <w:rsid w:val="001E6C22"/>
    <w:rsid w:val="001E6DBF"/>
    <w:rsid w:val="001E7618"/>
    <w:rsid w:val="001E77F0"/>
    <w:rsid w:val="001F08EE"/>
    <w:rsid w:val="001F0C13"/>
    <w:rsid w:val="001F161F"/>
    <w:rsid w:val="001F1F90"/>
    <w:rsid w:val="001F28DA"/>
    <w:rsid w:val="001F32A8"/>
    <w:rsid w:val="001F5100"/>
    <w:rsid w:val="001F56B3"/>
    <w:rsid w:val="001F5A2A"/>
    <w:rsid w:val="001F6351"/>
    <w:rsid w:val="001F64F6"/>
    <w:rsid w:val="001F66B1"/>
    <w:rsid w:val="001F6D6B"/>
    <w:rsid w:val="00200DF3"/>
    <w:rsid w:val="00201305"/>
    <w:rsid w:val="00201DA8"/>
    <w:rsid w:val="00202119"/>
    <w:rsid w:val="00202B13"/>
    <w:rsid w:val="0020321D"/>
    <w:rsid w:val="002045D9"/>
    <w:rsid w:val="00204BA5"/>
    <w:rsid w:val="00205AFD"/>
    <w:rsid w:val="00206D81"/>
    <w:rsid w:val="002076E7"/>
    <w:rsid w:val="00210D11"/>
    <w:rsid w:val="00211BDE"/>
    <w:rsid w:val="0021280C"/>
    <w:rsid w:val="0021320F"/>
    <w:rsid w:val="002147B8"/>
    <w:rsid w:val="00214930"/>
    <w:rsid w:val="00214C8E"/>
    <w:rsid w:val="00215505"/>
    <w:rsid w:val="0021709B"/>
    <w:rsid w:val="00217818"/>
    <w:rsid w:val="002207A2"/>
    <w:rsid w:val="00220E8C"/>
    <w:rsid w:val="00222435"/>
    <w:rsid w:val="0022262B"/>
    <w:rsid w:val="0022277D"/>
    <w:rsid w:val="00222ABD"/>
    <w:rsid w:val="0022388D"/>
    <w:rsid w:val="00223A36"/>
    <w:rsid w:val="00223B7E"/>
    <w:rsid w:val="00225967"/>
    <w:rsid w:val="002266C5"/>
    <w:rsid w:val="002266CB"/>
    <w:rsid w:val="0022715B"/>
    <w:rsid w:val="00227D0D"/>
    <w:rsid w:val="00230F07"/>
    <w:rsid w:val="002311AF"/>
    <w:rsid w:val="002314CC"/>
    <w:rsid w:val="002335D4"/>
    <w:rsid w:val="00236184"/>
    <w:rsid w:val="002370D0"/>
    <w:rsid w:val="00240663"/>
    <w:rsid w:val="00240A18"/>
    <w:rsid w:val="0024267F"/>
    <w:rsid w:val="0024537E"/>
    <w:rsid w:val="002464DF"/>
    <w:rsid w:val="00246E38"/>
    <w:rsid w:val="002471E0"/>
    <w:rsid w:val="00251766"/>
    <w:rsid w:val="00252737"/>
    <w:rsid w:val="00252CD0"/>
    <w:rsid w:val="0025300F"/>
    <w:rsid w:val="00253492"/>
    <w:rsid w:val="00253704"/>
    <w:rsid w:val="00253B78"/>
    <w:rsid w:val="00255739"/>
    <w:rsid w:val="00255D89"/>
    <w:rsid w:val="00256137"/>
    <w:rsid w:val="0025758E"/>
    <w:rsid w:val="002604FF"/>
    <w:rsid w:val="00262BC6"/>
    <w:rsid w:val="0026342C"/>
    <w:rsid w:val="00263E6A"/>
    <w:rsid w:val="00264255"/>
    <w:rsid w:val="0026540A"/>
    <w:rsid w:val="0026705E"/>
    <w:rsid w:val="0026787E"/>
    <w:rsid w:val="00267E81"/>
    <w:rsid w:val="00272127"/>
    <w:rsid w:val="00272229"/>
    <w:rsid w:val="002723F3"/>
    <w:rsid w:val="0027270F"/>
    <w:rsid w:val="00272C12"/>
    <w:rsid w:val="00272EEC"/>
    <w:rsid w:val="002731A3"/>
    <w:rsid w:val="0027324F"/>
    <w:rsid w:val="0027327A"/>
    <w:rsid w:val="002733BC"/>
    <w:rsid w:val="00273A00"/>
    <w:rsid w:val="00275024"/>
    <w:rsid w:val="00275218"/>
    <w:rsid w:val="00275444"/>
    <w:rsid w:val="00275459"/>
    <w:rsid w:val="00276019"/>
    <w:rsid w:val="00276127"/>
    <w:rsid w:val="00276134"/>
    <w:rsid w:val="00276ADA"/>
    <w:rsid w:val="0028004B"/>
    <w:rsid w:val="002808BA"/>
    <w:rsid w:val="00280D3C"/>
    <w:rsid w:val="00281B41"/>
    <w:rsid w:val="0028278D"/>
    <w:rsid w:val="0028305B"/>
    <w:rsid w:val="00283DE1"/>
    <w:rsid w:val="002846DD"/>
    <w:rsid w:val="002848A0"/>
    <w:rsid w:val="00284C25"/>
    <w:rsid w:val="00290311"/>
    <w:rsid w:val="002918DA"/>
    <w:rsid w:val="002925F4"/>
    <w:rsid w:val="00292C41"/>
    <w:rsid w:val="00294A1E"/>
    <w:rsid w:val="00296018"/>
    <w:rsid w:val="0029651C"/>
    <w:rsid w:val="00296616"/>
    <w:rsid w:val="00296B62"/>
    <w:rsid w:val="002971F7"/>
    <w:rsid w:val="002975CF"/>
    <w:rsid w:val="002A013A"/>
    <w:rsid w:val="002A0208"/>
    <w:rsid w:val="002A0616"/>
    <w:rsid w:val="002A091D"/>
    <w:rsid w:val="002A0DB6"/>
    <w:rsid w:val="002A19E3"/>
    <w:rsid w:val="002A250A"/>
    <w:rsid w:val="002A40AA"/>
    <w:rsid w:val="002A4A0E"/>
    <w:rsid w:val="002A56D0"/>
    <w:rsid w:val="002A7D68"/>
    <w:rsid w:val="002B05F2"/>
    <w:rsid w:val="002B13E6"/>
    <w:rsid w:val="002B1759"/>
    <w:rsid w:val="002B1D92"/>
    <w:rsid w:val="002B59E2"/>
    <w:rsid w:val="002B5E30"/>
    <w:rsid w:val="002B6906"/>
    <w:rsid w:val="002B7AF7"/>
    <w:rsid w:val="002C08CE"/>
    <w:rsid w:val="002C0C2D"/>
    <w:rsid w:val="002C2AC4"/>
    <w:rsid w:val="002C4CF6"/>
    <w:rsid w:val="002C5ECB"/>
    <w:rsid w:val="002C6B42"/>
    <w:rsid w:val="002C7539"/>
    <w:rsid w:val="002C7D10"/>
    <w:rsid w:val="002D08A2"/>
    <w:rsid w:val="002D0CD9"/>
    <w:rsid w:val="002D238F"/>
    <w:rsid w:val="002D25E0"/>
    <w:rsid w:val="002D25FD"/>
    <w:rsid w:val="002D3593"/>
    <w:rsid w:val="002D58F0"/>
    <w:rsid w:val="002D5BC9"/>
    <w:rsid w:val="002D5EF5"/>
    <w:rsid w:val="002D714A"/>
    <w:rsid w:val="002E1ADA"/>
    <w:rsid w:val="002E1D01"/>
    <w:rsid w:val="002E22F7"/>
    <w:rsid w:val="002E2876"/>
    <w:rsid w:val="002E3D90"/>
    <w:rsid w:val="002E60F7"/>
    <w:rsid w:val="002E611A"/>
    <w:rsid w:val="002F48C8"/>
    <w:rsid w:val="002F5F29"/>
    <w:rsid w:val="002F6AAA"/>
    <w:rsid w:val="00300533"/>
    <w:rsid w:val="003008B2"/>
    <w:rsid w:val="003008DF"/>
    <w:rsid w:val="00300C63"/>
    <w:rsid w:val="00302CC2"/>
    <w:rsid w:val="00303115"/>
    <w:rsid w:val="0030477D"/>
    <w:rsid w:val="00305010"/>
    <w:rsid w:val="00305D16"/>
    <w:rsid w:val="00305D95"/>
    <w:rsid w:val="003115AC"/>
    <w:rsid w:val="00311743"/>
    <w:rsid w:val="003119D0"/>
    <w:rsid w:val="00311EB4"/>
    <w:rsid w:val="003123B1"/>
    <w:rsid w:val="00315639"/>
    <w:rsid w:val="00315923"/>
    <w:rsid w:val="00315951"/>
    <w:rsid w:val="003165B3"/>
    <w:rsid w:val="003169D8"/>
    <w:rsid w:val="00316CE2"/>
    <w:rsid w:val="003203C9"/>
    <w:rsid w:val="00320C38"/>
    <w:rsid w:val="00320D18"/>
    <w:rsid w:val="003212A0"/>
    <w:rsid w:val="00321D8D"/>
    <w:rsid w:val="00324708"/>
    <w:rsid w:val="00324B80"/>
    <w:rsid w:val="00324E53"/>
    <w:rsid w:val="00325010"/>
    <w:rsid w:val="00325E54"/>
    <w:rsid w:val="00326482"/>
    <w:rsid w:val="00326581"/>
    <w:rsid w:val="00326EF7"/>
    <w:rsid w:val="003272B4"/>
    <w:rsid w:val="003317D7"/>
    <w:rsid w:val="0033220A"/>
    <w:rsid w:val="00332407"/>
    <w:rsid w:val="00332F19"/>
    <w:rsid w:val="0033382C"/>
    <w:rsid w:val="00333E69"/>
    <w:rsid w:val="00334EC8"/>
    <w:rsid w:val="00340045"/>
    <w:rsid w:val="003421FD"/>
    <w:rsid w:val="003423D6"/>
    <w:rsid w:val="00342E1F"/>
    <w:rsid w:val="00343695"/>
    <w:rsid w:val="00343F87"/>
    <w:rsid w:val="0034404D"/>
    <w:rsid w:val="00344157"/>
    <w:rsid w:val="0034449C"/>
    <w:rsid w:val="00346123"/>
    <w:rsid w:val="003465BF"/>
    <w:rsid w:val="00347CF2"/>
    <w:rsid w:val="00347EE1"/>
    <w:rsid w:val="00350455"/>
    <w:rsid w:val="003507C6"/>
    <w:rsid w:val="00352520"/>
    <w:rsid w:val="003527B8"/>
    <w:rsid w:val="00352948"/>
    <w:rsid w:val="00353337"/>
    <w:rsid w:val="003549B8"/>
    <w:rsid w:val="003550EC"/>
    <w:rsid w:val="003565B0"/>
    <w:rsid w:val="00356E40"/>
    <w:rsid w:val="00361678"/>
    <w:rsid w:val="00362E44"/>
    <w:rsid w:val="0036423F"/>
    <w:rsid w:val="00365518"/>
    <w:rsid w:val="00365764"/>
    <w:rsid w:val="00365E8F"/>
    <w:rsid w:val="0036689A"/>
    <w:rsid w:val="0037018D"/>
    <w:rsid w:val="0037202F"/>
    <w:rsid w:val="003724E4"/>
    <w:rsid w:val="0037333E"/>
    <w:rsid w:val="003740BB"/>
    <w:rsid w:val="00374543"/>
    <w:rsid w:val="003749E1"/>
    <w:rsid w:val="00374BBB"/>
    <w:rsid w:val="003768E6"/>
    <w:rsid w:val="003768EF"/>
    <w:rsid w:val="00377D2E"/>
    <w:rsid w:val="003810E4"/>
    <w:rsid w:val="00381968"/>
    <w:rsid w:val="00381C3D"/>
    <w:rsid w:val="00382496"/>
    <w:rsid w:val="00382912"/>
    <w:rsid w:val="00384414"/>
    <w:rsid w:val="003844B5"/>
    <w:rsid w:val="00384C36"/>
    <w:rsid w:val="003858ED"/>
    <w:rsid w:val="00386726"/>
    <w:rsid w:val="00386735"/>
    <w:rsid w:val="00386B68"/>
    <w:rsid w:val="00387684"/>
    <w:rsid w:val="00387998"/>
    <w:rsid w:val="00387D70"/>
    <w:rsid w:val="003907FD"/>
    <w:rsid w:val="003921DA"/>
    <w:rsid w:val="00392370"/>
    <w:rsid w:val="00393BEF"/>
    <w:rsid w:val="00393DD9"/>
    <w:rsid w:val="00393ECC"/>
    <w:rsid w:val="00395475"/>
    <w:rsid w:val="00395CB7"/>
    <w:rsid w:val="00396A17"/>
    <w:rsid w:val="003A4090"/>
    <w:rsid w:val="003A5D43"/>
    <w:rsid w:val="003A722D"/>
    <w:rsid w:val="003B2BE7"/>
    <w:rsid w:val="003B2D2B"/>
    <w:rsid w:val="003B2D3A"/>
    <w:rsid w:val="003B2D48"/>
    <w:rsid w:val="003B3469"/>
    <w:rsid w:val="003B3CAC"/>
    <w:rsid w:val="003B5719"/>
    <w:rsid w:val="003B621F"/>
    <w:rsid w:val="003B6DDA"/>
    <w:rsid w:val="003B70C0"/>
    <w:rsid w:val="003C0420"/>
    <w:rsid w:val="003C19E3"/>
    <w:rsid w:val="003C1B1C"/>
    <w:rsid w:val="003C391A"/>
    <w:rsid w:val="003C3EC8"/>
    <w:rsid w:val="003C5696"/>
    <w:rsid w:val="003C595B"/>
    <w:rsid w:val="003C6182"/>
    <w:rsid w:val="003C63A2"/>
    <w:rsid w:val="003C6712"/>
    <w:rsid w:val="003C67B1"/>
    <w:rsid w:val="003C680E"/>
    <w:rsid w:val="003C6D8B"/>
    <w:rsid w:val="003C703D"/>
    <w:rsid w:val="003C7294"/>
    <w:rsid w:val="003D0773"/>
    <w:rsid w:val="003D19DE"/>
    <w:rsid w:val="003D257F"/>
    <w:rsid w:val="003D2ACE"/>
    <w:rsid w:val="003D2C8F"/>
    <w:rsid w:val="003D3483"/>
    <w:rsid w:val="003D430B"/>
    <w:rsid w:val="003D52C7"/>
    <w:rsid w:val="003D611D"/>
    <w:rsid w:val="003D685B"/>
    <w:rsid w:val="003D7A62"/>
    <w:rsid w:val="003D7D9E"/>
    <w:rsid w:val="003D7DBF"/>
    <w:rsid w:val="003E0E20"/>
    <w:rsid w:val="003E1302"/>
    <w:rsid w:val="003E1352"/>
    <w:rsid w:val="003E2949"/>
    <w:rsid w:val="003E6A6A"/>
    <w:rsid w:val="003E7266"/>
    <w:rsid w:val="003E7F5A"/>
    <w:rsid w:val="003F0351"/>
    <w:rsid w:val="003F1388"/>
    <w:rsid w:val="003F1512"/>
    <w:rsid w:val="003F172A"/>
    <w:rsid w:val="003F4A5B"/>
    <w:rsid w:val="003F531D"/>
    <w:rsid w:val="003F7232"/>
    <w:rsid w:val="0040033A"/>
    <w:rsid w:val="00400E27"/>
    <w:rsid w:val="0040154E"/>
    <w:rsid w:val="0040262F"/>
    <w:rsid w:val="00402804"/>
    <w:rsid w:val="0040291C"/>
    <w:rsid w:val="004063BC"/>
    <w:rsid w:val="004064B7"/>
    <w:rsid w:val="0040705C"/>
    <w:rsid w:val="00407514"/>
    <w:rsid w:val="004076C1"/>
    <w:rsid w:val="00407B68"/>
    <w:rsid w:val="00407BF7"/>
    <w:rsid w:val="00407CDC"/>
    <w:rsid w:val="00411202"/>
    <w:rsid w:val="00412A72"/>
    <w:rsid w:val="0041305D"/>
    <w:rsid w:val="004130FC"/>
    <w:rsid w:val="004135CC"/>
    <w:rsid w:val="004138BD"/>
    <w:rsid w:val="00413ED2"/>
    <w:rsid w:val="00415642"/>
    <w:rsid w:val="004167A4"/>
    <w:rsid w:val="00417267"/>
    <w:rsid w:val="00417A00"/>
    <w:rsid w:val="00422922"/>
    <w:rsid w:val="00425724"/>
    <w:rsid w:val="00425845"/>
    <w:rsid w:val="00426563"/>
    <w:rsid w:val="00427853"/>
    <w:rsid w:val="00427FAB"/>
    <w:rsid w:val="00431349"/>
    <w:rsid w:val="004314FC"/>
    <w:rsid w:val="00432B2C"/>
    <w:rsid w:val="0043541C"/>
    <w:rsid w:val="00435472"/>
    <w:rsid w:val="004358A8"/>
    <w:rsid w:val="004363EB"/>
    <w:rsid w:val="0043725C"/>
    <w:rsid w:val="00440152"/>
    <w:rsid w:val="004401FD"/>
    <w:rsid w:val="00440364"/>
    <w:rsid w:val="00440BEF"/>
    <w:rsid w:val="004414C0"/>
    <w:rsid w:val="00441D61"/>
    <w:rsid w:val="00441F00"/>
    <w:rsid w:val="00442993"/>
    <w:rsid w:val="00442F26"/>
    <w:rsid w:val="0044345A"/>
    <w:rsid w:val="004435FC"/>
    <w:rsid w:val="00443CED"/>
    <w:rsid w:val="00443CF9"/>
    <w:rsid w:val="00444588"/>
    <w:rsid w:val="00444E55"/>
    <w:rsid w:val="00445E53"/>
    <w:rsid w:val="0044631B"/>
    <w:rsid w:val="00447280"/>
    <w:rsid w:val="004474FE"/>
    <w:rsid w:val="00447842"/>
    <w:rsid w:val="004479C9"/>
    <w:rsid w:val="004502A6"/>
    <w:rsid w:val="00450382"/>
    <w:rsid w:val="0045142F"/>
    <w:rsid w:val="00451454"/>
    <w:rsid w:val="00453377"/>
    <w:rsid w:val="00453A32"/>
    <w:rsid w:val="00453E53"/>
    <w:rsid w:val="00453E87"/>
    <w:rsid w:val="004543B1"/>
    <w:rsid w:val="00454903"/>
    <w:rsid w:val="004549B9"/>
    <w:rsid w:val="00454D90"/>
    <w:rsid w:val="00455162"/>
    <w:rsid w:val="0045553E"/>
    <w:rsid w:val="004555EA"/>
    <w:rsid w:val="004557AB"/>
    <w:rsid w:val="00456434"/>
    <w:rsid w:val="00460727"/>
    <w:rsid w:val="004609E3"/>
    <w:rsid w:val="00460C6F"/>
    <w:rsid w:val="0046108E"/>
    <w:rsid w:val="004611C3"/>
    <w:rsid w:val="00464487"/>
    <w:rsid w:val="00464556"/>
    <w:rsid w:val="004650FC"/>
    <w:rsid w:val="004661E4"/>
    <w:rsid w:val="004704AD"/>
    <w:rsid w:val="00471F27"/>
    <w:rsid w:val="004726C3"/>
    <w:rsid w:val="00474893"/>
    <w:rsid w:val="00474BE2"/>
    <w:rsid w:val="00474DAF"/>
    <w:rsid w:val="004757B2"/>
    <w:rsid w:val="00475BF0"/>
    <w:rsid w:val="00475CD0"/>
    <w:rsid w:val="00476CDA"/>
    <w:rsid w:val="00476D16"/>
    <w:rsid w:val="00477B1E"/>
    <w:rsid w:val="00480A70"/>
    <w:rsid w:val="00481596"/>
    <w:rsid w:val="00482638"/>
    <w:rsid w:val="00482BB1"/>
    <w:rsid w:val="004837C4"/>
    <w:rsid w:val="00483CB1"/>
    <w:rsid w:val="00484476"/>
    <w:rsid w:val="00484934"/>
    <w:rsid w:val="00485143"/>
    <w:rsid w:val="00485DE6"/>
    <w:rsid w:val="004861BE"/>
    <w:rsid w:val="00486D7A"/>
    <w:rsid w:val="00486EA6"/>
    <w:rsid w:val="004870DC"/>
    <w:rsid w:val="004872DE"/>
    <w:rsid w:val="004877AC"/>
    <w:rsid w:val="00490467"/>
    <w:rsid w:val="0049049E"/>
    <w:rsid w:val="00491AEC"/>
    <w:rsid w:val="00491B2E"/>
    <w:rsid w:val="0049202B"/>
    <w:rsid w:val="00492691"/>
    <w:rsid w:val="00492747"/>
    <w:rsid w:val="00493B58"/>
    <w:rsid w:val="00494169"/>
    <w:rsid w:val="0049475D"/>
    <w:rsid w:val="004956D6"/>
    <w:rsid w:val="00497535"/>
    <w:rsid w:val="004A1681"/>
    <w:rsid w:val="004A252B"/>
    <w:rsid w:val="004A349E"/>
    <w:rsid w:val="004A3605"/>
    <w:rsid w:val="004A3A99"/>
    <w:rsid w:val="004A45EE"/>
    <w:rsid w:val="004A4E25"/>
    <w:rsid w:val="004A612D"/>
    <w:rsid w:val="004A6B16"/>
    <w:rsid w:val="004A75BA"/>
    <w:rsid w:val="004A7685"/>
    <w:rsid w:val="004B03C8"/>
    <w:rsid w:val="004B0A5C"/>
    <w:rsid w:val="004B154A"/>
    <w:rsid w:val="004B19CA"/>
    <w:rsid w:val="004B4A41"/>
    <w:rsid w:val="004B4B1A"/>
    <w:rsid w:val="004B55AA"/>
    <w:rsid w:val="004B602D"/>
    <w:rsid w:val="004B66E6"/>
    <w:rsid w:val="004B68B7"/>
    <w:rsid w:val="004B7938"/>
    <w:rsid w:val="004C16CA"/>
    <w:rsid w:val="004C35F8"/>
    <w:rsid w:val="004C3818"/>
    <w:rsid w:val="004C3C5C"/>
    <w:rsid w:val="004C3F76"/>
    <w:rsid w:val="004C4D6B"/>
    <w:rsid w:val="004C5E62"/>
    <w:rsid w:val="004C60C9"/>
    <w:rsid w:val="004C7676"/>
    <w:rsid w:val="004D1A9C"/>
    <w:rsid w:val="004D274C"/>
    <w:rsid w:val="004D2859"/>
    <w:rsid w:val="004D3216"/>
    <w:rsid w:val="004D6523"/>
    <w:rsid w:val="004E202A"/>
    <w:rsid w:val="004E3020"/>
    <w:rsid w:val="004E3AA6"/>
    <w:rsid w:val="004E5651"/>
    <w:rsid w:val="004E56C7"/>
    <w:rsid w:val="004E6C86"/>
    <w:rsid w:val="004E7051"/>
    <w:rsid w:val="004E7967"/>
    <w:rsid w:val="004E7B5E"/>
    <w:rsid w:val="004F002F"/>
    <w:rsid w:val="004F00EE"/>
    <w:rsid w:val="004F1116"/>
    <w:rsid w:val="004F11D2"/>
    <w:rsid w:val="004F1F3A"/>
    <w:rsid w:val="004F41A8"/>
    <w:rsid w:val="004F5E2A"/>
    <w:rsid w:val="004F6B4E"/>
    <w:rsid w:val="004F71DF"/>
    <w:rsid w:val="0050028C"/>
    <w:rsid w:val="00500DA9"/>
    <w:rsid w:val="00501130"/>
    <w:rsid w:val="00501C5A"/>
    <w:rsid w:val="00503B45"/>
    <w:rsid w:val="005046B8"/>
    <w:rsid w:val="005051E8"/>
    <w:rsid w:val="0050524B"/>
    <w:rsid w:val="005054F4"/>
    <w:rsid w:val="00506424"/>
    <w:rsid w:val="005067F7"/>
    <w:rsid w:val="00507506"/>
    <w:rsid w:val="005103C7"/>
    <w:rsid w:val="00510828"/>
    <w:rsid w:val="00510EE0"/>
    <w:rsid w:val="00511CE9"/>
    <w:rsid w:val="005128DC"/>
    <w:rsid w:val="00512961"/>
    <w:rsid w:val="00512FC9"/>
    <w:rsid w:val="00512FDC"/>
    <w:rsid w:val="0051305D"/>
    <w:rsid w:val="00513E4B"/>
    <w:rsid w:val="005151C8"/>
    <w:rsid w:val="00515B0B"/>
    <w:rsid w:val="00517142"/>
    <w:rsid w:val="005172CB"/>
    <w:rsid w:val="005175DA"/>
    <w:rsid w:val="005178F6"/>
    <w:rsid w:val="005200A3"/>
    <w:rsid w:val="00520BAE"/>
    <w:rsid w:val="00521C49"/>
    <w:rsid w:val="00523071"/>
    <w:rsid w:val="0052355C"/>
    <w:rsid w:val="00524167"/>
    <w:rsid w:val="005248CC"/>
    <w:rsid w:val="00525D03"/>
    <w:rsid w:val="00525F8E"/>
    <w:rsid w:val="00526144"/>
    <w:rsid w:val="005261A0"/>
    <w:rsid w:val="0052626E"/>
    <w:rsid w:val="00530054"/>
    <w:rsid w:val="005300D9"/>
    <w:rsid w:val="00530C4B"/>
    <w:rsid w:val="005312DD"/>
    <w:rsid w:val="005317A0"/>
    <w:rsid w:val="005326DB"/>
    <w:rsid w:val="0053283E"/>
    <w:rsid w:val="005335BF"/>
    <w:rsid w:val="005343BD"/>
    <w:rsid w:val="00534B0C"/>
    <w:rsid w:val="005353DC"/>
    <w:rsid w:val="00535406"/>
    <w:rsid w:val="00535551"/>
    <w:rsid w:val="00535B77"/>
    <w:rsid w:val="00536194"/>
    <w:rsid w:val="00537677"/>
    <w:rsid w:val="00540498"/>
    <w:rsid w:val="00541D9A"/>
    <w:rsid w:val="0054302C"/>
    <w:rsid w:val="005433D8"/>
    <w:rsid w:val="0054625E"/>
    <w:rsid w:val="0054711C"/>
    <w:rsid w:val="00551958"/>
    <w:rsid w:val="00552361"/>
    <w:rsid w:val="00552E9E"/>
    <w:rsid w:val="0055324A"/>
    <w:rsid w:val="005548CD"/>
    <w:rsid w:val="0055589B"/>
    <w:rsid w:val="005558A1"/>
    <w:rsid w:val="00555E17"/>
    <w:rsid w:val="00556364"/>
    <w:rsid w:val="00560543"/>
    <w:rsid w:val="00560EDC"/>
    <w:rsid w:val="00561016"/>
    <w:rsid w:val="005613A0"/>
    <w:rsid w:val="00562167"/>
    <w:rsid w:val="00564375"/>
    <w:rsid w:val="005645C7"/>
    <w:rsid w:val="00566857"/>
    <w:rsid w:val="005705F2"/>
    <w:rsid w:val="0057094D"/>
    <w:rsid w:val="00570B0B"/>
    <w:rsid w:val="00571277"/>
    <w:rsid w:val="00571608"/>
    <w:rsid w:val="00572975"/>
    <w:rsid w:val="00573937"/>
    <w:rsid w:val="00573C1D"/>
    <w:rsid w:val="00574402"/>
    <w:rsid w:val="00574F62"/>
    <w:rsid w:val="00575DBE"/>
    <w:rsid w:val="00576F72"/>
    <w:rsid w:val="00577B27"/>
    <w:rsid w:val="00577BE1"/>
    <w:rsid w:val="00580DD5"/>
    <w:rsid w:val="005814B2"/>
    <w:rsid w:val="005819FA"/>
    <w:rsid w:val="00581B8D"/>
    <w:rsid w:val="00581BF9"/>
    <w:rsid w:val="00582362"/>
    <w:rsid w:val="00582B44"/>
    <w:rsid w:val="00583B24"/>
    <w:rsid w:val="0058529D"/>
    <w:rsid w:val="005870B7"/>
    <w:rsid w:val="00591BA9"/>
    <w:rsid w:val="00591CE9"/>
    <w:rsid w:val="005925B4"/>
    <w:rsid w:val="005925DA"/>
    <w:rsid w:val="00593254"/>
    <w:rsid w:val="00594780"/>
    <w:rsid w:val="00595466"/>
    <w:rsid w:val="0059561A"/>
    <w:rsid w:val="005A14C5"/>
    <w:rsid w:val="005A181D"/>
    <w:rsid w:val="005A18A0"/>
    <w:rsid w:val="005A2462"/>
    <w:rsid w:val="005A43FE"/>
    <w:rsid w:val="005A4CB3"/>
    <w:rsid w:val="005A4DC6"/>
    <w:rsid w:val="005A56C6"/>
    <w:rsid w:val="005A5B1C"/>
    <w:rsid w:val="005A5F7C"/>
    <w:rsid w:val="005A66CE"/>
    <w:rsid w:val="005A6D73"/>
    <w:rsid w:val="005A7877"/>
    <w:rsid w:val="005A7E66"/>
    <w:rsid w:val="005B115D"/>
    <w:rsid w:val="005B1824"/>
    <w:rsid w:val="005B1D69"/>
    <w:rsid w:val="005B1DD3"/>
    <w:rsid w:val="005B2208"/>
    <w:rsid w:val="005B2438"/>
    <w:rsid w:val="005B25B0"/>
    <w:rsid w:val="005B365B"/>
    <w:rsid w:val="005B4C5F"/>
    <w:rsid w:val="005B5164"/>
    <w:rsid w:val="005B5679"/>
    <w:rsid w:val="005B6028"/>
    <w:rsid w:val="005B6723"/>
    <w:rsid w:val="005B6B31"/>
    <w:rsid w:val="005B6CF8"/>
    <w:rsid w:val="005B7924"/>
    <w:rsid w:val="005B7D74"/>
    <w:rsid w:val="005B7E3F"/>
    <w:rsid w:val="005B7F76"/>
    <w:rsid w:val="005C28BE"/>
    <w:rsid w:val="005C2FEF"/>
    <w:rsid w:val="005C3728"/>
    <w:rsid w:val="005C3D9C"/>
    <w:rsid w:val="005C57E5"/>
    <w:rsid w:val="005C6642"/>
    <w:rsid w:val="005C6999"/>
    <w:rsid w:val="005C6B85"/>
    <w:rsid w:val="005C70B2"/>
    <w:rsid w:val="005C70DC"/>
    <w:rsid w:val="005C73D4"/>
    <w:rsid w:val="005D0643"/>
    <w:rsid w:val="005D14EB"/>
    <w:rsid w:val="005D19FE"/>
    <w:rsid w:val="005D1A8E"/>
    <w:rsid w:val="005D1E97"/>
    <w:rsid w:val="005D233F"/>
    <w:rsid w:val="005D2519"/>
    <w:rsid w:val="005D2CF2"/>
    <w:rsid w:val="005D315B"/>
    <w:rsid w:val="005D68BF"/>
    <w:rsid w:val="005D7405"/>
    <w:rsid w:val="005D7E51"/>
    <w:rsid w:val="005E10EF"/>
    <w:rsid w:val="005E2308"/>
    <w:rsid w:val="005E29C7"/>
    <w:rsid w:val="005E2C15"/>
    <w:rsid w:val="005E45E6"/>
    <w:rsid w:val="005E4F7D"/>
    <w:rsid w:val="005E51E6"/>
    <w:rsid w:val="005E5550"/>
    <w:rsid w:val="005E588B"/>
    <w:rsid w:val="005E7B5D"/>
    <w:rsid w:val="005F0268"/>
    <w:rsid w:val="005F0EEE"/>
    <w:rsid w:val="005F3162"/>
    <w:rsid w:val="005F426E"/>
    <w:rsid w:val="005F5EA2"/>
    <w:rsid w:val="005F6556"/>
    <w:rsid w:val="005F6D21"/>
    <w:rsid w:val="005F6E52"/>
    <w:rsid w:val="005F70E0"/>
    <w:rsid w:val="005F7534"/>
    <w:rsid w:val="00600342"/>
    <w:rsid w:val="00602065"/>
    <w:rsid w:val="00603AD8"/>
    <w:rsid w:val="00604612"/>
    <w:rsid w:val="0060489B"/>
    <w:rsid w:val="0060639F"/>
    <w:rsid w:val="00607008"/>
    <w:rsid w:val="00607D1F"/>
    <w:rsid w:val="00611269"/>
    <w:rsid w:val="00611B04"/>
    <w:rsid w:val="00611B0C"/>
    <w:rsid w:val="0061200E"/>
    <w:rsid w:val="0061285E"/>
    <w:rsid w:val="006132E6"/>
    <w:rsid w:val="00613A43"/>
    <w:rsid w:val="006153BB"/>
    <w:rsid w:val="006169DA"/>
    <w:rsid w:val="00617A10"/>
    <w:rsid w:val="00620B73"/>
    <w:rsid w:val="00621283"/>
    <w:rsid w:val="006225E3"/>
    <w:rsid w:val="00623372"/>
    <w:rsid w:val="00623E25"/>
    <w:rsid w:val="00623EAA"/>
    <w:rsid w:val="00623F56"/>
    <w:rsid w:val="0062416A"/>
    <w:rsid w:val="00624666"/>
    <w:rsid w:val="00627402"/>
    <w:rsid w:val="00627E42"/>
    <w:rsid w:val="00627EAB"/>
    <w:rsid w:val="0063063C"/>
    <w:rsid w:val="00631970"/>
    <w:rsid w:val="006323D2"/>
    <w:rsid w:val="00632E96"/>
    <w:rsid w:val="00632F66"/>
    <w:rsid w:val="00633010"/>
    <w:rsid w:val="00634AB8"/>
    <w:rsid w:val="00634B0E"/>
    <w:rsid w:val="00635716"/>
    <w:rsid w:val="00635E24"/>
    <w:rsid w:val="00636C53"/>
    <w:rsid w:val="00636C57"/>
    <w:rsid w:val="00637418"/>
    <w:rsid w:val="006407D3"/>
    <w:rsid w:val="0064166F"/>
    <w:rsid w:val="00641922"/>
    <w:rsid w:val="00641D51"/>
    <w:rsid w:val="00641E96"/>
    <w:rsid w:val="00641F08"/>
    <w:rsid w:val="00641FE5"/>
    <w:rsid w:val="00642310"/>
    <w:rsid w:val="00642E33"/>
    <w:rsid w:val="006441B1"/>
    <w:rsid w:val="006445B9"/>
    <w:rsid w:val="006445DE"/>
    <w:rsid w:val="00645030"/>
    <w:rsid w:val="006452AA"/>
    <w:rsid w:val="0064548A"/>
    <w:rsid w:val="006459C4"/>
    <w:rsid w:val="00647C11"/>
    <w:rsid w:val="006506B5"/>
    <w:rsid w:val="00652161"/>
    <w:rsid w:val="0065266D"/>
    <w:rsid w:val="0065281E"/>
    <w:rsid w:val="00652FA4"/>
    <w:rsid w:val="006537D6"/>
    <w:rsid w:val="006538FA"/>
    <w:rsid w:val="00653BC2"/>
    <w:rsid w:val="00653EC2"/>
    <w:rsid w:val="00654980"/>
    <w:rsid w:val="006557B1"/>
    <w:rsid w:val="006572E3"/>
    <w:rsid w:val="00657587"/>
    <w:rsid w:val="006578E3"/>
    <w:rsid w:val="00657EB2"/>
    <w:rsid w:val="006609EA"/>
    <w:rsid w:val="00660F8F"/>
    <w:rsid w:val="00661F15"/>
    <w:rsid w:val="006623C2"/>
    <w:rsid w:val="0066249F"/>
    <w:rsid w:val="00663308"/>
    <w:rsid w:val="00663958"/>
    <w:rsid w:val="00663BF9"/>
    <w:rsid w:val="0066421B"/>
    <w:rsid w:val="0066469D"/>
    <w:rsid w:val="006655FD"/>
    <w:rsid w:val="006672C8"/>
    <w:rsid w:val="006700C7"/>
    <w:rsid w:val="00671AA3"/>
    <w:rsid w:val="00673776"/>
    <w:rsid w:val="00674640"/>
    <w:rsid w:val="00674729"/>
    <w:rsid w:val="00674954"/>
    <w:rsid w:val="00674F22"/>
    <w:rsid w:val="00675689"/>
    <w:rsid w:val="00676EAC"/>
    <w:rsid w:val="00677F26"/>
    <w:rsid w:val="00680ACB"/>
    <w:rsid w:val="006810EE"/>
    <w:rsid w:val="00681253"/>
    <w:rsid w:val="0068172F"/>
    <w:rsid w:val="0068185B"/>
    <w:rsid w:val="00681D2F"/>
    <w:rsid w:val="00682A99"/>
    <w:rsid w:val="00682FC1"/>
    <w:rsid w:val="006830B7"/>
    <w:rsid w:val="0068313C"/>
    <w:rsid w:val="00683B7F"/>
    <w:rsid w:val="00684C59"/>
    <w:rsid w:val="006850BF"/>
    <w:rsid w:val="00685EBB"/>
    <w:rsid w:val="00686202"/>
    <w:rsid w:val="00687502"/>
    <w:rsid w:val="0069073E"/>
    <w:rsid w:val="00691EB2"/>
    <w:rsid w:val="006929AB"/>
    <w:rsid w:val="00693991"/>
    <w:rsid w:val="00693D9C"/>
    <w:rsid w:val="0069455C"/>
    <w:rsid w:val="00694A5C"/>
    <w:rsid w:val="00694C36"/>
    <w:rsid w:val="00695A35"/>
    <w:rsid w:val="0069670F"/>
    <w:rsid w:val="006A0597"/>
    <w:rsid w:val="006A0C30"/>
    <w:rsid w:val="006A0CE1"/>
    <w:rsid w:val="006A0DE6"/>
    <w:rsid w:val="006A0F81"/>
    <w:rsid w:val="006A1088"/>
    <w:rsid w:val="006A10B1"/>
    <w:rsid w:val="006A114C"/>
    <w:rsid w:val="006A2116"/>
    <w:rsid w:val="006A2C5A"/>
    <w:rsid w:val="006A338E"/>
    <w:rsid w:val="006A3571"/>
    <w:rsid w:val="006A4686"/>
    <w:rsid w:val="006A56D5"/>
    <w:rsid w:val="006A5E4B"/>
    <w:rsid w:val="006A61E6"/>
    <w:rsid w:val="006A7386"/>
    <w:rsid w:val="006A76B6"/>
    <w:rsid w:val="006A775F"/>
    <w:rsid w:val="006B10EA"/>
    <w:rsid w:val="006B2B84"/>
    <w:rsid w:val="006B353E"/>
    <w:rsid w:val="006B39AE"/>
    <w:rsid w:val="006B40EA"/>
    <w:rsid w:val="006B555F"/>
    <w:rsid w:val="006B7CF0"/>
    <w:rsid w:val="006C00AA"/>
    <w:rsid w:val="006C07ED"/>
    <w:rsid w:val="006C0DF6"/>
    <w:rsid w:val="006C2086"/>
    <w:rsid w:val="006C2EB6"/>
    <w:rsid w:val="006C3820"/>
    <w:rsid w:val="006C3EA0"/>
    <w:rsid w:val="006C509E"/>
    <w:rsid w:val="006C622E"/>
    <w:rsid w:val="006C668C"/>
    <w:rsid w:val="006C6B38"/>
    <w:rsid w:val="006C6D05"/>
    <w:rsid w:val="006C714F"/>
    <w:rsid w:val="006C777B"/>
    <w:rsid w:val="006D0B3C"/>
    <w:rsid w:val="006D0C47"/>
    <w:rsid w:val="006D10FC"/>
    <w:rsid w:val="006D1179"/>
    <w:rsid w:val="006D1608"/>
    <w:rsid w:val="006D166D"/>
    <w:rsid w:val="006D1CB3"/>
    <w:rsid w:val="006D304E"/>
    <w:rsid w:val="006D3136"/>
    <w:rsid w:val="006D5928"/>
    <w:rsid w:val="006D7E56"/>
    <w:rsid w:val="006E027A"/>
    <w:rsid w:val="006E073B"/>
    <w:rsid w:val="006E2C59"/>
    <w:rsid w:val="006E2C5A"/>
    <w:rsid w:val="006E32BA"/>
    <w:rsid w:val="006E374C"/>
    <w:rsid w:val="006E5052"/>
    <w:rsid w:val="006E5B12"/>
    <w:rsid w:val="006E619C"/>
    <w:rsid w:val="006E62FD"/>
    <w:rsid w:val="006F001F"/>
    <w:rsid w:val="006F03DE"/>
    <w:rsid w:val="006F1F0A"/>
    <w:rsid w:val="006F2105"/>
    <w:rsid w:val="006F3823"/>
    <w:rsid w:val="006F38A4"/>
    <w:rsid w:val="006F39CB"/>
    <w:rsid w:val="006F4A81"/>
    <w:rsid w:val="006F4AA9"/>
    <w:rsid w:val="006F4ADF"/>
    <w:rsid w:val="006F50AA"/>
    <w:rsid w:val="006F6EF7"/>
    <w:rsid w:val="00700169"/>
    <w:rsid w:val="00700E31"/>
    <w:rsid w:val="00701C0E"/>
    <w:rsid w:val="00702514"/>
    <w:rsid w:val="0070255E"/>
    <w:rsid w:val="0070293A"/>
    <w:rsid w:val="007030F0"/>
    <w:rsid w:val="007041A0"/>
    <w:rsid w:val="007046EF"/>
    <w:rsid w:val="00704E80"/>
    <w:rsid w:val="007052A1"/>
    <w:rsid w:val="00705E16"/>
    <w:rsid w:val="00707F5A"/>
    <w:rsid w:val="00710188"/>
    <w:rsid w:val="00711673"/>
    <w:rsid w:val="00711820"/>
    <w:rsid w:val="00712951"/>
    <w:rsid w:val="007141DF"/>
    <w:rsid w:val="007147B4"/>
    <w:rsid w:val="00715093"/>
    <w:rsid w:val="007152AD"/>
    <w:rsid w:val="0071549C"/>
    <w:rsid w:val="0071561C"/>
    <w:rsid w:val="0071575D"/>
    <w:rsid w:val="007163B6"/>
    <w:rsid w:val="007178FC"/>
    <w:rsid w:val="0072029F"/>
    <w:rsid w:val="007207C8"/>
    <w:rsid w:val="007209CE"/>
    <w:rsid w:val="00720D99"/>
    <w:rsid w:val="0072256D"/>
    <w:rsid w:val="00722BA3"/>
    <w:rsid w:val="00722EE0"/>
    <w:rsid w:val="00723335"/>
    <w:rsid w:val="0072392F"/>
    <w:rsid w:val="0072648D"/>
    <w:rsid w:val="007269F5"/>
    <w:rsid w:val="00726DC9"/>
    <w:rsid w:val="00727445"/>
    <w:rsid w:val="00727DE0"/>
    <w:rsid w:val="00730DDF"/>
    <w:rsid w:val="00731662"/>
    <w:rsid w:val="00731BC3"/>
    <w:rsid w:val="00731C57"/>
    <w:rsid w:val="00732C2C"/>
    <w:rsid w:val="00732C83"/>
    <w:rsid w:val="007340F8"/>
    <w:rsid w:val="00735DA2"/>
    <w:rsid w:val="00736F23"/>
    <w:rsid w:val="00737607"/>
    <w:rsid w:val="00740395"/>
    <w:rsid w:val="00740C31"/>
    <w:rsid w:val="00742778"/>
    <w:rsid w:val="007445DC"/>
    <w:rsid w:val="0074482B"/>
    <w:rsid w:val="00744B7C"/>
    <w:rsid w:val="00744EE8"/>
    <w:rsid w:val="0074505A"/>
    <w:rsid w:val="00746223"/>
    <w:rsid w:val="0074632D"/>
    <w:rsid w:val="007465BE"/>
    <w:rsid w:val="00747666"/>
    <w:rsid w:val="00747E8E"/>
    <w:rsid w:val="0075034F"/>
    <w:rsid w:val="00750CAB"/>
    <w:rsid w:val="00750CD9"/>
    <w:rsid w:val="007510E5"/>
    <w:rsid w:val="007513F5"/>
    <w:rsid w:val="007514DF"/>
    <w:rsid w:val="00751BCF"/>
    <w:rsid w:val="007524E1"/>
    <w:rsid w:val="0075303D"/>
    <w:rsid w:val="00753457"/>
    <w:rsid w:val="00754002"/>
    <w:rsid w:val="00754E1E"/>
    <w:rsid w:val="00756920"/>
    <w:rsid w:val="0075780F"/>
    <w:rsid w:val="007616F7"/>
    <w:rsid w:val="007617A7"/>
    <w:rsid w:val="00761EAA"/>
    <w:rsid w:val="0076206A"/>
    <w:rsid w:val="0076279E"/>
    <w:rsid w:val="00762D06"/>
    <w:rsid w:val="007635AA"/>
    <w:rsid w:val="0076397B"/>
    <w:rsid w:val="00764A52"/>
    <w:rsid w:val="00764D07"/>
    <w:rsid w:val="0076523B"/>
    <w:rsid w:val="00765B71"/>
    <w:rsid w:val="007660BF"/>
    <w:rsid w:val="007660FD"/>
    <w:rsid w:val="00766D51"/>
    <w:rsid w:val="00766F76"/>
    <w:rsid w:val="0076765B"/>
    <w:rsid w:val="007709B4"/>
    <w:rsid w:val="007709F2"/>
    <w:rsid w:val="00770FB0"/>
    <w:rsid w:val="007712A9"/>
    <w:rsid w:val="007729DD"/>
    <w:rsid w:val="00772B97"/>
    <w:rsid w:val="00773E9C"/>
    <w:rsid w:val="00774A5B"/>
    <w:rsid w:val="007755CA"/>
    <w:rsid w:val="00775B57"/>
    <w:rsid w:val="007764D9"/>
    <w:rsid w:val="00777040"/>
    <w:rsid w:val="00777430"/>
    <w:rsid w:val="00777DAD"/>
    <w:rsid w:val="00777EFE"/>
    <w:rsid w:val="00780483"/>
    <w:rsid w:val="007804A2"/>
    <w:rsid w:val="007819D8"/>
    <w:rsid w:val="00781B87"/>
    <w:rsid w:val="00781ECB"/>
    <w:rsid w:val="00782EA6"/>
    <w:rsid w:val="00782F3A"/>
    <w:rsid w:val="00784596"/>
    <w:rsid w:val="0078494C"/>
    <w:rsid w:val="00784BBC"/>
    <w:rsid w:val="00793843"/>
    <w:rsid w:val="00793A84"/>
    <w:rsid w:val="00793C57"/>
    <w:rsid w:val="007940BC"/>
    <w:rsid w:val="00794184"/>
    <w:rsid w:val="00795795"/>
    <w:rsid w:val="00796482"/>
    <w:rsid w:val="007967E1"/>
    <w:rsid w:val="00796A52"/>
    <w:rsid w:val="00797545"/>
    <w:rsid w:val="007977C7"/>
    <w:rsid w:val="007978B6"/>
    <w:rsid w:val="00797A4E"/>
    <w:rsid w:val="00797D2A"/>
    <w:rsid w:val="00797F15"/>
    <w:rsid w:val="007A0081"/>
    <w:rsid w:val="007A1633"/>
    <w:rsid w:val="007A2912"/>
    <w:rsid w:val="007A3B6B"/>
    <w:rsid w:val="007A4048"/>
    <w:rsid w:val="007A4328"/>
    <w:rsid w:val="007A6B91"/>
    <w:rsid w:val="007A7113"/>
    <w:rsid w:val="007A7E7F"/>
    <w:rsid w:val="007B02B5"/>
    <w:rsid w:val="007B0C34"/>
    <w:rsid w:val="007B1097"/>
    <w:rsid w:val="007B2108"/>
    <w:rsid w:val="007B3355"/>
    <w:rsid w:val="007B521A"/>
    <w:rsid w:val="007B55AC"/>
    <w:rsid w:val="007B6EDF"/>
    <w:rsid w:val="007C0132"/>
    <w:rsid w:val="007C0EB3"/>
    <w:rsid w:val="007C22AA"/>
    <w:rsid w:val="007C2CD4"/>
    <w:rsid w:val="007C32EA"/>
    <w:rsid w:val="007C45BE"/>
    <w:rsid w:val="007C4C79"/>
    <w:rsid w:val="007C51B8"/>
    <w:rsid w:val="007C552B"/>
    <w:rsid w:val="007C5845"/>
    <w:rsid w:val="007C6460"/>
    <w:rsid w:val="007C7A99"/>
    <w:rsid w:val="007D1228"/>
    <w:rsid w:val="007D1286"/>
    <w:rsid w:val="007D1784"/>
    <w:rsid w:val="007D1C92"/>
    <w:rsid w:val="007D33DE"/>
    <w:rsid w:val="007D371B"/>
    <w:rsid w:val="007D3FAC"/>
    <w:rsid w:val="007D672C"/>
    <w:rsid w:val="007D77A0"/>
    <w:rsid w:val="007D7A48"/>
    <w:rsid w:val="007E0010"/>
    <w:rsid w:val="007E0252"/>
    <w:rsid w:val="007E03F0"/>
    <w:rsid w:val="007E05C1"/>
    <w:rsid w:val="007E12DE"/>
    <w:rsid w:val="007E13E4"/>
    <w:rsid w:val="007E1F46"/>
    <w:rsid w:val="007E2C5D"/>
    <w:rsid w:val="007E37BE"/>
    <w:rsid w:val="007E52A3"/>
    <w:rsid w:val="007E54B9"/>
    <w:rsid w:val="007E54DF"/>
    <w:rsid w:val="007E5B8F"/>
    <w:rsid w:val="007E6C36"/>
    <w:rsid w:val="007E6E87"/>
    <w:rsid w:val="007E7589"/>
    <w:rsid w:val="007E76FA"/>
    <w:rsid w:val="007F1FCA"/>
    <w:rsid w:val="007F2901"/>
    <w:rsid w:val="007F458F"/>
    <w:rsid w:val="007F4754"/>
    <w:rsid w:val="007F4EAE"/>
    <w:rsid w:val="007F5AAD"/>
    <w:rsid w:val="007F5F77"/>
    <w:rsid w:val="007F6AB5"/>
    <w:rsid w:val="007F6D7D"/>
    <w:rsid w:val="007F744E"/>
    <w:rsid w:val="007F7A96"/>
    <w:rsid w:val="008005F2"/>
    <w:rsid w:val="0080074B"/>
    <w:rsid w:val="00800AF7"/>
    <w:rsid w:val="008033F5"/>
    <w:rsid w:val="00804011"/>
    <w:rsid w:val="00804333"/>
    <w:rsid w:val="00804F48"/>
    <w:rsid w:val="0080524B"/>
    <w:rsid w:val="00806925"/>
    <w:rsid w:val="00806DEB"/>
    <w:rsid w:val="0080775C"/>
    <w:rsid w:val="0081039F"/>
    <w:rsid w:val="008110DE"/>
    <w:rsid w:val="00812D9D"/>
    <w:rsid w:val="00812DF5"/>
    <w:rsid w:val="0081319F"/>
    <w:rsid w:val="008144D8"/>
    <w:rsid w:val="00814F57"/>
    <w:rsid w:val="0081571B"/>
    <w:rsid w:val="00815E4E"/>
    <w:rsid w:val="008201B9"/>
    <w:rsid w:val="0082038E"/>
    <w:rsid w:val="0082182A"/>
    <w:rsid w:val="00822A5B"/>
    <w:rsid w:val="00822FDD"/>
    <w:rsid w:val="00823AAD"/>
    <w:rsid w:val="00826011"/>
    <w:rsid w:val="00826BD6"/>
    <w:rsid w:val="00826E95"/>
    <w:rsid w:val="00826F55"/>
    <w:rsid w:val="00830A68"/>
    <w:rsid w:val="0083145E"/>
    <w:rsid w:val="008318DA"/>
    <w:rsid w:val="00831A93"/>
    <w:rsid w:val="00832037"/>
    <w:rsid w:val="00832418"/>
    <w:rsid w:val="00832F08"/>
    <w:rsid w:val="008340AE"/>
    <w:rsid w:val="008348A6"/>
    <w:rsid w:val="00834E5B"/>
    <w:rsid w:val="00835757"/>
    <w:rsid w:val="00836033"/>
    <w:rsid w:val="00836632"/>
    <w:rsid w:val="00836777"/>
    <w:rsid w:val="00837CD3"/>
    <w:rsid w:val="008407E2"/>
    <w:rsid w:val="008410D7"/>
    <w:rsid w:val="00842659"/>
    <w:rsid w:val="00843268"/>
    <w:rsid w:val="0084360B"/>
    <w:rsid w:val="008446F3"/>
    <w:rsid w:val="0084477D"/>
    <w:rsid w:val="008452D0"/>
    <w:rsid w:val="00845BBF"/>
    <w:rsid w:val="008475BB"/>
    <w:rsid w:val="00847816"/>
    <w:rsid w:val="00850F47"/>
    <w:rsid w:val="00851726"/>
    <w:rsid w:val="008534EB"/>
    <w:rsid w:val="0085376F"/>
    <w:rsid w:val="008544BB"/>
    <w:rsid w:val="00854945"/>
    <w:rsid w:val="00854969"/>
    <w:rsid w:val="008575F3"/>
    <w:rsid w:val="0086121F"/>
    <w:rsid w:val="0086210C"/>
    <w:rsid w:val="00862965"/>
    <w:rsid w:val="008641C3"/>
    <w:rsid w:val="00864E4E"/>
    <w:rsid w:val="008653DE"/>
    <w:rsid w:val="00865A06"/>
    <w:rsid w:val="0086658A"/>
    <w:rsid w:val="00871625"/>
    <w:rsid w:val="00871ADC"/>
    <w:rsid w:val="008727AC"/>
    <w:rsid w:val="00872C6B"/>
    <w:rsid w:val="008736C1"/>
    <w:rsid w:val="00873B06"/>
    <w:rsid w:val="00873CB6"/>
    <w:rsid w:val="00873DED"/>
    <w:rsid w:val="008753D8"/>
    <w:rsid w:val="00876926"/>
    <w:rsid w:val="00877D82"/>
    <w:rsid w:val="0088315F"/>
    <w:rsid w:val="00883B7A"/>
    <w:rsid w:val="008855C6"/>
    <w:rsid w:val="00886727"/>
    <w:rsid w:val="00886A0C"/>
    <w:rsid w:val="00886BD0"/>
    <w:rsid w:val="008908DC"/>
    <w:rsid w:val="00891A9B"/>
    <w:rsid w:val="00891C87"/>
    <w:rsid w:val="00893FC7"/>
    <w:rsid w:val="00895149"/>
    <w:rsid w:val="00895986"/>
    <w:rsid w:val="00896AEC"/>
    <w:rsid w:val="00896BF7"/>
    <w:rsid w:val="00897063"/>
    <w:rsid w:val="0089772A"/>
    <w:rsid w:val="008A15CD"/>
    <w:rsid w:val="008A1F15"/>
    <w:rsid w:val="008A36C0"/>
    <w:rsid w:val="008A42FB"/>
    <w:rsid w:val="008A4690"/>
    <w:rsid w:val="008A4CC7"/>
    <w:rsid w:val="008A538D"/>
    <w:rsid w:val="008A57D5"/>
    <w:rsid w:val="008A5A75"/>
    <w:rsid w:val="008A6101"/>
    <w:rsid w:val="008A624F"/>
    <w:rsid w:val="008A6317"/>
    <w:rsid w:val="008B184F"/>
    <w:rsid w:val="008B3324"/>
    <w:rsid w:val="008B3692"/>
    <w:rsid w:val="008B39E6"/>
    <w:rsid w:val="008B4086"/>
    <w:rsid w:val="008B4DF9"/>
    <w:rsid w:val="008B560B"/>
    <w:rsid w:val="008B58F4"/>
    <w:rsid w:val="008B62EF"/>
    <w:rsid w:val="008B7063"/>
    <w:rsid w:val="008C00BD"/>
    <w:rsid w:val="008C06D2"/>
    <w:rsid w:val="008C13DA"/>
    <w:rsid w:val="008C19C3"/>
    <w:rsid w:val="008C2497"/>
    <w:rsid w:val="008C35A7"/>
    <w:rsid w:val="008C3DEE"/>
    <w:rsid w:val="008C3E70"/>
    <w:rsid w:val="008C4F64"/>
    <w:rsid w:val="008C4F9A"/>
    <w:rsid w:val="008C68C4"/>
    <w:rsid w:val="008C6DE3"/>
    <w:rsid w:val="008C6EED"/>
    <w:rsid w:val="008D0CAE"/>
    <w:rsid w:val="008D3E83"/>
    <w:rsid w:val="008D3EFA"/>
    <w:rsid w:val="008D4038"/>
    <w:rsid w:val="008D4C6E"/>
    <w:rsid w:val="008D56AC"/>
    <w:rsid w:val="008D63EF"/>
    <w:rsid w:val="008D6817"/>
    <w:rsid w:val="008D765F"/>
    <w:rsid w:val="008D7CA6"/>
    <w:rsid w:val="008E1532"/>
    <w:rsid w:val="008E2DC3"/>
    <w:rsid w:val="008E3140"/>
    <w:rsid w:val="008E36F9"/>
    <w:rsid w:val="008E3BC8"/>
    <w:rsid w:val="008E50C2"/>
    <w:rsid w:val="008E51C8"/>
    <w:rsid w:val="008E5E58"/>
    <w:rsid w:val="008E74E4"/>
    <w:rsid w:val="008E7EEA"/>
    <w:rsid w:val="008F05CD"/>
    <w:rsid w:val="008F0E29"/>
    <w:rsid w:val="008F11DF"/>
    <w:rsid w:val="008F1F10"/>
    <w:rsid w:val="008F22E7"/>
    <w:rsid w:val="008F3386"/>
    <w:rsid w:val="008F3CA9"/>
    <w:rsid w:val="008F41C8"/>
    <w:rsid w:val="008F5541"/>
    <w:rsid w:val="008F5EF3"/>
    <w:rsid w:val="008F679D"/>
    <w:rsid w:val="008F6F18"/>
    <w:rsid w:val="008F7024"/>
    <w:rsid w:val="008F730A"/>
    <w:rsid w:val="0090090E"/>
    <w:rsid w:val="00900E9C"/>
    <w:rsid w:val="00901A83"/>
    <w:rsid w:val="00901CF9"/>
    <w:rsid w:val="009032D8"/>
    <w:rsid w:val="0090497B"/>
    <w:rsid w:val="00904D62"/>
    <w:rsid w:val="00905084"/>
    <w:rsid w:val="00905202"/>
    <w:rsid w:val="00906898"/>
    <w:rsid w:val="009071D3"/>
    <w:rsid w:val="00907C0E"/>
    <w:rsid w:val="00910025"/>
    <w:rsid w:val="0091055A"/>
    <w:rsid w:val="00910AC7"/>
    <w:rsid w:val="00911063"/>
    <w:rsid w:val="00912883"/>
    <w:rsid w:val="00913099"/>
    <w:rsid w:val="00914F22"/>
    <w:rsid w:val="009160BF"/>
    <w:rsid w:val="00917103"/>
    <w:rsid w:val="00917CB8"/>
    <w:rsid w:val="00920111"/>
    <w:rsid w:val="009208E4"/>
    <w:rsid w:val="009216DE"/>
    <w:rsid w:val="00921D8C"/>
    <w:rsid w:val="009233B6"/>
    <w:rsid w:val="00923A68"/>
    <w:rsid w:val="009253C1"/>
    <w:rsid w:val="00925C73"/>
    <w:rsid w:val="00926108"/>
    <w:rsid w:val="0092636E"/>
    <w:rsid w:val="0092654A"/>
    <w:rsid w:val="00926DC2"/>
    <w:rsid w:val="00931846"/>
    <w:rsid w:val="00932165"/>
    <w:rsid w:val="009337BE"/>
    <w:rsid w:val="009358E8"/>
    <w:rsid w:val="00941998"/>
    <w:rsid w:val="00941C70"/>
    <w:rsid w:val="00941CB4"/>
    <w:rsid w:val="00941DA6"/>
    <w:rsid w:val="00942B5B"/>
    <w:rsid w:val="009437FF"/>
    <w:rsid w:val="00943DF6"/>
    <w:rsid w:val="00943F2B"/>
    <w:rsid w:val="009445C6"/>
    <w:rsid w:val="00947490"/>
    <w:rsid w:val="00950CCF"/>
    <w:rsid w:val="009513C7"/>
    <w:rsid w:val="009517D0"/>
    <w:rsid w:val="0095413D"/>
    <w:rsid w:val="0095496B"/>
    <w:rsid w:val="0095554C"/>
    <w:rsid w:val="0095744A"/>
    <w:rsid w:val="00957F74"/>
    <w:rsid w:val="00962997"/>
    <w:rsid w:val="009629EB"/>
    <w:rsid w:val="00962D17"/>
    <w:rsid w:val="00964A35"/>
    <w:rsid w:val="00964E82"/>
    <w:rsid w:val="00965C7D"/>
    <w:rsid w:val="00965DA5"/>
    <w:rsid w:val="0096683F"/>
    <w:rsid w:val="00966CEF"/>
    <w:rsid w:val="00971377"/>
    <w:rsid w:val="00972F35"/>
    <w:rsid w:val="0097328E"/>
    <w:rsid w:val="00973BFE"/>
    <w:rsid w:val="00973CF7"/>
    <w:rsid w:val="009740D6"/>
    <w:rsid w:val="0097613F"/>
    <w:rsid w:val="009776F2"/>
    <w:rsid w:val="00977B8D"/>
    <w:rsid w:val="00977F19"/>
    <w:rsid w:val="0098074A"/>
    <w:rsid w:val="0098132D"/>
    <w:rsid w:val="00981C6C"/>
    <w:rsid w:val="00981F9D"/>
    <w:rsid w:val="00982338"/>
    <w:rsid w:val="0098244E"/>
    <w:rsid w:val="00983CAD"/>
    <w:rsid w:val="00983FAC"/>
    <w:rsid w:val="00986314"/>
    <w:rsid w:val="009863CD"/>
    <w:rsid w:val="00986A7C"/>
    <w:rsid w:val="00986C70"/>
    <w:rsid w:val="009926CB"/>
    <w:rsid w:val="00993228"/>
    <w:rsid w:val="009936E0"/>
    <w:rsid w:val="0099413E"/>
    <w:rsid w:val="00994D68"/>
    <w:rsid w:val="00995864"/>
    <w:rsid w:val="009959FD"/>
    <w:rsid w:val="00995BD5"/>
    <w:rsid w:val="0099756B"/>
    <w:rsid w:val="009A0EE3"/>
    <w:rsid w:val="009A1890"/>
    <w:rsid w:val="009A1DF1"/>
    <w:rsid w:val="009A232F"/>
    <w:rsid w:val="009A2CD1"/>
    <w:rsid w:val="009A3645"/>
    <w:rsid w:val="009A39D6"/>
    <w:rsid w:val="009A5115"/>
    <w:rsid w:val="009A5B53"/>
    <w:rsid w:val="009A6B93"/>
    <w:rsid w:val="009A7382"/>
    <w:rsid w:val="009B1B7A"/>
    <w:rsid w:val="009B1CA1"/>
    <w:rsid w:val="009B339A"/>
    <w:rsid w:val="009B33C8"/>
    <w:rsid w:val="009B3602"/>
    <w:rsid w:val="009B37D5"/>
    <w:rsid w:val="009B4D0A"/>
    <w:rsid w:val="009B4DD8"/>
    <w:rsid w:val="009B5D13"/>
    <w:rsid w:val="009B69CB"/>
    <w:rsid w:val="009B724E"/>
    <w:rsid w:val="009C0E89"/>
    <w:rsid w:val="009C1975"/>
    <w:rsid w:val="009C2B01"/>
    <w:rsid w:val="009C2F0C"/>
    <w:rsid w:val="009C3053"/>
    <w:rsid w:val="009C56E9"/>
    <w:rsid w:val="009C5D15"/>
    <w:rsid w:val="009C6DFA"/>
    <w:rsid w:val="009C7D83"/>
    <w:rsid w:val="009D0732"/>
    <w:rsid w:val="009D09FC"/>
    <w:rsid w:val="009D0BAC"/>
    <w:rsid w:val="009D1578"/>
    <w:rsid w:val="009D210A"/>
    <w:rsid w:val="009D21F1"/>
    <w:rsid w:val="009D28FC"/>
    <w:rsid w:val="009D359E"/>
    <w:rsid w:val="009D3C8E"/>
    <w:rsid w:val="009D48F5"/>
    <w:rsid w:val="009D490C"/>
    <w:rsid w:val="009D6172"/>
    <w:rsid w:val="009D6356"/>
    <w:rsid w:val="009D63F5"/>
    <w:rsid w:val="009D6B6A"/>
    <w:rsid w:val="009E04D6"/>
    <w:rsid w:val="009E0A46"/>
    <w:rsid w:val="009E1E90"/>
    <w:rsid w:val="009E1F78"/>
    <w:rsid w:val="009E27D3"/>
    <w:rsid w:val="009E3909"/>
    <w:rsid w:val="009E3CB9"/>
    <w:rsid w:val="009E3FA7"/>
    <w:rsid w:val="009E40C8"/>
    <w:rsid w:val="009E480B"/>
    <w:rsid w:val="009E68AB"/>
    <w:rsid w:val="009F0760"/>
    <w:rsid w:val="009F163D"/>
    <w:rsid w:val="009F2382"/>
    <w:rsid w:val="009F27A7"/>
    <w:rsid w:val="009F2CE7"/>
    <w:rsid w:val="009F3C78"/>
    <w:rsid w:val="009F4931"/>
    <w:rsid w:val="009F66D7"/>
    <w:rsid w:val="009F738A"/>
    <w:rsid w:val="009F778A"/>
    <w:rsid w:val="009F778F"/>
    <w:rsid w:val="00A00846"/>
    <w:rsid w:val="00A00B3C"/>
    <w:rsid w:val="00A01F69"/>
    <w:rsid w:val="00A02401"/>
    <w:rsid w:val="00A04998"/>
    <w:rsid w:val="00A057FA"/>
    <w:rsid w:val="00A05A4A"/>
    <w:rsid w:val="00A06100"/>
    <w:rsid w:val="00A07156"/>
    <w:rsid w:val="00A07251"/>
    <w:rsid w:val="00A07346"/>
    <w:rsid w:val="00A1131D"/>
    <w:rsid w:val="00A11408"/>
    <w:rsid w:val="00A118C5"/>
    <w:rsid w:val="00A11E33"/>
    <w:rsid w:val="00A12072"/>
    <w:rsid w:val="00A13956"/>
    <w:rsid w:val="00A150BF"/>
    <w:rsid w:val="00A1536E"/>
    <w:rsid w:val="00A15C5F"/>
    <w:rsid w:val="00A15C83"/>
    <w:rsid w:val="00A209F8"/>
    <w:rsid w:val="00A20A5E"/>
    <w:rsid w:val="00A20F2B"/>
    <w:rsid w:val="00A2284D"/>
    <w:rsid w:val="00A24601"/>
    <w:rsid w:val="00A24A73"/>
    <w:rsid w:val="00A259C5"/>
    <w:rsid w:val="00A2650C"/>
    <w:rsid w:val="00A27ADE"/>
    <w:rsid w:val="00A30048"/>
    <w:rsid w:val="00A30BFD"/>
    <w:rsid w:val="00A31098"/>
    <w:rsid w:val="00A31419"/>
    <w:rsid w:val="00A31807"/>
    <w:rsid w:val="00A32EFD"/>
    <w:rsid w:val="00A343CD"/>
    <w:rsid w:val="00A3625D"/>
    <w:rsid w:val="00A3646A"/>
    <w:rsid w:val="00A364D8"/>
    <w:rsid w:val="00A42568"/>
    <w:rsid w:val="00A4331F"/>
    <w:rsid w:val="00A435D3"/>
    <w:rsid w:val="00A44523"/>
    <w:rsid w:val="00A448A6"/>
    <w:rsid w:val="00A44A87"/>
    <w:rsid w:val="00A451C2"/>
    <w:rsid w:val="00A45421"/>
    <w:rsid w:val="00A45559"/>
    <w:rsid w:val="00A460CB"/>
    <w:rsid w:val="00A4622D"/>
    <w:rsid w:val="00A4631D"/>
    <w:rsid w:val="00A469EF"/>
    <w:rsid w:val="00A46A38"/>
    <w:rsid w:val="00A46B23"/>
    <w:rsid w:val="00A47535"/>
    <w:rsid w:val="00A47FA9"/>
    <w:rsid w:val="00A504E9"/>
    <w:rsid w:val="00A50596"/>
    <w:rsid w:val="00A5120F"/>
    <w:rsid w:val="00A52045"/>
    <w:rsid w:val="00A52EF7"/>
    <w:rsid w:val="00A52F42"/>
    <w:rsid w:val="00A5340A"/>
    <w:rsid w:val="00A5533B"/>
    <w:rsid w:val="00A5591A"/>
    <w:rsid w:val="00A56A3C"/>
    <w:rsid w:val="00A56C06"/>
    <w:rsid w:val="00A57049"/>
    <w:rsid w:val="00A57E37"/>
    <w:rsid w:val="00A60FBD"/>
    <w:rsid w:val="00A61FBC"/>
    <w:rsid w:val="00A622AE"/>
    <w:rsid w:val="00A628D8"/>
    <w:rsid w:val="00A6374C"/>
    <w:rsid w:val="00A63C54"/>
    <w:rsid w:val="00A64B68"/>
    <w:rsid w:val="00A64B6C"/>
    <w:rsid w:val="00A65236"/>
    <w:rsid w:val="00A65E37"/>
    <w:rsid w:val="00A667CF"/>
    <w:rsid w:val="00A67C7E"/>
    <w:rsid w:val="00A701FF"/>
    <w:rsid w:val="00A71E42"/>
    <w:rsid w:val="00A71E69"/>
    <w:rsid w:val="00A72268"/>
    <w:rsid w:val="00A7266E"/>
    <w:rsid w:val="00A72A3C"/>
    <w:rsid w:val="00A748B2"/>
    <w:rsid w:val="00A749EC"/>
    <w:rsid w:val="00A8050B"/>
    <w:rsid w:val="00A80E8E"/>
    <w:rsid w:val="00A81648"/>
    <w:rsid w:val="00A8238F"/>
    <w:rsid w:val="00A83500"/>
    <w:rsid w:val="00A84357"/>
    <w:rsid w:val="00A84497"/>
    <w:rsid w:val="00A84CB6"/>
    <w:rsid w:val="00A857C2"/>
    <w:rsid w:val="00A8580C"/>
    <w:rsid w:val="00A86618"/>
    <w:rsid w:val="00A90600"/>
    <w:rsid w:val="00A90EF5"/>
    <w:rsid w:val="00A90F69"/>
    <w:rsid w:val="00A941B3"/>
    <w:rsid w:val="00A96256"/>
    <w:rsid w:val="00A96EF8"/>
    <w:rsid w:val="00A974D7"/>
    <w:rsid w:val="00AA0929"/>
    <w:rsid w:val="00AA251A"/>
    <w:rsid w:val="00AA27FC"/>
    <w:rsid w:val="00AA2FC8"/>
    <w:rsid w:val="00AA3F34"/>
    <w:rsid w:val="00AA4E40"/>
    <w:rsid w:val="00AA618A"/>
    <w:rsid w:val="00AA661A"/>
    <w:rsid w:val="00AA6FFE"/>
    <w:rsid w:val="00AA70F2"/>
    <w:rsid w:val="00AA71D9"/>
    <w:rsid w:val="00AA78F3"/>
    <w:rsid w:val="00AB2733"/>
    <w:rsid w:val="00AB2803"/>
    <w:rsid w:val="00AB417D"/>
    <w:rsid w:val="00AB45E8"/>
    <w:rsid w:val="00AB6833"/>
    <w:rsid w:val="00AB799F"/>
    <w:rsid w:val="00AC0578"/>
    <w:rsid w:val="00AC0DC4"/>
    <w:rsid w:val="00AC1858"/>
    <w:rsid w:val="00AC2258"/>
    <w:rsid w:val="00AC2F1F"/>
    <w:rsid w:val="00AC327E"/>
    <w:rsid w:val="00AC32D5"/>
    <w:rsid w:val="00AC433F"/>
    <w:rsid w:val="00AC5098"/>
    <w:rsid w:val="00AC537C"/>
    <w:rsid w:val="00AC5C1A"/>
    <w:rsid w:val="00AC60F2"/>
    <w:rsid w:val="00AC70F8"/>
    <w:rsid w:val="00AC72BE"/>
    <w:rsid w:val="00AC7676"/>
    <w:rsid w:val="00AD04DC"/>
    <w:rsid w:val="00AD09C8"/>
    <w:rsid w:val="00AD0CDA"/>
    <w:rsid w:val="00AD1405"/>
    <w:rsid w:val="00AD15DC"/>
    <w:rsid w:val="00AD272C"/>
    <w:rsid w:val="00AD2BE7"/>
    <w:rsid w:val="00AD4B7C"/>
    <w:rsid w:val="00AD592C"/>
    <w:rsid w:val="00AD5D90"/>
    <w:rsid w:val="00AD6B01"/>
    <w:rsid w:val="00AD7745"/>
    <w:rsid w:val="00AD7911"/>
    <w:rsid w:val="00AE06C6"/>
    <w:rsid w:val="00AE1659"/>
    <w:rsid w:val="00AE1990"/>
    <w:rsid w:val="00AE19E8"/>
    <w:rsid w:val="00AE22A3"/>
    <w:rsid w:val="00AE3EE2"/>
    <w:rsid w:val="00AE4493"/>
    <w:rsid w:val="00AE4C16"/>
    <w:rsid w:val="00AE5CBD"/>
    <w:rsid w:val="00AE797E"/>
    <w:rsid w:val="00AE7EB8"/>
    <w:rsid w:val="00AF0E13"/>
    <w:rsid w:val="00AF1558"/>
    <w:rsid w:val="00AF2977"/>
    <w:rsid w:val="00AF2D88"/>
    <w:rsid w:val="00AF2F63"/>
    <w:rsid w:val="00AF3255"/>
    <w:rsid w:val="00AF329C"/>
    <w:rsid w:val="00AF50B6"/>
    <w:rsid w:val="00AF5372"/>
    <w:rsid w:val="00AF56D2"/>
    <w:rsid w:val="00AF5813"/>
    <w:rsid w:val="00AF6634"/>
    <w:rsid w:val="00AF7C0D"/>
    <w:rsid w:val="00AF7E1D"/>
    <w:rsid w:val="00B00AEB"/>
    <w:rsid w:val="00B0227B"/>
    <w:rsid w:val="00B03C1F"/>
    <w:rsid w:val="00B03D2D"/>
    <w:rsid w:val="00B0466E"/>
    <w:rsid w:val="00B04C19"/>
    <w:rsid w:val="00B054D7"/>
    <w:rsid w:val="00B05B47"/>
    <w:rsid w:val="00B074B4"/>
    <w:rsid w:val="00B07687"/>
    <w:rsid w:val="00B07BD0"/>
    <w:rsid w:val="00B07ED7"/>
    <w:rsid w:val="00B07EF3"/>
    <w:rsid w:val="00B10083"/>
    <w:rsid w:val="00B106D0"/>
    <w:rsid w:val="00B10AE2"/>
    <w:rsid w:val="00B10B6F"/>
    <w:rsid w:val="00B120B3"/>
    <w:rsid w:val="00B12398"/>
    <w:rsid w:val="00B13CD5"/>
    <w:rsid w:val="00B1418A"/>
    <w:rsid w:val="00B14F91"/>
    <w:rsid w:val="00B159F0"/>
    <w:rsid w:val="00B15FED"/>
    <w:rsid w:val="00B17CC8"/>
    <w:rsid w:val="00B20349"/>
    <w:rsid w:val="00B20E7D"/>
    <w:rsid w:val="00B215A5"/>
    <w:rsid w:val="00B2166D"/>
    <w:rsid w:val="00B2171E"/>
    <w:rsid w:val="00B221AB"/>
    <w:rsid w:val="00B234C0"/>
    <w:rsid w:val="00B24131"/>
    <w:rsid w:val="00B253D0"/>
    <w:rsid w:val="00B25954"/>
    <w:rsid w:val="00B26310"/>
    <w:rsid w:val="00B2637B"/>
    <w:rsid w:val="00B3020B"/>
    <w:rsid w:val="00B304C6"/>
    <w:rsid w:val="00B31AED"/>
    <w:rsid w:val="00B31C31"/>
    <w:rsid w:val="00B31E0A"/>
    <w:rsid w:val="00B32E8F"/>
    <w:rsid w:val="00B33B18"/>
    <w:rsid w:val="00B33DC3"/>
    <w:rsid w:val="00B33F19"/>
    <w:rsid w:val="00B344C8"/>
    <w:rsid w:val="00B352D1"/>
    <w:rsid w:val="00B3584D"/>
    <w:rsid w:val="00B367BB"/>
    <w:rsid w:val="00B3788C"/>
    <w:rsid w:val="00B4096E"/>
    <w:rsid w:val="00B40F16"/>
    <w:rsid w:val="00B4181F"/>
    <w:rsid w:val="00B42B2F"/>
    <w:rsid w:val="00B433EF"/>
    <w:rsid w:val="00B44033"/>
    <w:rsid w:val="00B45710"/>
    <w:rsid w:val="00B47D25"/>
    <w:rsid w:val="00B507AE"/>
    <w:rsid w:val="00B515D7"/>
    <w:rsid w:val="00B51635"/>
    <w:rsid w:val="00B51A86"/>
    <w:rsid w:val="00B527D6"/>
    <w:rsid w:val="00B52F48"/>
    <w:rsid w:val="00B54715"/>
    <w:rsid w:val="00B548A5"/>
    <w:rsid w:val="00B54A38"/>
    <w:rsid w:val="00B56FA7"/>
    <w:rsid w:val="00B6188D"/>
    <w:rsid w:val="00B61FD1"/>
    <w:rsid w:val="00B621B5"/>
    <w:rsid w:val="00B63788"/>
    <w:rsid w:val="00B64249"/>
    <w:rsid w:val="00B6453D"/>
    <w:rsid w:val="00B645DD"/>
    <w:rsid w:val="00B647BE"/>
    <w:rsid w:val="00B649CE"/>
    <w:rsid w:val="00B64FA9"/>
    <w:rsid w:val="00B653EB"/>
    <w:rsid w:val="00B662CB"/>
    <w:rsid w:val="00B66E24"/>
    <w:rsid w:val="00B67F9F"/>
    <w:rsid w:val="00B716C8"/>
    <w:rsid w:val="00B71A17"/>
    <w:rsid w:val="00B72444"/>
    <w:rsid w:val="00B724D9"/>
    <w:rsid w:val="00B73457"/>
    <w:rsid w:val="00B74488"/>
    <w:rsid w:val="00B76216"/>
    <w:rsid w:val="00B76600"/>
    <w:rsid w:val="00B77C1B"/>
    <w:rsid w:val="00B8177E"/>
    <w:rsid w:val="00B82041"/>
    <w:rsid w:val="00B82AE6"/>
    <w:rsid w:val="00B82BB5"/>
    <w:rsid w:val="00B837AB"/>
    <w:rsid w:val="00B83DF7"/>
    <w:rsid w:val="00B83EEB"/>
    <w:rsid w:val="00B85E16"/>
    <w:rsid w:val="00B86A2B"/>
    <w:rsid w:val="00B86FFE"/>
    <w:rsid w:val="00B9018D"/>
    <w:rsid w:val="00B90551"/>
    <w:rsid w:val="00B90C57"/>
    <w:rsid w:val="00B90EED"/>
    <w:rsid w:val="00B917E9"/>
    <w:rsid w:val="00B924E1"/>
    <w:rsid w:val="00B93139"/>
    <w:rsid w:val="00B941F8"/>
    <w:rsid w:val="00B943B0"/>
    <w:rsid w:val="00B950CA"/>
    <w:rsid w:val="00B953E7"/>
    <w:rsid w:val="00B9562F"/>
    <w:rsid w:val="00BA0102"/>
    <w:rsid w:val="00BA1072"/>
    <w:rsid w:val="00BA1EEC"/>
    <w:rsid w:val="00BA2956"/>
    <w:rsid w:val="00BA3AA6"/>
    <w:rsid w:val="00BA45CA"/>
    <w:rsid w:val="00BA5C5D"/>
    <w:rsid w:val="00BA6DD7"/>
    <w:rsid w:val="00BA79D5"/>
    <w:rsid w:val="00BB0CDD"/>
    <w:rsid w:val="00BB2A0B"/>
    <w:rsid w:val="00BB2FA5"/>
    <w:rsid w:val="00BB3838"/>
    <w:rsid w:val="00BB5AE0"/>
    <w:rsid w:val="00BB5CB8"/>
    <w:rsid w:val="00BB61BA"/>
    <w:rsid w:val="00BC0B77"/>
    <w:rsid w:val="00BC0E7D"/>
    <w:rsid w:val="00BC1FA8"/>
    <w:rsid w:val="00BC2896"/>
    <w:rsid w:val="00BC313B"/>
    <w:rsid w:val="00BC34DE"/>
    <w:rsid w:val="00BC47BD"/>
    <w:rsid w:val="00BC48F1"/>
    <w:rsid w:val="00BC491F"/>
    <w:rsid w:val="00BC4D98"/>
    <w:rsid w:val="00BC6F4F"/>
    <w:rsid w:val="00BC7983"/>
    <w:rsid w:val="00BD0B0A"/>
    <w:rsid w:val="00BD1054"/>
    <w:rsid w:val="00BD11D6"/>
    <w:rsid w:val="00BD263C"/>
    <w:rsid w:val="00BD2BF1"/>
    <w:rsid w:val="00BD2F14"/>
    <w:rsid w:val="00BD2FB5"/>
    <w:rsid w:val="00BD4CFC"/>
    <w:rsid w:val="00BD5A35"/>
    <w:rsid w:val="00BE2E3E"/>
    <w:rsid w:val="00BE3A7B"/>
    <w:rsid w:val="00BE4D69"/>
    <w:rsid w:val="00BE6808"/>
    <w:rsid w:val="00BE70E7"/>
    <w:rsid w:val="00BE7C66"/>
    <w:rsid w:val="00BF0AAB"/>
    <w:rsid w:val="00BF10DC"/>
    <w:rsid w:val="00BF1E94"/>
    <w:rsid w:val="00BF1FEB"/>
    <w:rsid w:val="00BF21C0"/>
    <w:rsid w:val="00BF2837"/>
    <w:rsid w:val="00BF30E1"/>
    <w:rsid w:val="00BF59E1"/>
    <w:rsid w:val="00C00385"/>
    <w:rsid w:val="00C00680"/>
    <w:rsid w:val="00C014A4"/>
    <w:rsid w:val="00C01A78"/>
    <w:rsid w:val="00C0277F"/>
    <w:rsid w:val="00C0453D"/>
    <w:rsid w:val="00C04969"/>
    <w:rsid w:val="00C04979"/>
    <w:rsid w:val="00C050A5"/>
    <w:rsid w:val="00C07132"/>
    <w:rsid w:val="00C076F2"/>
    <w:rsid w:val="00C11D3C"/>
    <w:rsid w:val="00C13778"/>
    <w:rsid w:val="00C137AE"/>
    <w:rsid w:val="00C1604C"/>
    <w:rsid w:val="00C16231"/>
    <w:rsid w:val="00C16606"/>
    <w:rsid w:val="00C16B14"/>
    <w:rsid w:val="00C17029"/>
    <w:rsid w:val="00C17A71"/>
    <w:rsid w:val="00C17E63"/>
    <w:rsid w:val="00C202D3"/>
    <w:rsid w:val="00C208CB"/>
    <w:rsid w:val="00C20B93"/>
    <w:rsid w:val="00C20DD6"/>
    <w:rsid w:val="00C2172F"/>
    <w:rsid w:val="00C22F73"/>
    <w:rsid w:val="00C2343A"/>
    <w:rsid w:val="00C23637"/>
    <w:rsid w:val="00C23970"/>
    <w:rsid w:val="00C23D5D"/>
    <w:rsid w:val="00C24F96"/>
    <w:rsid w:val="00C257DF"/>
    <w:rsid w:val="00C25F73"/>
    <w:rsid w:val="00C26768"/>
    <w:rsid w:val="00C26D21"/>
    <w:rsid w:val="00C26FA4"/>
    <w:rsid w:val="00C3024D"/>
    <w:rsid w:val="00C3058E"/>
    <w:rsid w:val="00C313BB"/>
    <w:rsid w:val="00C325FC"/>
    <w:rsid w:val="00C3262A"/>
    <w:rsid w:val="00C32F05"/>
    <w:rsid w:val="00C33304"/>
    <w:rsid w:val="00C338C6"/>
    <w:rsid w:val="00C33F57"/>
    <w:rsid w:val="00C34CFC"/>
    <w:rsid w:val="00C36FB9"/>
    <w:rsid w:val="00C3799E"/>
    <w:rsid w:val="00C40C73"/>
    <w:rsid w:val="00C410A5"/>
    <w:rsid w:val="00C418C5"/>
    <w:rsid w:val="00C418F4"/>
    <w:rsid w:val="00C41FCE"/>
    <w:rsid w:val="00C4292B"/>
    <w:rsid w:val="00C42F68"/>
    <w:rsid w:val="00C43BDF"/>
    <w:rsid w:val="00C44306"/>
    <w:rsid w:val="00C44946"/>
    <w:rsid w:val="00C44D0E"/>
    <w:rsid w:val="00C466CA"/>
    <w:rsid w:val="00C46C54"/>
    <w:rsid w:val="00C52726"/>
    <w:rsid w:val="00C540E1"/>
    <w:rsid w:val="00C54192"/>
    <w:rsid w:val="00C54431"/>
    <w:rsid w:val="00C54464"/>
    <w:rsid w:val="00C54D0C"/>
    <w:rsid w:val="00C56454"/>
    <w:rsid w:val="00C56C51"/>
    <w:rsid w:val="00C56CF3"/>
    <w:rsid w:val="00C57384"/>
    <w:rsid w:val="00C579EE"/>
    <w:rsid w:val="00C611AF"/>
    <w:rsid w:val="00C613BB"/>
    <w:rsid w:val="00C6213F"/>
    <w:rsid w:val="00C62D8B"/>
    <w:rsid w:val="00C63F0A"/>
    <w:rsid w:val="00C63FF3"/>
    <w:rsid w:val="00C64141"/>
    <w:rsid w:val="00C65CE7"/>
    <w:rsid w:val="00C66691"/>
    <w:rsid w:val="00C67279"/>
    <w:rsid w:val="00C67528"/>
    <w:rsid w:val="00C677AC"/>
    <w:rsid w:val="00C70EC0"/>
    <w:rsid w:val="00C70FC5"/>
    <w:rsid w:val="00C73E1F"/>
    <w:rsid w:val="00C74120"/>
    <w:rsid w:val="00C751A0"/>
    <w:rsid w:val="00C755E2"/>
    <w:rsid w:val="00C767EF"/>
    <w:rsid w:val="00C76890"/>
    <w:rsid w:val="00C768E7"/>
    <w:rsid w:val="00C77603"/>
    <w:rsid w:val="00C77DD2"/>
    <w:rsid w:val="00C80064"/>
    <w:rsid w:val="00C81D50"/>
    <w:rsid w:val="00C83AE8"/>
    <w:rsid w:val="00C84356"/>
    <w:rsid w:val="00C8439E"/>
    <w:rsid w:val="00C845FA"/>
    <w:rsid w:val="00C84678"/>
    <w:rsid w:val="00C87BA5"/>
    <w:rsid w:val="00C908FB"/>
    <w:rsid w:val="00C90F5D"/>
    <w:rsid w:val="00C90F7D"/>
    <w:rsid w:val="00C9165E"/>
    <w:rsid w:val="00C92044"/>
    <w:rsid w:val="00C92FE0"/>
    <w:rsid w:val="00C93CCF"/>
    <w:rsid w:val="00C948A6"/>
    <w:rsid w:val="00C94A88"/>
    <w:rsid w:val="00C94FE7"/>
    <w:rsid w:val="00C95AE5"/>
    <w:rsid w:val="00C96FD4"/>
    <w:rsid w:val="00C978DD"/>
    <w:rsid w:val="00CA0AC5"/>
    <w:rsid w:val="00CA1BF3"/>
    <w:rsid w:val="00CA23C4"/>
    <w:rsid w:val="00CA4925"/>
    <w:rsid w:val="00CA4B9B"/>
    <w:rsid w:val="00CA600D"/>
    <w:rsid w:val="00CB2722"/>
    <w:rsid w:val="00CB35E7"/>
    <w:rsid w:val="00CB44A6"/>
    <w:rsid w:val="00CB6264"/>
    <w:rsid w:val="00CB6497"/>
    <w:rsid w:val="00CB72D5"/>
    <w:rsid w:val="00CC07B2"/>
    <w:rsid w:val="00CC1443"/>
    <w:rsid w:val="00CC1889"/>
    <w:rsid w:val="00CC1DDF"/>
    <w:rsid w:val="00CC1F3B"/>
    <w:rsid w:val="00CC2CA4"/>
    <w:rsid w:val="00CC2E29"/>
    <w:rsid w:val="00CC39EA"/>
    <w:rsid w:val="00CC56DC"/>
    <w:rsid w:val="00CC732A"/>
    <w:rsid w:val="00CC7522"/>
    <w:rsid w:val="00CC775E"/>
    <w:rsid w:val="00CD0162"/>
    <w:rsid w:val="00CD1D2A"/>
    <w:rsid w:val="00CD3F4A"/>
    <w:rsid w:val="00CD4712"/>
    <w:rsid w:val="00CD4D20"/>
    <w:rsid w:val="00CD5DE7"/>
    <w:rsid w:val="00CD6D46"/>
    <w:rsid w:val="00CD7787"/>
    <w:rsid w:val="00CD7D72"/>
    <w:rsid w:val="00CE0138"/>
    <w:rsid w:val="00CE0F5D"/>
    <w:rsid w:val="00CE128F"/>
    <w:rsid w:val="00CE1EA3"/>
    <w:rsid w:val="00CE279F"/>
    <w:rsid w:val="00CE3A20"/>
    <w:rsid w:val="00CE3DA1"/>
    <w:rsid w:val="00CE4264"/>
    <w:rsid w:val="00CE5F9C"/>
    <w:rsid w:val="00CE73FF"/>
    <w:rsid w:val="00CE7CD7"/>
    <w:rsid w:val="00CE7D58"/>
    <w:rsid w:val="00CF1EE7"/>
    <w:rsid w:val="00CF2A9C"/>
    <w:rsid w:val="00CF3B2F"/>
    <w:rsid w:val="00CF3D1A"/>
    <w:rsid w:val="00CF4383"/>
    <w:rsid w:val="00CF46A1"/>
    <w:rsid w:val="00CF48A3"/>
    <w:rsid w:val="00CF5640"/>
    <w:rsid w:val="00CF587F"/>
    <w:rsid w:val="00CF5AB0"/>
    <w:rsid w:val="00CF5B81"/>
    <w:rsid w:val="00CF5D40"/>
    <w:rsid w:val="00CF5E20"/>
    <w:rsid w:val="00CF61A2"/>
    <w:rsid w:val="00CF6E41"/>
    <w:rsid w:val="00D0028F"/>
    <w:rsid w:val="00D00A00"/>
    <w:rsid w:val="00D00F89"/>
    <w:rsid w:val="00D02C62"/>
    <w:rsid w:val="00D03A51"/>
    <w:rsid w:val="00D041FA"/>
    <w:rsid w:val="00D045F9"/>
    <w:rsid w:val="00D04E2B"/>
    <w:rsid w:val="00D056D8"/>
    <w:rsid w:val="00D0653E"/>
    <w:rsid w:val="00D06E90"/>
    <w:rsid w:val="00D07AA4"/>
    <w:rsid w:val="00D07DC8"/>
    <w:rsid w:val="00D10480"/>
    <w:rsid w:val="00D105B9"/>
    <w:rsid w:val="00D10CDE"/>
    <w:rsid w:val="00D10DCA"/>
    <w:rsid w:val="00D114EC"/>
    <w:rsid w:val="00D11D31"/>
    <w:rsid w:val="00D12663"/>
    <w:rsid w:val="00D1371A"/>
    <w:rsid w:val="00D13791"/>
    <w:rsid w:val="00D142F8"/>
    <w:rsid w:val="00D15D5E"/>
    <w:rsid w:val="00D16B65"/>
    <w:rsid w:val="00D174DA"/>
    <w:rsid w:val="00D17CF0"/>
    <w:rsid w:val="00D17F04"/>
    <w:rsid w:val="00D208C4"/>
    <w:rsid w:val="00D20EE5"/>
    <w:rsid w:val="00D22DA5"/>
    <w:rsid w:val="00D22F90"/>
    <w:rsid w:val="00D2341A"/>
    <w:rsid w:val="00D23491"/>
    <w:rsid w:val="00D2378F"/>
    <w:rsid w:val="00D2465C"/>
    <w:rsid w:val="00D254FD"/>
    <w:rsid w:val="00D258DB"/>
    <w:rsid w:val="00D271F0"/>
    <w:rsid w:val="00D27630"/>
    <w:rsid w:val="00D30305"/>
    <w:rsid w:val="00D31099"/>
    <w:rsid w:val="00D31147"/>
    <w:rsid w:val="00D316E1"/>
    <w:rsid w:val="00D32B14"/>
    <w:rsid w:val="00D331F2"/>
    <w:rsid w:val="00D332B6"/>
    <w:rsid w:val="00D33497"/>
    <w:rsid w:val="00D33C25"/>
    <w:rsid w:val="00D352D3"/>
    <w:rsid w:val="00D35861"/>
    <w:rsid w:val="00D3589F"/>
    <w:rsid w:val="00D376EC"/>
    <w:rsid w:val="00D417C2"/>
    <w:rsid w:val="00D4365C"/>
    <w:rsid w:val="00D44F73"/>
    <w:rsid w:val="00D453B3"/>
    <w:rsid w:val="00D45AC4"/>
    <w:rsid w:val="00D45BE1"/>
    <w:rsid w:val="00D45CB6"/>
    <w:rsid w:val="00D45F92"/>
    <w:rsid w:val="00D468C1"/>
    <w:rsid w:val="00D46CE7"/>
    <w:rsid w:val="00D476D0"/>
    <w:rsid w:val="00D47D5D"/>
    <w:rsid w:val="00D5018A"/>
    <w:rsid w:val="00D50546"/>
    <w:rsid w:val="00D51030"/>
    <w:rsid w:val="00D5169C"/>
    <w:rsid w:val="00D51E4F"/>
    <w:rsid w:val="00D53994"/>
    <w:rsid w:val="00D539DE"/>
    <w:rsid w:val="00D53A97"/>
    <w:rsid w:val="00D54106"/>
    <w:rsid w:val="00D543B5"/>
    <w:rsid w:val="00D54884"/>
    <w:rsid w:val="00D549AD"/>
    <w:rsid w:val="00D54B53"/>
    <w:rsid w:val="00D57372"/>
    <w:rsid w:val="00D57405"/>
    <w:rsid w:val="00D6084D"/>
    <w:rsid w:val="00D630DF"/>
    <w:rsid w:val="00D63C57"/>
    <w:rsid w:val="00D64D3F"/>
    <w:rsid w:val="00D65143"/>
    <w:rsid w:val="00D67C49"/>
    <w:rsid w:val="00D67D37"/>
    <w:rsid w:val="00D70A74"/>
    <w:rsid w:val="00D714C6"/>
    <w:rsid w:val="00D716E1"/>
    <w:rsid w:val="00D72278"/>
    <w:rsid w:val="00D726E6"/>
    <w:rsid w:val="00D727E5"/>
    <w:rsid w:val="00D72BA1"/>
    <w:rsid w:val="00D73322"/>
    <w:rsid w:val="00D73DE9"/>
    <w:rsid w:val="00D75BC7"/>
    <w:rsid w:val="00D75FC3"/>
    <w:rsid w:val="00D76B75"/>
    <w:rsid w:val="00D807D9"/>
    <w:rsid w:val="00D81DD9"/>
    <w:rsid w:val="00D835AA"/>
    <w:rsid w:val="00D8405E"/>
    <w:rsid w:val="00D8484B"/>
    <w:rsid w:val="00D84EFC"/>
    <w:rsid w:val="00D85FD5"/>
    <w:rsid w:val="00D90A89"/>
    <w:rsid w:val="00D90AB8"/>
    <w:rsid w:val="00D90BD5"/>
    <w:rsid w:val="00D9445E"/>
    <w:rsid w:val="00D94AF5"/>
    <w:rsid w:val="00D95012"/>
    <w:rsid w:val="00D95541"/>
    <w:rsid w:val="00D96D96"/>
    <w:rsid w:val="00DA0B57"/>
    <w:rsid w:val="00DA0FD3"/>
    <w:rsid w:val="00DA1653"/>
    <w:rsid w:val="00DA17EC"/>
    <w:rsid w:val="00DA25EF"/>
    <w:rsid w:val="00DA4F33"/>
    <w:rsid w:val="00DA5CFC"/>
    <w:rsid w:val="00DA5DFD"/>
    <w:rsid w:val="00DA6160"/>
    <w:rsid w:val="00DA7B36"/>
    <w:rsid w:val="00DA7FB4"/>
    <w:rsid w:val="00DB0662"/>
    <w:rsid w:val="00DB167F"/>
    <w:rsid w:val="00DB29D4"/>
    <w:rsid w:val="00DB3411"/>
    <w:rsid w:val="00DB3CB6"/>
    <w:rsid w:val="00DB3CB7"/>
    <w:rsid w:val="00DB3E12"/>
    <w:rsid w:val="00DB7D06"/>
    <w:rsid w:val="00DB7F90"/>
    <w:rsid w:val="00DC04C6"/>
    <w:rsid w:val="00DC0A2F"/>
    <w:rsid w:val="00DC0FEC"/>
    <w:rsid w:val="00DC1237"/>
    <w:rsid w:val="00DC3498"/>
    <w:rsid w:val="00DC3F25"/>
    <w:rsid w:val="00DC4502"/>
    <w:rsid w:val="00DC46F2"/>
    <w:rsid w:val="00DC48D6"/>
    <w:rsid w:val="00DC5C8D"/>
    <w:rsid w:val="00DC614D"/>
    <w:rsid w:val="00DC6D53"/>
    <w:rsid w:val="00DC72AB"/>
    <w:rsid w:val="00DC74BA"/>
    <w:rsid w:val="00DD0354"/>
    <w:rsid w:val="00DD0549"/>
    <w:rsid w:val="00DD0694"/>
    <w:rsid w:val="00DD0AAB"/>
    <w:rsid w:val="00DD1356"/>
    <w:rsid w:val="00DD1AB4"/>
    <w:rsid w:val="00DD258B"/>
    <w:rsid w:val="00DD3252"/>
    <w:rsid w:val="00DD410F"/>
    <w:rsid w:val="00DD5378"/>
    <w:rsid w:val="00DD53B9"/>
    <w:rsid w:val="00DD5A16"/>
    <w:rsid w:val="00DD5F9D"/>
    <w:rsid w:val="00DE02C2"/>
    <w:rsid w:val="00DE1771"/>
    <w:rsid w:val="00DE1A5E"/>
    <w:rsid w:val="00DE2A1D"/>
    <w:rsid w:val="00DE2D70"/>
    <w:rsid w:val="00DE311A"/>
    <w:rsid w:val="00DE348F"/>
    <w:rsid w:val="00DE34BA"/>
    <w:rsid w:val="00DE3AED"/>
    <w:rsid w:val="00DE3D4E"/>
    <w:rsid w:val="00DE5056"/>
    <w:rsid w:val="00DE62AD"/>
    <w:rsid w:val="00DE6967"/>
    <w:rsid w:val="00DE6D61"/>
    <w:rsid w:val="00DE6F5A"/>
    <w:rsid w:val="00DE756D"/>
    <w:rsid w:val="00DF178F"/>
    <w:rsid w:val="00DF1839"/>
    <w:rsid w:val="00DF2471"/>
    <w:rsid w:val="00DF2B86"/>
    <w:rsid w:val="00DF34DD"/>
    <w:rsid w:val="00DF42CB"/>
    <w:rsid w:val="00DF4420"/>
    <w:rsid w:val="00DF4D11"/>
    <w:rsid w:val="00DF56C7"/>
    <w:rsid w:val="00DF5F15"/>
    <w:rsid w:val="00DF6542"/>
    <w:rsid w:val="00DF76D4"/>
    <w:rsid w:val="00DF7D03"/>
    <w:rsid w:val="00E038F2"/>
    <w:rsid w:val="00E03AA0"/>
    <w:rsid w:val="00E03AF4"/>
    <w:rsid w:val="00E03F51"/>
    <w:rsid w:val="00E0464F"/>
    <w:rsid w:val="00E05E03"/>
    <w:rsid w:val="00E0625C"/>
    <w:rsid w:val="00E0656C"/>
    <w:rsid w:val="00E06F6A"/>
    <w:rsid w:val="00E072F6"/>
    <w:rsid w:val="00E10324"/>
    <w:rsid w:val="00E10867"/>
    <w:rsid w:val="00E11450"/>
    <w:rsid w:val="00E1155C"/>
    <w:rsid w:val="00E115DD"/>
    <w:rsid w:val="00E13744"/>
    <w:rsid w:val="00E13A14"/>
    <w:rsid w:val="00E15348"/>
    <w:rsid w:val="00E15739"/>
    <w:rsid w:val="00E16291"/>
    <w:rsid w:val="00E16686"/>
    <w:rsid w:val="00E17BF8"/>
    <w:rsid w:val="00E20412"/>
    <w:rsid w:val="00E205FA"/>
    <w:rsid w:val="00E211BF"/>
    <w:rsid w:val="00E21728"/>
    <w:rsid w:val="00E21C4F"/>
    <w:rsid w:val="00E222EE"/>
    <w:rsid w:val="00E231AA"/>
    <w:rsid w:val="00E23F72"/>
    <w:rsid w:val="00E260B4"/>
    <w:rsid w:val="00E262C3"/>
    <w:rsid w:val="00E27061"/>
    <w:rsid w:val="00E276A2"/>
    <w:rsid w:val="00E30316"/>
    <w:rsid w:val="00E305ED"/>
    <w:rsid w:val="00E31A40"/>
    <w:rsid w:val="00E31E61"/>
    <w:rsid w:val="00E321F2"/>
    <w:rsid w:val="00E33C76"/>
    <w:rsid w:val="00E3409B"/>
    <w:rsid w:val="00E34436"/>
    <w:rsid w:val="00E34469"/>
    <w:rsid w:val="00E34AC5"/>
    <w:rsid w:val="00E34C4F"/>
    <w:rsid w:val="00E3577C"/>
    <w:rsid w:val="00E357EE"/>
    <w:rsid w:val="00E36A3E"/>
    <w:rsid w:val="00E37D11"/>
    <w:rsid w:val="00E37D90"/>
    <w:rsid w:val="00E37E0E"/>
    <w:rsid w:val="00E37E46"/>
    <w:rsid w:val="00E412F2"/>
    <w:rsid w:val="00E41D19"/>
    <w:rsid w:val="00E42391"/>
    <w:rsid w:val="00E42B0C"/>
    <w:rsid w:val="00E43F12"/>
    <w:rsid w:val="00E44C69"/>
    <w:rsid w:val="00E45F2E"/>
    <w:rsid w:val="00E46697"/>
    <w:rsid w:val="00E46C46"/>
    <w:rsid w:val="00E47519"/>
    <w:rsid w:val="00E50B2A"/>
    <w:rsid w:val="00E5193F"/>
    <w:rsid w:val="00E529C2"/>
    <w:rsid w:val="00E54D05"/>
    <w:rsid w:val="00E55724"/>
    <w:rsid w:val="00E55D22"/>
    <w:rsid w:val="00E56CBA"/>
    <w:rsid w:val="00E570D9"/>
    <w:rsid w:val="00E5721C"/>
    <w:rsid w:val="00E574BA"/>
    <w:rsid w:val="00E579BA"/>
    <w:rsid w:val="00E57AFA"/>
    <w:rsid w:val="00E57D05"/>
    <w:rsid w:val="00E61094"/>
    <w:rsid w:val="00E61AE4"/>
    <w:rsid w:val="00E638B6"/>
    <w:rsid w:val="00E643D9"/>
    <w:rsid w:val="00E64F7B"/>
    <w:rsid w:val="00E65404"/>
    <w:rsid w:val="00E656CA"/>
    <w:rsid w:val="00E6645F"/>
    <w:rsid w:val="00E66FA3"/>
    <w:rsid w:val="00E715DF"/>
    <w:rsid w:val="00E721C2"/>
    <w:rsid w:val="00E72512"/>
    <w:rsid w:val="00E73540"/>
    <w:rsid w:val="00E73AA2"/>
    <w:rsid w:val="00E74A63"/>
    <w:rsid w:val="00E7535A"/>
    <w:rsid w:val="00E76400"/>
    <w:rsid w:val="00E77F93"/>
    <w:rsid w:val="00E80EDD"/>
    <w:rsid w:val="00E811A8"/>
    <w:rsid w:val="00E818DD"/>
    <w:rsid w:val="00E81CB9"/>
    <w:rsid w:val="00E82C73"/>
    <w:rsid w:val="00E84BD8"/>
    <w:rsid w:val="00E850BC"/>
    <w:rsid w:val="00E8571A"/>
    <w:rsid w:val="00E8573C"/>
    <w:rsid w:val="00E85D94"/>
    <w:rsid w:val="00E9391A"/>
    <w:rsid w:val="00E939A7"/>
    <w:rsid w:val="00E946D6"/>
    <w:rsid w:val="00E95278"/>
    <w:rsid w:val="00E952A8"/>
    <w:rsid w:val="00EA38FE"/>
    <w:rsid w:val="00EA4400"/>
    <w:rsid w:val="00EA477B"/>
    <w:rsid w:val="00EA670A"/>
    <w:rsid w:val="00EA714B"/>
    <w:rsid w:val="00EA7EC5"/>
    <w:rsid w:val="00EB0499"/>
    <w:rsid w:val="00EB05BD"/>
    <w:rsid w:val="00EB1312"/>
    <w:rsid w:val="00EB13F7"/>
    <w:rsid w:val="00EB1AE3"/>
    <w:rsid w:val="00EB1CE4"/>
    <w:rsid w:val="00EB24F5"/>
    <w:rsid w:val="00EB3261"/>
    <w:rsid w:val="00EB351A"/>
    <w:rsid w:val="00EB37F2"/>
    <w:rsid w:val="00EB392B"/>
    <w:rsid w:val="00EB4BB7"/>
    <w:rsid w:val="00EB5E52"/>
    <w:rsid w:val="00EB67FE"/>
    <w:rsid w:val="00EB6AA4"/>
    <w:rsid w:val="00EC1064"/>
    <w:rsid w:val="00EC194B"/>
    <w:rsid w:val="00EC1D88"/>
    <w:rsid w:val="00EC2881"/>
    <w:rsid w:val="00EC3201"/>
    <w:rsid w:val="00EC45DB"/>
    <w:rsid w:val="00EC52F7"/>
    <w:rsid w:val="00EC5A1B"/>
    <w:rsid w:val="00EC603C"/>
    <w:rsid w:val="00EC6D47"/>
    <w:rsid w:val="00EC7F0B"/>
    <w:rsid w:val="00ED0065"/>
    <w:rsid w:val="00ED1DBD"/>
    <w:rsid w:val="00ED38B6"/>
    <w:rsid w:val="00ED466F"/>
    <w:rsid w:val="00ED47C6"/>
    <w:rsid w:val="00ED59BF"/>
    <w:rsid w:val="00ED5E16"/>
    <w:rsid w:val="00ED7F92"/>
    <w:rsid w:val="00EE2C72"/>
    <w:rsid w:val="00EE2EF4"/>
    <w:rsid w:val="00EE3590"/>
    <w:rsid w:val="00EE7B77"/>
    <w:rsid w:val="00EF0910"/>
    <w:rsid w:val="00EF0CC2"/>
    <w:rsid w:val="00EF13D9"/>
    <w:rsid w:val="00EF187D"/>
    <w:rsid w:val="00EF1A61"/>
    <w:rsid w:val="00EF320B"/>
    <w:rsid w:val="00EF392E"/>
    <w:rsid w:val="00EF4685"/>
    <w:rsid w:val="00EF4C85"/>
    <w:rsid w:val="00EF500C"/>
    <w:rsid w:val="00EF54D9"/>
    <w:rsid w:val="00EF639C"/>
    <w:rsid w:val="00EF6778"/>
    <w:rsid w:val="00EF69D9"/>
    <w:rsid w:val="00EF6C72"/>
    <w:rsid w:val="00EF728A"/>
    <w:rsid w:val="00EF7C1C"/>
    <w:rsid w:val="00F00DD5"/>
    <w:rsid w:val="00F01A2A"/>
    <w:rsid w:val="00F0292C"/>
    <w:rsid w:val="00F0321D"/>
    <w:rsid w:val="00F06883"/>
    <w:rsid w:val="00F075CC"/>
    <w:rsid w:val="00F07681"/>
    <w:rsid w:val="00F10C18"/>
    <w:rsid w:val="00F10F46"/>
    <w:rsid w:val="00F11DF4"/>
    <w:rsid w:val="00F11E2D"/>
    <w:rsid w:val="00F13B18"/>
    <w:rsid w:val="00F1401F"/>
    <w:rsid w:val="00F14967"/>
    <w:rsid w:val="00F14B96"/>
    <w:rsid w:val="00F14E8F"/>
    <w:rsid w:val="00F17638"/>
    <w:rsid w:val="00F17913"/>
    <w:rsid w:val="00F1791F"/>
    <w:rsid w:val="00F20568"/>
    <w:rsid w:val="00F20928"/>
    <w:rsid w:val="00F2300B"/>
    <w:rsid w:val="00F2553A"/>
    <w:rsid w:val="00F259DA"/>
    <w:rsid w:val="00F26462"/>
    <w:rsid w:val="00F30390"/>
    <w:rsid w:val="00F304CE"/>
    <w:rsid w:val="00F30D21"/>
    <w:rsid w:val="00F30F8D"/>
    <w:rsid w:val="00F320D3"/>
    <w:rsid w:val="00F324CE"/>
    <w:rsid w:val="00F3413C"/>
    <w:rsid w:val="00F359DC"/>
    <w:rsid w:val="00F35A46"/>
    <w:rsid w:val="00F36CD2"/>
    <w:rsid w:val="00F3747A"/>
    <w:rsid w:val="00F40745"/>
    <w:rsid w:val="00F4095A"/>
    <w:rsid w:val="00F40C5F"/>
    <w:rsid w:val="00F41705"/>
    <w:rsid w:val="00F42914"/>
    <w:rsid w:val="00F433C1"/>
    <w:rsid w:val="00F43AE7"/>
    <w:rsid w:val="00F443E9"/>
    <w:rsid w:val="00F46C22"/>
    <w:rsid w:val="00F47193"/>
    <w:rsid w:val="00F475A8"/>
    <w:rsid w:val="00F51BBA"/>
    <w:rsid w:val="00F52B13"/>
    <w:rsid w:val="00F548BE"/>
    <w:rsid w:val="00F553AC"/>
    <w:rsid w:val="00F5573A"/>
    <w:rsid w:val="00F5590A"/>
    <w:rsid w:val="00F559F4"/>
    <w:rsid w:val="00F56668"/>
    <w:rsid w:val="00F56B3B"/>
    <w:rsid w:val="00F60D7D"/>
    <w:rsid w:val="00F61231"/>
    <w:rsid w:val="00F624B4"/>
    <w:rsid w:val="00F62813"/>
    <w:rsid w:val="00F62A8C"/>
    <w:rsid w:val="00F62C9C"/>
    <w:rsid w:val="00F62F06"/>
    <w:rsid w:val="00F636B3"/>
    <w:rsid w:val="00F6421E"/>
    <w:rsid w:val="00F64CC1"/>
    <w:rsid w:val="00F6740C"/>
    <w:rsid w:val="00F70016"/>
    <w:rsid w:val="00F706AE"/>
    <w:rsid w:val="00F7079E"/>
    <w:rsid w:val="00F71057"/>
    <w:rsid w:val="00F7253D"/>
    <w:rsid w:val="00F72873"/>
    <w:rsid w:val="00F73506"/>
    <w:rsid w:val="00F73A74"/>
    <w:rsid w:val="00F756C8"/>
    <w:rsid w:val="00F763A0"/>
    <w:rsid w:val="00F77433"/>
    <w:rsid w:val="00F7790F"/>
    <w:rsid w:val="00F81D67"/>
    <w:rsid w:val="00F81D8D"/>
    <w:rsid w:val="00F824BB"/>
    <w:rsid w:val="00F83FDF"/>
    <w:rsid w:val="00F845BB"/>
    <w:rsid w:val="00F85E46"/>
    <w:rsid w:val="00F87B5E"/>
    <w:rsid w:val="00F903DC"/>
    <w:rsid w:val="00F904A8"/>
    <w:rsid w:val="00F906AF"/>
    <w:rsid w:val="00F914DF"/>
    <w:rsid w:val="00F91C00"/>
    <w:rsid w:val="00F9305B"/>
    <w:rsid w:val="00F9360D"/>
    <w:rsid w:val="00F940C8"/>
    <w:rsid w:val="00F9552F"/>
    <w:rsid w:val="00F9587F"/>
    <w:rsid w:val="00F97772"/>
    <w:rsid w:val="00F9781B"/>
    <w:rsid w:val="00F9790F"/>
    <w:rsid w:val="00FA2823"/>
    <w:rsid w:val="00FA2FB4"/>
    <w:rsid w:val="00FA3074"/>
    <w:rsid w:val="00FA320B"/>
    <w:rsid w:val="00FA47CF"/>
    <w:rsid w:val="00FA5252"/>
    <w:rsid w:val="00FA5C31"/>
    <w:rsid w:val="00FA5EA9"/>
    <w:rsid w:val="00FA60F7"/>
    <w:rsid w:val="00FA6943"/>
    <w:rsid w:val="00FA7183"/>
    <w:rsid w:val="00FB01FE"/>
    <w:rsid w:val="00FB1426"/>
    <w:rsid w:val="00FB2B1F"/>
    <w:rsid w:val="00FB2E40"/>
    <w:rsid w:val="00FB31D6"/>
    <w:rsid w:val="00FB3CCD"/>
    <w:rsid w:val="00FB61F7"/>
    <w:rsid w:val="00FB6762"/>
    <w:rsid w:val="00FB706D"/>
    <w:rsid w:val="00FB739E"/>
    <w:rsid w:val="00FB73AB"/>
    <w:rsid w:val="00FB785C"/>
    <w:rsid w:val="00FC09E8"/>
    <w:rsid w:val="00FC0AC0"/>
    <w:rsid w:val="00FC0AC2"/>
    <w:rsid w:val="00FC162A"/>
    <w:rsid w:val="00FC194E"/>
    <w:rsid w:val="00FC1DA1"/>
    <w:rsid w:val="00FC31AE"/>
    <w:rsid w:val="00FD1037"/>
    <w:rsid w:val="00FD2E07"/>
    <w:rsid w:val="00FD2F17"/>
    <w:rsid w:val="00FD317E"/>
    <w:rsid w:val="00FD4432"/>
    <w:rsid w:val="00FD4F63"/>
    <w:rsid w:val="00FD5288"/>
    <w:rsid w:val="00FD5A00"/>
    <w:rsid w:val="00FD60FB"/>
    <w:rsid w:val="00FD7209"/>
    <w:rsid w:val="00FD7B03"/>
    <w:rsid w:val="00FD7EE0"/>
    <w:rsid w:val="00FE0E64"/>
    <w:rsid w:val="00FE13DF"/>
    <w:rsid w:val="00FE2EFC"/>
    <w:rsid w:val="00FE3979"/>
    <w:rsid w:val="00FE4ED4"/>
    <w:rsid w:val="00FE56B8"/>
    <w:rsid w:val="00FE6031"/>
    <w:rsid w:val="00FE737A"/>
    <w:rsid w:val="00FE77DA"/>
    <w:rsid w:val="00FE7C73"/>
    <w:rsid w:val="00FF065D"/>
    <w:rsid w:val="00FF0750"/>
    <w:rsid w:val="00FF0ED7"/>
    <w:rsid w:val="00FF24CB"/>
    <w:rsid w:val="00FF394A"/>
    <w:rsid w:val="00FF42B2"/>
    <w:rsid w:val="00FF536E"/>
    <w:rsid w:val="00FF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D38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654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3C63A2"/>
    <w:pPr>
      <w:jc w:val="center"/>
    </w:pPr>
    <w:rPr>
      <w:b/>
      <w:sz w:val="48"/>
      <w:szCs w:val="20"/>
    </w:rPr>
  </w:style>
  <w:style w:type="character" w:customStyle="1" w:styleId="a6">
    <w:name w:val="Название Знак"/>
    <w:basedOn w:val="a0"/>
    <w:link w:val="a5"/>
    <w:uiPriority w:val="99"/>
    <w:rsid w:val="003C63A2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3C63A2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basedOn w:val="a0"/>
    <w:link w:val="a7"/>
    <w:uiPriority w:val="34"/>
    <w:locked/>
    <w:rsid w:val="003C63A2"/>
    <w:rPr>
      <w:rFonts w:ascii="Calibri" w:eastAsia="Calibri" w:hAnsi="Calibri" w:cs="Times New Roman"/>
    </w:rPr>
  </w:style>
  <w:style w:type="paragraph" w:customStyle="1" w:styleId="a9">
    <w:name w:val="Таблицы (моноширинный)"/>
    <w:basedOn w:val="a"/>
    <w:next w:val="a"/>
    <w:uiPriority w:val="99"/>
    <w:rsid w:val="003C63A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--">
    <w:name w:val="- СТРАНИЦА -"/>
    <w:uiPriority w:val="99"/>
    <w:rsid w:val="003C6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63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3A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3C63A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3C63A2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rsid w:val="003C63A2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3C63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3C63A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3C6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C63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63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3C63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f2">
    <w:name w:val="Верхний колонтитул Знак"/>
    <w:basedOn w:val="a0"/>
    <w:link w:val="af3"/>
    <w:uiPriority w:val="99"/>
    <w:rsid w:val="003C6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2"/>
    <w:uiPriority w:val="99"/>
    <w:unhideWhenUsed/>
    <w:rsid w:val="003C63A2"/>
    <w:pPr>
      <w:tabs>
        <w:tab w:val="center" w:pos="4677"/>
        <w:tab w:val="right" w:pos="9355"/>
      </w:tabs>
    </w:pPr>
  </w:style>
  <w:style w:type="paragraph" w:styleId="af4">
    <w:name w:val="footer"/>
    <w:basedOn w:val="a"/>
    <w:link w:val="af5"/>
    <w:uiPriority w:val="99"/>
    <w:unhideWhenUsed/>
    <w:rsid w:val="003C63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C6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C63A2"/>
    <w:pPr>
      <w:widowControl w:val="0"/>
      <w:autoSpaceDE w:val="0"/>
      <w:autoSpaceDN w:val="0"/>
      <w:adjustRightInd w:val="0"/>
      <w:spacing w:line="221" w:lineRule="exact"/>
      <w:ind w:hanging="2107"/>
    </w:pPr>
  </w:style>
  <w:style w:type="character" w:customStyle="1" w:styleId="FontStyle25">
    <w:name w:val="Font Style25"/>
    <w:rsid w:val="003C63A2"/>
    <w:rPr>
      <w:rFonts w:ascii="Times New Roman" w:hAnsi="Times New Roman" w:cs="Times New Roman" w:hint="default"/>
      <w:sz w:val="22"/>
      <w:szCs w:val="22"/>
    </w:rPr>
  </w:style>
  <w:style w:type="paragraph" w:styleId="af6">
    <w:name w:val="Normal (Web)"/>
    <w:basedOn w:val="a"/>
    <w:uiPriority w:val="99"/>
    <w:unhideWhenUsed/>
    <w:rsid w:val="003C63A2"/>
    <w:pPr>
      <w:spacing w:before="100" w:beforeAutospacing="1" w:after="100" w:afterAutospacing="1"/>
    </w:pPr>
  </w:style>
  <w:style w:type="table" w:styleId="1-5">
    <w:name w:val="Medium Grid 1 Accent 5"/>
    <w:basedOn w:val="a1"/>
    <w:uiPriority w:val="67"/>
    <w:rsid w:val="003C6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3C6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21">
    <w:name w:val="Body Text Indent 2"/>
    <w:basedOn w:val="a"/>
    <w:link w:val="22"/>
    <w:rsid w:val="003C63A2"/>
    <w:pPr>
      <w:ind w:firstLine="708"/>
      <w:jc w:val="center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C63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C6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Без интервала1"/>
    <w:rsid w:val="003C63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C63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63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3C63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C6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3C63A2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3C63A2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C6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63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63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7">
    <w:name w:val="Основной текст_"/>
    <w:basedOn w:val="a0"/>
    <w:link w:val="25"/>
    <w:rsid w:val="003C63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2"/>
    <w:basedOn w:val="a"/>
    <w:link w:val="af7"/>
    <w:rsid w:val="003C63A2"/>
    <w:pPr>
      <w:widowControl w:val="0"/>
      <w:shd w:val="clear" w:color="auto" w:fill="FFFFFF"/>
      <w:spacing w:line="408" w:lineRule="exact"/>
      <w:jc w:val="both"/>
    </w:pPr>
    <w:rPr>
      <w:sz w:val="22"/>
      <w:szCs w:val="22"/>
      <w:lang w:eastAsia="en-US"/>
    </w:rPr>
  </w:style>
  <w:style w:type="character" w:customStyle="1" w:styleId="af8">
    <w:name w:val="Основной текст + Полужирный"/>
    <w:aliases w:val="Курсив"/>
    <w:basedOn w:val="a0"/>
    <w:uiPriority w:val="99"/>
    <w:rsid w:val="003C63A2"/>
    <w:rPr>
      <w:rFonts w:ascii="Times New Roman" w:eastAsia="Calibri" w:hAnsi="Times New Roman"/>
      <w:shd w:val="clear" w:color="auto" w:fill="FFFFFF"/>
      <w:lang w:eastAsia="en-US"/>
    </w:rPr>
  </w:style>
  <w:style w:type="table" w:styleId="2-3">
    <w:name w:val="Medium Grid 2 Accent 3"/>
    <w:basedOn w:val="a1"/>
    <w:uiPriority w:val="68"/>
    <w:rsid w:val="003C63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Grid 1 Accent 1"/>
    <w:basedOn w:val="a1"/>
    <w:uiPriority w:val="67"/>
    <w:rsid w:val="003C6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6">
    <w:name w:val="Medium Grid 1 Accent 6"/>
    <w:basedOn w:val="a1"/>
    <w:uiPriority w:val="67"/>
    <w:rsid w:val="003C63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Normal">
    <w:name w:val="ConsNormal"/>
    <w:rsid w:val="003C63A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n">
    <w:name w:val="fn"/>
    <w:basedOn w:val="a0"/>
    <w:rsid w:val="00ED38B6"/>
  </w:style>
  <w:style w:type="table" w:styleId="af9">
    <w:name w:val="Table Grid"/>
    <w:basedOn w:val="a1"/>
    <w:uiPriority w:val="59"/>
    <w:rsid w:val="00C01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Стиль"/>
    <w:rsid w:val="00653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283DE1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12"/>
    <w:basedOn w:val="a"/>
    <w:rsid w:val="00283DE1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0">
    <w:name w:val="Знак11"/>
    <w:basedOn w:val="a"/>
    <w:rsid w:val="00283DE1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fb">
    <w:name w:val="Hyperlink"/>
    <w:basedOn w:val="a0"/>
    <w:uiPriority w:val="99"/>
    <w:unhideWhenUsed/>
    <w:rsid w:val="00283DE1"/>
    <w:rPr>
      <w:rFonts w:ascii="Arial" w:hAnsi="Arial" w:cs="Arial" w:hint="default"/>
      <w:color w:val="3333FF"/>
      <w:sz w:val="18"/>
      <w:szCs w:val="18"/>
      <w:u w:val="single"/>
    </w:rPr>
  </w:style>
  <w:style w:type="paragraph" w:customStyle="1" w:styleId="ConsTitle">
    <w:name w:val="ConsTitle"/>
    <w:rsid w:val="00283D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Без интервала Знак"/>
    <w:link w:val="a3"/>
    <w:uiPriority w:val="1"/>
    <w:rsid w:val="00F36C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sklensky@mail.ru_______________________________________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D06BC-36F2-4FED-9938-17084E40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17108</TotalTime>
  <Pages>26</Pages>
  <Words>12990</Words>
  <Characters>74049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</dc:creator>
  <cp:keywords/>
  <dc:description/>
  <cp:lastModifiedBy>Alekseeva_SE</cp:lastModifiedBy>
  <cp:revision>322</cp:revision>
  <cp:lastPrinted>2019-08-23T09:55:00Z</cp:lastPrinted>
  <dcterms:created xsi:type="dcterms:W3CDTF">2016-11-10T11:56:00Z</dcterms:created>
  <dcterms:modified xsi:type="dcterms:W3CDTF">2019-08-29T05:48:00Z</dcterms:modified>
</cp:coreProperties>
</file>