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Зарегистрировано в Минюсте России 3 июля 2020 г. N 58824</w:t>
      </w:r>
    </w:p>
    <w:p w:rsidR="008118CB" w:rsidRPr="008118CB" w:rsidRDefault="008118CB" w:rsidP="008118C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от 30 июня 2020 г. N 16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ОБ УТВЕРЖДЕНИИ САНИТАРНО-ЭПИДЕМИОЛОГИЧЕСКИХ ПРАВИЛ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СП 3.1/2.4.3598-20 "САНИТАРНО-ЭПИДЕМИОЛОГИЧЕСКИЕ ТРЕБОВАНИЯ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К УСТРОЙСТВУ, СОДЕРЖАНИЮ И ОРГАНИЗАЦИИ РАБОТЫ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И ДРУГИХ ОБЪЕКТОВ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 ДЛЯ ДЕТЕЙ И МОЛОДЕЖИ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РАСПРОСТРАНЕНИЯ </w:t>
      </w:r>
      <w:proofErr w:type="gramStart"/>
      <w:r w:rsidRPr="008118CB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8118CB">
        <w:rPr>
          <w:rFonts w:ascii="Times New Roman" w:hAnsi="Times New Roman" w:cs="Times New Roman"/>
          <w:b/>
          <w:bCs/>
          <w:sz w:val="28"/>
          <w:szCs w:val="28"/>
        </w:rPr>
        <w:t xml:space="preserve"> КОРОНАВИРУСНОЙ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ИНФЕКЦИИ (COVID-19)"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5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</w:t>
      </w:r>
      <w:hyperlink w:anchor="Par40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инфекции (COVID-19)" (приложение).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2. Ввести в действие санитарно-эпидемиологические </w:t>
      </w:r>
      <w:hyperlink w:anchor="Par40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инфекции (COVID-19)" со дня официального опубликования.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 Настоящее постановление действует до 1 января 2021 года.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lastRenderedPageBreak/>
        <w:t>А.Ю.ПОПОВА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Приложение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Утверждены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от 30.06.2020 N 16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8118CB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СП 3.1/2.4.3598-20 "САНИТАРНО-ЭПИДЕМИОЛОГИЧЕСКИЕ ТРЕБОВАНИЯ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К УСТРОЙСТВУ, СОДЕРЖАНИЮ И ОРГАНИЗАЦИИ РАБОТЫ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И ДРУГИХ ОБЪЕКТОВ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СОЦИАЛЬНОЙ ИНФРАСТРУКТУРЫ ДЛЯ ДЕТЕЙ И МОЛОДЕЖИ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РАСПРОСТРАНЕНИЯ </w:t>
      </w:r>
      <w:proofErr w:type="gramStart"/>
      <w:r w:rsidRPr="008118CB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Pr="008118CB">
        <w:rPr>
          <w:rFonts w:ascii="Times New Roman" w:hAnsi="Times New Roman" w:cs="Times New Roman"/>
          <w:b/>
          <w:bCs/>
          <w:sz w:val="28"/>
          <w:szCs w:val="28"/>
        </w:rPr>
        <w:t xml:space="preserve"> КОРОНАВИРУСНОЙ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ИНФЕКЦИИ (COVID-19)"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 &lt;1&gt; (далее - Организации).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инфекции (далее - COVID-19).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1.4. Организации не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II. Общие санитарно-эпидемиологические требования,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направленные на предупреждение распространения COVID-19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в Организациях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CB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CB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7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 N 38312), от 27.08.2015 N 41 "О внесении изменений в </w:t>
      </w:r>
      <w:proofErr w:type="spellStart"/>
      <w:r w:rsidRPr="008118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18CB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lastRenderedPageBreak/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2.3. В Организации должны проводиться противоэпидемические мероприятия, включающие: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</w:t>
      </w:r>
      <w:r w:rsidRPr="008118CB">
        <w:rPr>
          <w:rFonts w:ascii="Times New Roman" w:hAnsi="Times New Roman" w:cs="Times New Roman"/>
          <w:sz w:val="28"/>
          <w:szCs w:val="28"/>
        </w:rPr>
        <w:lastRenderedPageBreak/>
        <w:t>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84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главе III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санитарных правил.</w:t>
      </w:r>
      <w:proofErr w:type="gramEnd"/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4"/>
      <w:bookmarkEnd w:id="1"/>
      <w:r w:rsidRPr="008118CB">
        <w:rPr>
          <w:rFonts w:ascii="Times New Roman" w:hAnsi="Times New Roman" w:cs="Times New Roman"/>
          <w:b/>
          <w:bCs/>
          <w:sz w:val="28"/>
          <w:szCs w:val="28"/>
        </w:rPr>
        <w:t>III. Дополнительные санитарно-эпидемиологические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требования, направленные на предупреждение распространения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CB">
        <w:rPr>
          <w:rFonts w:ascii="Times New Roman" w:hAnsi="Times New Roman" w:cs="Times New Roman"/>
          <w:b/>
          <w:bCs/>
          <w:sz w:val="28"/>
          <w:szCs w:val="28"/>
        </w:rPr>
        <w:t>COVID-19 в отдельных Организациях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соблюдение в местах проведения аттестации социальной дистанции между </w:t>
      </w:r>
      <w:proofErr w:type="gramStart"/>
      <w:r w:rsidRPr="008118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 не менее 1,5 метров посредством зигзагообразной рассадки по 1 человеку за партой;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118CB" w:rsidRPr="008118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2 п. 3.3 </w:t>
            </w:r>
            <w:hyperlink w:anchor="Par131" w:history="1">
              <w:r w:rsidRPr="008118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 w:rsidRPr="008118CB">
        <w:rPr>
          <w:rFonts w:ascii="Times New Roman" w:hAnsi="Times New Roman" w:cs="Times New Roman"/>
          <w:sz w:val="28"/>
          <w:szCs w:val="28"/>
        </w:rPr>
        <w:t>Количество детей в группах, отрядах (наполняемость) должно быть не более 50% от проектной вместимости.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Не допускается организация отдыха детей в детских лагерях палаточного типа.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Перед открытием каждой смены должна проводиться генеральная уборка.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118CB" w:rsidRPr="008118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Абз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5 п. 3.3 </w:t>
            </w:r>
            <w:hyperlink w:anchor="Par131" w:history="1">
              <w:r w:rsidRPr="008118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8118CB">
        <w:rPr>
          <w:rFonts w:ascii="Times New Roman" w:hAnsi="Times New Roman" w:cs="Times New Roman"/>
          <w:sz w:val="28"/>
          <w:szCs w:val="28"/>
        </w:rP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8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Статья 51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118CB" w:rsidRPr="008118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1 п. 3.5 </w:t>
            </w:r>
            <w:hyperlink w:anchor="Par131" w:history="1">
              <w:r w:rsidRPr="008118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9"/>
      <w:bookmarkEnd w:id="4"/>
      <w:r w:rsidRPr="008118CB">
        <w:rPr>
          <w:rFonts w:ascii="Times New Roman" w:hAnsi="Times New Roman" w:cs="Times New Roman"/>
          <w:sz w:val="28"/>
          <w:szCs w:val="28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</w:t>
      </w:r>
      <w:r w:rsidRPr="008118CB">
        <w:rPr>
          <w:rFonts w:ascii="Times New Roman" w:hAnsi="Times New Roman" w:cs="Times New Roman"/>
          <w:sz w:val="28"/>
          <w:szCs w:val="28"/>
        </w:rPr>
        <w:lastRenderedPageBreak/>
        <w:t xml:space="preserve">(учетная </w:t>
      </w:r>
      <w:hyperlink r:id="rId9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CB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0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17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8118CB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8118CB" w:rsidRPr="008118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8118CB" w:rsidRPr="008118CB" w:rsidRDefault="008118CB" w:rsidP="00811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</w:t>
            </w:r>
            <w:proofErr w:type="spellEnd"/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3 п. 3.5 </w:t>
            </w:r>
            <w:hyperlink w:anchor="Par131" w:history="1">
              <w:r w:rsidRPr="008118C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не распространяется</w:t>
              </w:r>
            </w:hyperlink>
            <w:r w:rsidRPr="008118C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6"/>
      <w:bookmarkEnd w:id="5"/>
      <w:r w:rsidRPr="008118CB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8118CB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ar102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7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пятый пункта 3.3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6" w:history="1">
        <w:r w:rsidRPr="008118CB">
          <w:rPr>
            <w:rFonts w:ascii="Times New Roman" w:hAnsi="Times New Roman" w:cs="Times New Roman"/>
            <w:color w:val="0000FF"/>
            <w:sz w:val="28"/>
            <w:szCs w:val="28"/>
          </w:rPr>
          <w:t>третий пункта 3.5</w:t>
        </w:r>
      </w:hyperlink>
      <w:r w:rsidRPr="008118CB">
        <w:rPr>
          <w:rFonts w:ascii="Times New Roman" w:hAnsi="Times New Roman" w:cs="Times New Roman"/>
          <w:sz w:val="28"/>
          <w:szCs w:val="28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Запрещается посещение социальной организации для детей лицами, не связанными с ее деятельностью.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3.8. Организатор игровой комнаты обеспечивает: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ограничение пределов игровой комнаты (в случае ее устройства в виде специально выделенного места);</w:t>
      </w:r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CB">
        <w:rPr>
          <w:rFonts w:ascii="Times New Roman" w:hAnsi="Times New Roman" w:cs="Times New Roman"/>
          <w:sz w:val="28"/>
          <w:szCs w:val="28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  <w:proofErr w:type="gramEnd"/>
    </w:p>
    <w:p w:rsidR="008118CB" w:rsidRPr="008118CB" w:rsidRDefault="008118CB" w:rsidP="00811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sz w:val="28"/>
          <w:szCs w:val="28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52261" w:rsidRPr="008118CB" w:rsidRDefault="00052261" w:rsidP="00811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261" w:rsidRPr="008118CB" w:rsidSect="004773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118CB"/>
    <w:rsid w:val="00052261"/>
    <w:rsid w:val="0081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06FCB0B62D2B0672C4A49CE5A1FB054108074F6522E7D2F09BE427344EAB964AEAC76FEAC8ABCCDBBB0EC554BC0EX1J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7E11731399F0FF65F06FCB0B62D2B047FC6A29CE5A1FB054108074F6522E7C0F0C3E8243453AE975FBC9629XBJ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7E11731399F0FF65F18E7A5B62D2B0470C2AD9BE7A1FB054108074F6522E7D2F09BE427344DA6954AEAC76FEAC8ABCCDBBB0EC554BC0EX1J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B77E11731399F0FF65F06FCB0B62D2B0072C4A59FE9FCF10D180405486A7DF0D5B997E527354EA89C15EFD27EB2C6A8D2C4BA10D956BEX0JCM" TargetMode="External"/><Relationship Id="rId10" Type="http://schemas.openxmlformats.org/officeDocument/2006/relationships/hyperlink" Target="consultantplus://offline/ref=3B77E11731399F0FF65F06FCB0B62D2B077EC6A491EBA1FB054108074F6522E7D2F09BE6223F19FED314B3952BA1C4A8D2C7BA0CXDJBM" TargetMode="External"/><Relationship Id="rId4" Type="http://schemas.openxmlformats.org/officeDocument/2006/relationships/hyperlink" Target="consultantplus://offline/ref=3B77E11731399F0FF65F06FCB0B62D2B0672C4A49CE5A1FB054108074F6522E7D2F09BE7243C46FBC605EB9B28BFDBA9CCDBB80ED9X5J6M" TargetMode="External"/><Relationship Id="rId9" Type="http://schemas.openxmlformats.org/officeDocument/2006/relationships/hyperlink" Target="consultantplus://offline/ref=3B77E11731399F0FF65F06FCB0B62D2B077EC6A491EBA1FB054108074F6522E7D2F09BE6223F19FED314B3952BA1C4A8D2C7BA0CXD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3065</Words>
  <Characters>17477</Characters>
  <Application>Microsoft Office Word</Application>
  <DocSecurity>0</DocSecurity>
  <Lines>145</Lines>
  <Paragraphs>41</Paragraphs>
  <ScaleCrop>false</ScaleCrop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2020-10-30T12:09:00Z</dcterms:created>
  <dcterms:modified xsi:type="dcterms:W3CDTF">2020-10-30T12:12:00Z</dcterms:modified>
</cp:coreProperties>
</file>