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96" w:rsidRPr="00E0375C" w:rsidRDefault="00641E96" w:rsidP="00641E96">
      <w:pPr>
        <w:jc w:val="center"/>
        <w:rPr>
          <w:b/>
          <w:i/>
        </w:rPr>
      </w:pPr>
      <w:r w:rsidRPr="00E0375C"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-219075</wp:posOffset>
            </wp:positionV>
            <wp:extent cx="675640" cy="723900"/>
            <wp:effectExtent l="19050" t="0" r="0" b="0"/>
            <wp:wrapSquare wrapText="bothSides"/>
            <wp:docPr id="2" name="Рисунок 1" descr="герб Лен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ен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E96" w:rsidRPr="00E0375C" w:rsidRDefault="00641E96" w:rsidP="00782EA6">
      <w:pPr>
        <w:jc w:val="both"/>
        <w:rPr>
          <w:b/>
          <w:i/>
        </w:rPr>
      </w:pPr>
    </w:p>
    <w:p w:rsidR="00C26768" w:rsidRPr="00E0375C" w:rsidRDefault="00C26768" w:rsidP="00782EA6">
      <w:pPr>
        <w:jc w:val="both"/>
        <w:rPr>
          <w:b/>
          <w:i/>
        </w:rPr>
      </w:pPr>
    </w:p>
    <w:p w:rsidR="00C26768" w:rsidRPr="00E0375C" w:rsidRDefault="00C26768" w:rsidP="00782EA6">
      <w:pPr>
        <w:jc w:val="both"/>
        <w:rPr>
          <w:b/>
          <w:i/>
        </w:rPr>
      </w:pPr>
    </w:p>
    <w:p w:rsidR="00641E96" w:rsidRPr="0000324B" w:rsidRDefault="00641E96" w:rsidP="00641E96">
      <w:pPr>
        <w:jc w:val="center"/>
        <w:rPr>
          <w:bCs/>
        </w:rPr>
      </w:pPr>
      <w:r w:rsidRPr="0000324B">
        <w:rPr>
          <w:bCs/>
        </w:rPr>
        <w:t>Контрольно-счетная комиссия муниципального образования</w:t>
      </w:r>
    </w:p>
    <w:p w:rsidR="00641E96" w:rsidRPr="0000324B" w:rsidRDefault="00641E96" w:rsidP="00641E96">
      <w:pPr>
        <w:jc w:val="center"/>
        <w:rPr>
          <w:bCs/>
        </w:rPr>
      </w:pPr>
      <w:r w:rsidRPr="0000324B">
        <w:rPr>
          <w:bCs/>
        </w:rPr>
        <w:t>«Ленский муниципальный район»</w:t>
      </w:r>
    </w:p>
    <w:p w:rsidR="00641E96" w:rsidRPr="0000324B" w:rsidRDefault="00641E96" w:rsidP="00641E96">
      <w:pPr>
        <w:jc w:val="center"/>
        <w:rPr>
          <w:bCs/>
        </w:rPr>
      </w:pPr>
    </w:p>
    <w:p w:rsidR="00641E96" w:rsidRPr="0000324B" w:rsidRDefault="00641E96" w:rsidP="00641E96">
      <w:r w:rsidRPr="0000324B">
        <w:t xml:space="preserve">ул. </w:t>
      </w:r>
      <w:proofErr w:type="spellStart"/>
      <w:r w:rsidRPr="0000324B">
        <w:t>Бр</w:t>
      </w:r>
      <w:proofErr w:type="gramStart"/>
      <w:r w:rsidRPr="0000324B">
        <w:t>.П</w:t>
      </w:r>
      <w:proofErr w:type="gramEnd"/>
      <w:r w:rsidRPr="0000324B">
        <w:t>окровских</w:t>
      </w:r>
      <w:proofErr w:type="spellEnd"/>
      <w:r w:rsidRPr="0000324B">
        <w:t xml:space="preserve">, д.19, с.Яренск, Ленский р-н, Архангельская область 165780, </w:t>
      </w:r>
    </w:p>
    <w:p w:rsidR="00641E96" w:rsidRPr="0000324B" w:rsidRDefault="00641E96" w:rsidP="00641E96">
      <w:pPr>
        <w:rPr>
          <w:u w:val="single"/>
          <w:lang w:val="en-US"/>
        </w:rPr>
      </w:pPr>
      <w:r w:rsidRPr="0000324B">
        <w:rPr>
          <w:u w:val="single"/>
        </w:rPr>
        <w:t>тел</w:t>
      </w:r>
      <w:r w:rsidRPr="0000324B">
        <w:rPr>
          <w:u w:val="single"/>
          <w:lang w:val="en-US"/>
        </w:rPr>
        <w:t xml:space="preserve">.(818 59) 5-25-84, email </w:t>
      </w:r>
      <w:hyperlink r:id="rId9" w:history="1">
        <w:r w:rsidRPr="0000324B">
          <w:rPr>
            <w:rStyle w:val="afb"/>
            <w:color w:val="auto"/>
            <w:lang w:val="en-US"/>
          </w:rPr>
          <w:t>ksklensky@mail.ru____________________________________________</w:t>
        </w:r>
      </w:hyperlink>
      <w:r w:rsidRPr="0000324B">
        <w:rPr>
          <w:u w:val="single"/>
          <w:lang w:val="en-US"/>
        </w:rPr>
        <w:t xml:space="preserve"> </w:t>
      </w:r>
    </w:p>
    <w:tbl>
      <w:tblPr>
        <w:tblW w:w="5000" w:type="pct"/>
        <w:tblLook w:val="0000"/>
      </w:tblPr>
      <w:tblGrid>
        <w:gridCol w:w="2444"/>
        <w:gridCol w:w="275"/>
        <w:gridCol w:w="1954"/>
        <w:gridCol w:w="5294"/>
      </w:tblGrid>
      <w:tr w:rsidR="00641E96" w:rsidRPr="0000324B" w:rsidTr="00F36CD2">
        <w:trPr>
          <w:trHeight w:val="120"/>
        </w:trPr>
        <w:tc>
          <w:tcPr>
            <w:tcW w:w="1364" w:type="pct"/>
            <w:gridSpan w:val="2"/>
          </w:tcPr>
          <w:p w:rsidR="00641E96" w:rsidRPr="0000324B" w:rsidRDefault="00641E96" w:rsidP="00D83BF5">
            <w:pPr>
              <w:rPr>
                <w:b/>
                <w:bCs/>
              </w:rPr>
            </w:pPr>
            <w:r w:rsidRPr="0000324B">
              <w:t>от</w:t>
            </w:r>
            <w:r w:rsidR="007D14B6">
              <w:t xml:space="preserve"> </w:t>
            </w:r>
            <w:r w:rsidR="00D83BF5">
              <w:t xml:space="preserve">18 ноября </w:t>
            </w:r>
            <w:r w:rsidR="0000324B">
              <w:t>202</w:t>
            </w:r>
            <w:r w:rsidR="007D14B6">
              <w:t>1</w:t>
            </w:r>
            <w:r w:rsidRPr="0000324B">
              <w:t xml:space="preserve"> года   </w:t>
            </w:r>
          </w:p>
        </w:tc>
        <w:tc>
          <w:tcPr>
            <w:tcW w:w="980" w:type="pct"/>
          </w:tcPr>
          <w:p w:rsidR="00641E96" w:rsidRPr="0000324B" w:rsidRDefault="00641E96" w:rsidP="00D83BF5">
            <w:pPr>
              <w:rPr>
                <w:b/>
                <w:bCs/>
              </w:rPr>
            </w:pPr>
            <w:r w:rsidRPr="0000324B">
              <w:t xml:space="preserve">№ </w:t>
            </w:r>
            <w:r w:rsidR="00717A61">
              <w:t>89</w:t>
            </w:r>
          </w:p>
        </w:tc>
        <w:tc>
          <w:tcPr>
            <w:tcW w:w="2656" w:type="pct"/>
            <w:vMerge w:val="restart"/>
          </w:tcPr>
          <w:p w:rsidR="00641E96" w:rsidRPr="0000324B" w:rsidRDefault="00641E96" w:rsidP="0014727C">
            <w:pPr>
              <w:jc w:val="right"/>
            </w:pPr>
            <w:r w:rsidRPr="0000324B">
              <w:t xml:space="preserve">     Председателю Собрания депутатов </w:t>
            </w:r>
          </w:p>
          <w:p w:rsidR="00641E96" w:rsidRPr="0000324B" w:rsidRDefault="00641E96" w:rsidP="00F36CD2">
            <w:pPr>
              <w:jc w:val="right"/>
            </w:pPr>
            <w:r w:rsidRPr="0000324B">
              <w:t xml:space="preserve">МО «Ленский муниципальный район» </w:t>
            </w:r>
          </w:p>
          <w:p w:rsidR="00641E96" w:rsidRPr="0000324B" w:rsidRDefault="00641E96" w:rsidP="00F36CD2">
            <w:pPr>
              <w:jc w:val="right"/>
            </w:pPr>
            <w:r w:rsidRPr="0000324B">
              <w:t xml:space="preserve">Т. С. Лобановой </w:t>
            </w:r>
          </w:p>
        </w:tc>
      </w:tr>
      <w:tr w:rsidR="00641E96" w:rsidRPr="0000324B" w:rsidTr="00F36CD2">
        <w:trPr>
          <w:trHeight w:val="375"/>
        </w:trPr>
        <w:tc>
          <w:tcPr>
            <w:tcW w:w="1226" w:type="pct"/>
          </w:tcPr>
          <w:p w:rsidR="00641E96" w:rsidRPr="0000324B" w:rsidRDefault="00641E96" w:rsidP="00F36CD2">
            <w:r w:rsidRPr="0000324B">
              <w:t xml:space="preserve">на  № </w:t>
            </w:r>
          </w:p>
        </w:tc>
        <w:tc>
          <w:tcPr>
            <w:tcW w:w="1118" w:type="pct"/>
            <w:gridSpan w:val="2"/>
          </w:tcPr>
          <w:p w:rsidR="00641E96" w:rsidRPr="0000324B" w:rsidRDefault="00641E96" w:rsidP="00F36CD2">
            <w:r w:rsidRPr="0000324B">
              <w:t xml:space="preserve">от </w:t>
            </w:r>
          </w:p>
        </w:tc>
        <w:tc>
          <w:tcPr>
            <w:tcW w:w="2656" w:type="pct"/>
            <w:vMerge/>
          </w:tcPr>
          <w:p w:rsidR="00641E96" w:rsidRPr="0000324B" w:rsidRDefault="00641E96" w:rsidP="00F36CD2">
            <w:pPr>
              <w:jc w:val="center"/>
            </w:pPr>
          </w:p>
        </w:tc>
      </w:tr>
      <w:tr w:rsidR="00641E96" w:rsidRPr="0000324B" w:rsidTr="00F36CD2">
        <w:trPr>
          <w:trHeight w:val="330"/>
        </w:trPr>
        <w:tc>
          <w:tcPr>
            <w:tcW w:w="2344" w:type="pct"/>
            <w:gridSpan w:val="3"/>
          </w:tcPr>
          <w:p w:rsidR="00641E96" w:rsidRPr="0000324B" w:rsidRDefault="00641E96" w:rsidP="00F36CD2">
            <w:pPr>
              <w:jc w:val="both"/>
              <w:rPr>
                <w:b/>
              </w:rPr>
            </w:pPr>
          </w:p>
        </w:tc>
        <w:tc>
          <w:tcPr>
            <w:tcW w:w="2656" w:type="pct"/>
            <w:vMerge/>
          </w:tcPr>
          <w:p w:rsidR="00641E96" w:rsidRPr="0000324B" w:rsidRDefault="00641E96" w:rsidP="00F36CD2">
            <w:pPr>
              <w:jc w:val="center"/>
            </w:pPr>
          </w:p>
        </w:tc>
      </w:tr>
    </w:tbl>
    <w:p w:rsidR="00641E96" w:rsidRPr="0000324B" w:rsidRDefault="00641E96" w:rsidP="00641E96">
      <w:pPr>
        <w:jc w:val="right"/>
      </w:pPr>
      <w:r w:rsidRPr="0000324B">
        <w:rPr>
          <w:b/>
        </w:rPr>
        <w:t xml:space="preserve">     </w:t>
      </w:r>
      <w:r w:rsidRPr="0000324B">
        <w:t>Главе</w:t>
      </w:r>
      <w:r w:rsidRPr="0000324B">
        <w:rPr>
          <w:b/>
        </w:rPr>
        <w:t xml:space="preserve"> </w:t>
      </w:r>
      <w:r w:rsidRPr="0000324B">
        <w:t xml:space="preserve">МО «Ленский муниципальный район» </w:t>
      </w:r>
    </w:p>
    <w:p w:rsidR="00641E96" w:rsidRPr="0000324B" w:rsidRDefault="00641E96" w:rsidP="00641E96">
      <w:pPr>
        <w:jc w:val="right"/>
      </w:pPr>
      <w:r w:rsidRPr="0000324B">
        <w:t>А.Г. Торкову</w:t>
      </w:r>
    </w:p>
    <w:p w:rsidR="00637657" w:rsidRPr="00431B3D" w:rsidRDefault="00637657" w:rsidP="00637657">
      <w:pPr>
        <w:jc w:val="center"/>
        <w:rPr>
          <w:b/>
          <w:i/>
          <w:sz w:val="28"/>
          <w:szCs w:val="28"/>
        </w:rPr>
      </w:pPr>
    </w:p>
    <w:p w:rsidR="00637657" w:rsidRPr="00B56896" w:rsidRDefault="00637657" w:rsidP="00637657">
      <w:pPr>
        <w:jc w:val="center"/>
        <w:rPr>
          <w:b/>
        </w:rPr>
      </w:pPr>
      <w:r w:rsidRPr="00B56896">
        <w:rPr>
          <w:b/>
        </w:rPr>
        <w:t>Информация</w:t>
      </w:r>
    </w:p>
    <w:p w:rsidR="00637657" w:rsidRPr="00B56896" w:rsidRDefault="00637657" w:rsidP="00637657">
      <w:pPr>
        <w:pStyle w:val="a3"/>
        <w:jc w:val="center"/>
        <w:rPr>
          <w:sz w:val="24"/>
          <w:szCs w:val="24"/>
        </w:rPr>
      </w:pPr>
      <w:r w:rsidRPr="00B56896">
        <w:rPr>
          <w:b/>
          <w:sz w:val="24"/>
          <w:szCs w:val="24"/>
        </w:rPr>
        <w:t>Контрольно-счётной комиссии МО «Ленский муниципальный район»</w:t>
      </w:r>
      <w:r w:rsidRPr="00B56896">
        <w:rPr>
          <w:sz w:val="24"/>
          <w:szCs w:val="24"/>
        </w:rPr>
        <w:t xml:space="preserve"> </w:t>
      </w:r>
    </w:p>
    <w:p w:rsidR="00637657" w:rsidRPr="00B56896" w:rsidRDefault="00637657" w:rsidP="00637657">
      <w:pPr>
        <w:pStyle w:val="a3"/>
        <w:jc w:val="center"/>
        <w:rPr>
          <w:b/>
          <w:color w:val="000000"/>
          <w:sz w:val="24"/>
          <w:szCs w:val="24"/>
        </w:rPr>
      </w:pPr>
      <w:r w:rsidRPr="00B56896">
        <w:rPr>
          <w:b/>
          <w:sz w:val="24"/>
          <w:szCs w:val="24"/>
        </w:rPr>
        <w:t xml:space="preserve">по результатам экспертно-аналитического мероприятия </w:t>
      </w:r>
      <w:r w:rsidRPr="00B56896">
        <w:rPr>
          <w:b/>
          <w:color w:val="000000"/>
          <w:sz w:val="24"/>
          <w:szCs w:val="24"/>
        </w:rPr>
        <w:t>«Экспертиза и а</w:t>
      </w:r>
      <w:r w:rsidRPr="00B56896">
        <w:rPr>
          <w:b/>
          <w:sz w:val="24"/>
          <w:szCs w:val="24"/>
        </w:rPr>
        <w:t xml:space="preserve">нализ исполнения  бюджета </w:t>
      </w:r>
      <w:r w:rsidRPr="00B56896">
        <w:rPr>
          <w:b/>
          <w:color w:val="000000"/>
          <w:sz w:val="24"/>
          <w:szCs w:val="24"/>
        </w:rPr>
        <w:t xml:space="preserve"> МО «Ленский муниципальный район»  за </w:t>
      </w:r>
      <w:r w:rsidR="0057344F">
        <w:rPr>
          <w:b/>
          <w:color w:val="000000"/>
          <w:sz w:val="24"/>
          <w:szCs w:val="24"/>
        </w:rPr>
        <w:t>9 месяцев</w:t>
      </w:r>
      <w:r w:rsidRPr="00B56896">
        <w:rPr>
          <w:b/>
          <w:color w:val="000000"/>
          <w:sz w:val="24"/>
          <w:szCs w:val="24"/>
        </w:rPr>
        <w:t xml:space="preserve"> 202</w:t>
      </w:r>
      <w:r w:rsidR="000424BA">
        <w:rPr>
          <w:b/>
          <w:color w:val="000000"/>
          <w:sz w:val="24"/>
          <w:szCs w:val="24"/>
        </w:rPr>
        <w:t>1</w:t>
      </w:r>
      <w:r w:rsidRPr="00B56896">
        <w:rPr>
          <w:b/>
          <w:color w:val="000000"/>
          <w:sz w:val="24"/>
          <w:szCs w:val="24"/>
        </w:rPr>
        <w:t xml:space="preserve"> года».</w:t>
      </w:r>
    </w:p>
    <w:p w:rsidR="00637657" w:rsidRPr="00431B3D" w:rsidRDefault="00637657" w:rsidP="00637657">
      <w:pPr>
        <w:jc w:val="center"/>
        <w:rPr>
          <w:b/>
          <w:i/>
        </w:rPr>
      </w:pPr>
    </w:p>
    <w:p w:rsidR="00637657" w:rsidRPr="00431B3D" w:rsidRDefault="00637657" w:rsidP="00637657">
      <w:pPr>
        <w:shd w:val="clear" w:color="auto" w:fill="FFFFFF"/>
        <w:tabs>
          <w:tab w:val="left" w:pos="4838"/>
        </w:tabs>
        <w:ind w:firstLine="964"/>
        <w:jc w:val="center"/>
        <w:rPr>
          <w:b/>
          <w:i/>
        </w:rPr>
      </w:pPr>
    </w:p>
    <w:p w:rsidR="00637657" w:rsidRPr="00B56896" w:rsidRDefault="00637657" w:rsidP="00637657">
      <w:pPr>
        <w:shd w:val="clear" w:color="auto" w:fill="FFFFFF"/>
        <w:tabs>
          <w:tab w:val="left" w:pos="4838"/>
        </w:tabs>
        <w:ind w:firstLine="709"/>
        <w:jc w:val="both"/>
        <w:rPr>
          <w:b/>
        </w:rPr>
      </w:pPr>
      <w:r w:rsidRPr="00B56896">
        <w:rPr>
          <w:rFonts w:eastAsia="Calibri"/>
          <w:b/>
        </w:rPr>
        <w:t>1. Основание для пров</w:t>
      </w:r>
      <w:r w:rsidRPr="00B56896">
        <w:rPr>
          <w:b/>
        </w:rPr>
        <w:t xml:space="preserve">едения экспертно-аналитического </w:t>
      </w:r>
      <w:r w:rsidRPr="00B56896">
        <w:rPr>
          <w:rFonts w:eastAsia="Calibri"/>
          <w:b/>
        </w:rPr>
        <w:t>мероприятия:</w:t>
      </w:r>
      <w:r w:rsidRPr="00B56896">
        <w:rPr>
          <w:b/>
        </w:rPr>
        <w:t xml:space="preserve">   </w:t>
      </w:r>
    </w:p>
    <w:p w:rsidR="00637657" w:rsidRPr="00B56896" w:rsidRDefault="00637657" w:rsidP="00637657">
      <w:pPr>
        <w:shd w:val="clear" w:color="auto" w:fill="FFFFFF"/>
        <w:tabs>
          <w:tab w:val="left" w:pos="4838"/>
        </w:tabs>
        <w:ind w:firstLine="709"/>
        <w:jc w:val="both"/>
      </w:pPr>
      <w:proofErr w:type="gramStart"/>
      <w:r w:rsidRPr="00B56896">
        <w:t>Бюджетный</w:t>
      </w:r>
      <w:r>
        <w:t xml:space="preserve"> кодекс  Российской Федерации, </w:t>
      </w:r>
      <w:r w:rsidRPr="00B56896">
        <w:rPr>
          <w:spacing w:val="1"/>
        </w:rPr>
        <w:t>«Положение о бюджетном</w:t>
      </w:r>
      <w:r w:rsidRPr="00B56896">
        <w:rPr>
          <w:spacing w:val="-2"/>
        </w:rPr>
        <w:t xml:space="preserve"> </w:t>
      </w:r>
      <w:r w:rsidRPr="00B56896">
        <w:rPr>
          <w:spacing w:val="1"/>
        </w:rPr>
        <w:t xml:space="preserve">процессе в МО «Ленский муниципальный район» (далее Положение о бюджетном процессе), утвержденное </w:t>
      </w:r>
      <w:r w:rsidRPr="00B56896">
        <w:t>решением Собрания депутатов</w:t>
      </w:r>
      <w:r w:rsidRPr="00B56896">
        <w:rPr>
          <w:spacing w:val="-4"/>
        </w:rPr>
        <w:t xml:space="preserve"> от  18 июня  2014 </w:t>
      </w:r>
      <w:r w:rsidRPr="00B56896">
        <w:rPr>
          <w:spacing w:val="-2"/>
        </w:rPr>
        <w:t>года № 34-н, с изменениями,</w:t>
      </w:r>
      <w:r w:rsidRPr="00B56896">
        <w:t xml:space="preserve"> </w:t>
      </w:r>
      <w:r w:rsidRPr="00B56896">
        <w:rPr>
          <w:spacing w:val="1"/>
        </w:rPr>
        <w:t xml:space="preserve"> </w:t>
      </w:r>
      <w:r w:rsidRPr="00B56896">
        <w:t xml:space="preserve"> </w:t>
      </w:r>
      <w:r w:rsidR="00C42C50">
        <w:t>«Положение   о</w:t>
      </w:r>
      <w:r w:rsidRPr="00B56896">
        <w:t xml:space="preserve"> Контрольно-счетной комиссии муниципального образования «Ленский муниципальный район», </w:t>
      </w:r>
      <w:r w:rsidRPr="00B56896">
        <w:rPr>
          <w:spacing w:val="1"/>
        </w:rPr>
        <w:t xml:space="preserve">утвержденное </w:t>
      </w:r>
      <w:r w:rsidRPr="00B56896">
        <w:t>решением Собрания депутатов</w:t>
      </w:r>
      <w:r w:rsidRPr="00B56896">
        <w:rPr>
          <w:spacing w:val="-4"/>
        </w:rPr>
        <w:t xml:space="preserve"> </w:t>
      </w:r>
      <w:r w:rsidRPr="00B56896">
        <w:t xml:space="preserve">от 29.02.2012 № 143, с изменениями, </w:t>
      </w:r>
      <w:r w:rsidRPr="00B56896">
        <w:rPr>
          <w:spacing w:val="1"/>
        </w:rPr>
        <w:t>план работы к</w:t>
      </w:r>
      <w:r w:rsidRPr="00B56896">
        <w:t>онтрольно-счетной комиссии муниципального образования «Ленский муниципальный район» (далее КСК) на</w:t>
      </w:r>
      <w:proofErr w:type="gramEnd"/>
      <w:r w:rsidRPr="00B56896">
        <w:t xml:space="preserve"> 202</w:t>
      </w:r>
      <w:r w:rsidR="000424BA">
        <w:t>1</w:t>
      </w:r>
      <w:r w:rsidRPr="00B56896">
        <w:t xml:space="preserve"> год.  </w:t>
      </w:r>
    </w:p>
    <w:p w:rsidR="00637657" w:rsidRPr="009510B6" w:rsidRDefault="00637657" w:rsidP="00637657">
      <w:pPr>
        <w:shd w:val="clear" w:color="auto" w:fill="FFFFFF"/>
        <w:tabs>
          <w:tab w:val="left" w:pos="4838"/>
        </w:tabs>
        <w:ind w:firstLine="709"/>
        <w:jc w:val="both"/>
        <w:rPr>
          <w:rFonts w:eastAsia="Calibri"/>
          <w:b/>
        </w:rPr>
      </w:pPr>
      <w:r w:rsidRPr="009510B6">
        <w:rPr>
          <w:rFonts w:eastAsia="Calibri"/>
          <w:b/>
        </w:rPr>
        <w:t>2. Предмет экспертно-аналитического мероприятия:</w:t>
      </w:r>
    </w:p>
    <w:p w:rsidR="00637657" w:rsidRPr="009510B6" w:rsidRDefault="00637657" w:rsidP="00637657">
      <w:pPr>
        <w:shd w:val="clear" w:color="auto" w:fill="FFFFFF"/>
        <w:tabs>
          <w:tab w:val="left" w:pos="4838"/>
        </w:tabs>
        <w:ind w:firstLine="709"/>
        <w:jc w:val="both"/>
      </w:pPr>
      <w:r w:rsidRPr="009510B6">
        <w:t xml:space="preserve"> Отчетность  об исполнении бюджета МО «Ленский муниципальный район» за </w:t>
      </w:r>
      <w:r w:rsidR="001C70E0">
        <w:t>9 месяцев</w:t>
      </w:r>
      <w:r w:rsidRPr="009510B6">
        <w:t xml:space="preserve"> 202</w:t>
      </w:r>
      <w:r w:rsidR="000424BA">
        <w:t>1</w:t>
      </w:r>
      <w:r w:rsidRPr="009510B6">
        <w:t xml:space="preserve"> года. </w:t>
      </w:r>
    </w:p>
    <w:p w:rsidR="00637657" w:rsidRPr="009510B6" w:rsidRDefault="001C70E0" w:rsidP="00637657">
      <w:pPr>
        <w:shd w:val="clear" w:color="auto" w:fill="FFFFFF"/>
        <w:tabs>
          <w:tab w:val="left" w:pos="4838"/>
        </w:tabs>
        <w:ind w:firstLine="709"/>
        <w:jc w:val="both"/>
      </w:pPr>
      <w:r>
        <w:t xml:space="preserve"> Сведения по состоянию на 01.10</w:t>
      </w:r>
      <w:r w:rsidR="00637657" w:rsidRPr="009510B6">
        <w:t>.202</w:t>
      </w:r>
      <w:r w:rsidR="000424BA">
        <w:t>1</w:t>
      </w:r>
      <w:r w:rsidR="00637657" w:rsidRPr="009510B6">
        <w:t xml:space="preserve"> года о ходе исполнения бюджета, о численности и денежном содержании муниципальных служащих с пояснительной запиской. </w:t>
      </w:r>
    </w:p>
    <w:p w:rsidR="00637657" w:rsidRPr="009510B6" w:rsidRDefault="00637657" w:rsidP="00637657">
      <w:pPr>
        <w:shd w:val="clear" w:color="auto" w:fill="FFFFFF"/>
        <w:tabs>
          <w:tab w:val="left" w:pos="4838"/>
        </w:tabs>
        <w:ind w:firstLine="709"/>
        <w:jc w:val="both"/>
      </w:pPr>
      <w:r w:rsidRPr="009510B6">
        <w:t xml:space="preserve">Отчет о расходовании резервного фонда Администрации МО «Ленский муниципальный район» за </w:t>
      </w:r>
      <w:r w:rsidR="001C70E0">
        <w:t>9 месяцев</w:t>
      </w:r>
      <w:r w:rsidRPr="009510B6">
        <w:t xml:space="preserve"> 202</w:t>
      </w:r>
      <w:r w:rsidR="000424BA">
        <w:t>1</w:t>
      </w:r>
      <w:r w:rsidRPr="009510B6">
        <w:t xml:space="preserve"> года.</w:t>
      </w:r>
    </w:p>
    <w:p w:rsidR="00637657" w:rsidRPr="009510B6" w:rsidRDefault="00637657" w:rsidP="00637657">
      <w:pPr>
        <w:shd w:val="clear" w:color="auto" w:fill="FFFFFF"/>
        <w:tabs>
          <w:tab w:val="left" w:pos="4838"/>
        </w:tabs>
        <w:ind w:firstLine="709"/>
        <w:jc w:val="both"/>
      </w:pPr>
      <w:r w:rsidRPr="009510B6">
        <w:rPr>
          <w:rFonts w:eastAsia="Calibri"/>
          <w:b/>
        </w:rPr>
        <w:t>3.</w:t>
      </w:r>
      <w:r>
        <w:rPr>
          <w:rFonts w:eastAsia="Calibri"/>
          <w:b/>
        </w:rPr>
        <w:t xml:space="preserve"> </w:t>
      </w:r>
      <w:r w:rsidRPr="009510B6">
        <w:rPr>
          <w:rFonts w:eastAsia="Calibri"/>
          <w:b/>
        </w:rPr>
        <w:t>Объект (объекты) экспертно-аналитического мер</w:t>
      </w:r>
      <w:r w:rsidRPr="009510B6">
        <w:rPr>
          <w:b/>
        </w:rPr>
        <w:t xml:space="preserve">оприятия: </w:t>
      </w:r>
      <w:r w:rsidRPr="009510B6">
        <w:t>Администрация МО «Ленский муниципальный район».</w:t>
      </w:r>
    </w:p>
    <w:p w:rsidR="00637657" w:rsidRPr="00637657" w:rsidRDefault="00637657" w:rsidP="00637657">
      <w:pPr>
        <w:ind w:firstLine="709"/>
        <w:jc w:val="both"/>
        <w:rPr>
          <w:rFonts w:eastAsia="Calibri"/>
        </w:rPr>
      </w:pPr>
      <w:r w:rsidRPr="00637657">
        <w:rPr>
          <w:rFonts w:eastAsia="Calibri"/>
          <w:b/>
        </w:rPr>
        <w:t>4. Срок проведения экспертно-аналитического мероприятия:</w:t>
      </w:r>
      <w:r w:rsidRPr="00637657">
        <w:rPr>
          <w:rFonts w:eastAsia="Calibri"/>
        </w:rPr>
        <w:t xml:space="preserve"> с </w:t>
      </w:r>
      <w:r w:rsidR="00030E8C">
        <w:rPr>
          <w:rFonts w:eastAsia="Calibri"/>
        </w:rPr>
        <w:t xml:space="preserve">1 </w:t>
      </w:r>
      <w:r w:rsidR="001C70E0">
        <w:rPr>
          <w:rFonts w:eastAsia="Calibri"/>
        </w:rPr>
        <w:t>ноября</w:t>
      </w:r>
      <w:r w:rsidRPr="00637657">
        <w:rPr>
          <w:rFonts w:eastAsia="Calibri"/>
        </w:rPr>
        <w:t xml:space="preserve"> </w:t>
      </w:r>
      <w:r w:rsidR="00030E8C">
        <w:rPr>
          <w:rFonts w:eastAsia="Calibri"/>
        </w:rPr>
        <w:t>по 18 ноября</w:t>
      </w:r>
      <w:r w:rsidRPr="00637657">
        <w:rPr>
          <w:rFonts w:eastAsia="Calibri"/>
        </w:rPr>
        <w:t xml:space="preserve">  202</w:t>
      </w:r>
      <w:r w:rsidR="000424BA">
        <w:rPr>
          <w:rFonts w:eastAsia="Calibri"/>
        </w:rPr>
        <w:t>1</w:t>
      </w:r>
      <w:r w:rsidRPr="00637657">
        <w:rPr>
          <w:rFonts w:eastAsia="Calibri"/>
        </w:rPr>
        <w:t xml:space="preserve"> года. </w:t>
      </w:r>
    </w:p>
    <w:p w:rsidR="00637657" w:rsidRPr="00DD1A0C" w:rsidRDefault="00637657" w:rsidP="00637657">
      <w:pPr>
        <w:pStyle w:val="a3"/>
        <w:ind w:firstLine="709"/>
        <w:jc w:val="both"/>
        <w:rPr>
          <w:sz w:val="24"/>
          <w:szCs w:val="24"/>
        </w:rPr>
      </w:pPr>
      <w:r w:rsidRPr="00DD1A0C">
        <w:rPr>
          <w:b/>
          <w:sz w:val="24"/>
          <w:szCs w:val="24"/>
        </w:rPr>
        <w:t>5. Цель экспертно-аналитического мероприятия</w:t>
      </w:r>
      <w:r w:rsidRPr="00DD1A0C">
        <w:rPr>
          <w:sz w:val="24"/>
          <w:szCs w:val="24"/>
        </w:rPr>
        <w:t xml:space="preserve">: </w:t>
      </w:r>
      <w:r w:rsidRPr="00DD1A0C">
        <w:rPr>
          <w:color w:val="000000"/>
          <w:sz w:val="24"/>
          <w:szCs w:val="24"/>
          <w:shd w:val="clear" w:color="auto" w:fill="FFFFFF"/>
        </w:rPr>
        <w:t xml:space="preserve">соблюдение требований действующего законодательства в процессе исполнения бюджета МО «Ленский муниципальный район» за </w:t>
      </w:r>
      <w:r w:rsidR="00711FA3">
        <w:rPr>
          <w:color w:val="000000"/>
          <w:sz w:val="24"/>
          <w:szCs w:val="24"/>
          <w:shd w:val="clear" w:color="auto" w:fill="FFFFFF"/>
        </w:rPr>
        <w:t>9 месяцев</w:t>
      </w:r>
      <w:r w:rsidR="00115A8D">
        <w:rPr>
          <w:color w:val="000000"/>
          <w:sz w:val="24"/>
          <w:szCs w:val="24"/>
          <w:shd w:val="clear" w:color="auto" w:fill="FFFFFF"/>
        </w:rPr>
        <w:t xml:space="preserve"> </w:t>
      </w:r>
      <w:r w:rsidRPr="00DD1A0C">
        <w:rPr>
          <w:color w:val="000000"/>
          <w:sz w:val="24"/>
          <w:szCs w:val="24"/>
          <w:shd w:val="clear" w:color="auto" w:fill="FFFFFF"/>
        </w:rPr>
        <w:t>202</w:t>
      </w:r>
      <w:r w:rsidR="000424BA">
        <w:rPr>
          <w:color w:val="000000"/>
          <w:sz w:val="24"/>
          <w:szCs w:val="24"/>
          <w:shd w:val="clear" w:color="auto" w:fill="FFFFFF"/>
        </w:rPr>
        <w:t>1</w:t>
      </w:r>
      <w:r w:rsidRPr="00DD1A0C">
        <w:rPr>
          <w:color w:val="000000"/>
          <w:sz w:val="24"/>
          <w:szCs w:val="24"/>
          <w:shd w:val="clear" w:color="auto" w:fill="FFFFFF"/>
        </w:rPr>
        <w:t xml:space="preserve"> года, анализ поступления доходов бюджета, анализ исполнения расходов бюджета муниципального образования, а также анализ дефицита местного бюджета. Проверка расходования средств резервного фонда Администрации МО «Ленский муниципальный район».</w:t>
      </w:r>
    </w:p>
    <w:p w:rsidR="00637657" w:rsidRPr="005E5363" w:rsidRDefault="00637657" w:rsidP="00637657">
      <w:pPr>
        <w:ind w:right="-284" w:firstLine="709"/>
        <w:rPr>
          <w:rFonts w:eastAsia="Calibri"/>
        </w:rPr>
      </w:pPr>
      <w:r w:rsidRPr="005E5363">
        <w:rPr>
          <w:rFonts w:eastAsia="Calibri"/>
          <w:b/>
        </w:rPr>
        <w:t>6. Исследуемый период:</w:t>
      </w:r>
      <w:r w:rsidRPr="005E5363">
        <w:rPr>
          <w:rFonts w:eastAsia="Calibri"/>
        </w:rPr>
        <w:t xml:space="preserve"> </w:t>
      </w:r>
      <w:r w:rsidR="00115A8D">
        <w:t>9 месяцев</w:t>
      </w:r>
      <w:r>
        <w:t xml:space="preserve"> </w:t>
      </w:r>
      <w:r w:rsidRPr="005E5363">
        <w:t xml:space="preserve"> </w:t>
      </w:r>
      <w:r w:rsidR="003C6D3E">
        <w:t xml:space="preserve"> </w:t>
      </w:r>
      <w:r w:rsidRPr="005E5363">
        <w:t xml:space="preserve"> 202</w:t>
      </w:r>
      <w:r w:rsidR="000424BA">
        <w:t>1</w:t>
      </w:r>
      <w:r w:rsidRPr="005E5363">
        <w:t xml:space="preserve"> года</w:t>
      </w:r>
    </w:p>
    <w:p w:rsidR="00637657" w:rsidRPr="003D6979" w:rsidRDefault="00637657" w:rsidP="00637657">
      <w:pPr>
        <w:ind w:right="-284" w:firstLine="709"/>
        <w:rPr>
          <w:rFonts w:eastAsia="Calibri"/>
          <w:b/>
        </w:rPr>
      </w:pPr>
      <w:r w:rsidRPr="003D6979">
        <w:rPr>
          <w:rFonts w:eastAsia="Calibri"/>
          <w:b/>
        </w:rPr>
        <w:t>7. Результаты мероприятия:</w:t>
      </w:r>
    </w:p>
    <w:p w:rsidR="00637657" w:rsidRPr="003D6979" w:rsidRDefault="00637657" w:rsidP="00637657">
      <w:pPr>
        <w:pStyle w:val="a3"/>
        <w:jc w:val="both"/>
        <w:rPr>
          <w:color w:val="000000"/>
          <w:sz w:val="24"/>
          <w:szCs w:val="24"/>
        </w:rPr>
      </w:pPr>
      <w:r w:rsidRPr="003D6979">
        <w:rPr>
          <w:sz w:val="24"/>
          <w:szCs w:val="24"/>
        </w:rPr>
        <w:t xml:space="preserve">           В соответствии  с Бюджетным кодексом Российской Федерации, </w:t>
      </w:r>
      <w:r w:rsidRPr="003D6979">
        <w:rPr>
          <w:spacing w:val="1"/>
          <w:sz w:val="24"/>
          <w:szCs w:val="24"/>
        </w:rPr>
        <w:t>Положением о бюджетном</w:t>
      </w:r>
      <w:r w:rsidRPr="003D6979">
        <w:rPr>
          <w:spacing w:val="-2"/>
          <w:sz w:val="24"/>
          <w:szCs w:val="24"/>
        </w:rPr>
        <w:t xml:space="preserve"> </w:t>
      </w:r>
      <w:r w:rsidRPr="003D6979">
        <w:rPr>
          <w:spacing w:val="1"/>
          <w:sz w:val="24"/>
          <w:szCs w:val="24"/>
        </w:rPr>
        <w:t>процессе</w:t>
      </w:r>
      <w:r w:rsidRPr="003D6979">
        <w:rPr>
          <w:spacing w:val="-2"/>
          <w:sz w:val="24"/>
          <w:szCs w:val="24"/>
        </w:rPr>
        <w:t xml:space="preserve">, </w:t>
      </w:r>
      <w:r w:rsidRPr="003D6979">
        <w:rPr>
          <w:spacing w:val="1"/>
          <w:sz w:val="24"/>
          <w:szCs w:val="24"/>
        </w:rPr>
        <w:t>планом работы КСК</w:t>
      </w:r>
      <w:r w:rsidRPr="003D6979">
        <w:rPr>
          <w:sz w:val="24"/>
          <w:szCs w:val="24"/>
        </w:rPr>
        <w:t xml:space="preserve"> на 202</w:t>
      </w:r>
      <w:r w:rsidR="000424BA">
        <w:rPr>
          <w:sz w:val="24"/>
          <w:szCs w:val="24"/>
        </w:rPr>
        <w:t>1</w:t>
      </w:r>
      <w:r w:rsidRPr="003D6979">
        <w:rPr>
          <w:sz w:val="24"/>
          <w:szCs w:val="24"/>
        </w:rPr>
        <w:t xml:space="preserve">  год проведено экспертно-аналитическое мероприятие</w:t>
      </w:r>
      <w:r w:rsidRPr="003D6979">
        <w:t xml:space="preserve"> </w:t>
      </w:r>
      <w:r w:rsidRPr="003D6979">
        <w:rPr>
          <w:color w:val="000000"/>
          <w:sz w:val="24"/>
          <w:szCs w:val="24"/>
        </w:rPr>
        <w:t>«Экспертиза и а</w:t>
      </w:r>
      <w:r w:rsidRPr="003D6979">
        <w:rPr>
          <w:sz w:val="24"/>
          <w:szCs w:val="24"/>
        </w:rPr>
        <w:t xml:space="preserve">нализ исполнения  бюджета </w:t>
      </w:r>
      <w:r w:rsidRPr="003D6979">
        <w:rPr>
          <w:color w:val="000000"/>
          <w:sz w:val="24"/>
          <w:szCs w:val="24"/>
        </w:rPr>
        <w:t xml:space="preserve"> МО «Ленский муниципальный район»  за </w:t>
      </w:r>
      <w:r w:rsidR="00115A8D">
        <w:rPr>
          <w:color w:val="000000"/>
          <w:sz w:val="24"/>
          <w:szCs w:val="24"/>
        </w:rPr>
        <w:t>9 месяцев</w:t>
      </w:r>
      <w:r w:rsidRPr="003D6979">
        <w:rPr>
          <w:color w:val="000000"/>
          <w:sz w:val="24"/>
          <w:szCs w:val="24"/>
        </w:rPr>
        <w:t xml:space="preserve"> 202</w:t>
      </w:r>
      <w:r w:rsidR="000424BA">
        <w:rPr>
          <w:color w:val="000000"/>
          <w:sz w:val="24"/>
          <w:szCs w:val="24"/>
        </w:rPr>
        <w:t>1</w:t>
      </w:r>
      <w:r w:rsidRPr="003D6979">
        <w:rPr>
          <w:color w:val="000000"/>
          <w:sz w:val="24"/>
          <w:szCs w:val="24"/>
        </w:rPr>
        <w:t xml:space="preserve"> года». </w:t>
      </w:r>
    </w:p>
    <w:p w:rsidR="00637657" w:rsidRPr="003D6979" w:rsidRDefault="00637657" w:rsidP="00637657">
      <w:pPr>
        <w:pStyle w:val="a3"/>
        <w:jc w:val="both"/>
        <w:rPr>
          <w:sz w:val="24"/>
          <w:szCs w:val="24"/>
        </w:rPr>
      </w:pPr>
      <w:r w:rsidRPr="00431B3D">
        <w:rPr>
          <w:i/>
          <w:color w:val="000000"/>
          <w:sz w:val="24"/>
          <w:szCs w:val="24"/>
        </w:rPr>
        <w:lastRenderedPageBreak/>
        <w:t xml:space="preserve">            </w:t>
      </w:r>
      <w:proofErr w:type="gramStart"/>
      <w:r w:rsidRPr="003D6979">
        <w:rPr>
          <w:sz w:val="24"/>
          <w:szCs w:val="24"/>
        </w:rPr>
        <w:t xml:space="preserve">В соответствии с требованиями статьи 264.2 БК РФ, ст.36 Положения о бюджетном процессе «Отчёт об исполнении бюджета муниципального образования «Ленский муниципальный район» </w:t>
      </w:r>
      <w:r w:rsidR="000C7C54">
        <w:rPr>
          <w:sz w:val="24"/>
          <w:szCs w:val="24"/>
        </w:rPr>
        <w:t>9 месяцев</w:t>
      </w:r>
      <w:r w:rsidRPr="003D6979">
        <w:rPr>
          <w:sz w:val="24"/>
          <w:szCs w:val="24"/>
        </w:rPr>
        <w:t xml:space="preserve"> 202</w:t>
      </w:r>
      <w:r w:rsidR="000424BA">
        <w:rPr>
          <w:sz w:val="24"/>
          <w:szCs w:val="24"/>
        </w:rPr>
        <w:t>1</w:t>
      </w:r>
      <w:r w:rsidRPr="003D6979">
        <w:rPr>
          <w:sz w:val="24"/>
          <w:szCs w:val="24"/>
        </w:rPr>
        <w:t xml:space="preserve"> года утвержден постановлением Администрации МО «Ленский муниципальный район» от 2</w:t>
      </w:r>
      <w:r w:rsidR="000C7C54">
        <w:rPr>
          <w:sz w:val="24"/>
          <w:szCs w:val="24"/>
        </w:rPr>
        <w:t>8.10</w:t>
      </w:r>
      <w:r w:rsidRPr="003D6979">
        <w:rPr>
          <w:sz w:val="24"/>
          <w:szCs w:val="24"/>
        </w:rPr>
        <w:t>.202</w:t>
      </w:r>
      <w:r w:rsidR="000424BA">
        <w:rPr>
          <w:sz w:val="24"/>
          <w:szCs w:val="24"/>
        </w:rPr>
        <w:t>1</w:t>
      </w:r>
      <w:r w:rsidRPr="003D6979">
        <w:rPr>
          <w:sz w:val="24"/>
          <w:szCs w:val="24"/>
        </w:rPr>
        <w:t xml:space="preserve"> </w:t>
      </w:r>
      <w:r w:rsidR="000C7C54">
        <w:rPr>
          <w:sz w:val="24"/>
          <w:szCs w:val="24"/>
        </w:rPr>
        <w:t xml:space="preserve"> </w:t>
      </w:r>
      <w:r w:rsidRPr="003D6979">
        <w:rPr>
          <w:sz w:val="24"/>
          <w:szCs w:val="24"/>
        </w:rPr>
        <w:t>№</w:t>
      </w:r>
      <w:r w:rsidR="000C7C54">
        <w:rPr>
          <w:sz w:val="24"/>
          <w:szCs w:val="24"/>
        </w:rPr>
        <w:t>666</w:t>
      </w:r>
      <w:r w:rsidRPr="003D6979">
        <w:rPr>
          <w:sz w:val="24"/>
          <w:szCs w:val="24"/>
        </w:rPr>
        <w:t xml:space="preserve">  «Об утверждении отчета об исполнении бюджета муниципального образования «Л</w:t>
      </w:r>
      <w:r w:rsidR="000C7C54">
        <w:rPr>
          <w:sz w:val="24"/>
          <w:szCs w:val="24"/>
        </w:rPr>
        <w:t>енский муниципальный район» за 9 месяцев</w:t>
      </w:r>
      <w:r w:rsidRPr="003D6979">
        <w:rPr>
          <w:sz w:val="24"/>
          <w:szCs w:val="24"/>
        </w:rPr>
        <w:t xml:space="preserve"> 202</w:t>
      </w:r>
      <w:r w:rsidR="000424BA">
        <w:rPr>
          <w:sz w:val="24"/>
          <w:szCs w:val="24"/>
        </w:rPr>
        <w:t>1</w:t>
      </w:r>
      <w:r w:rsidRPr="003D6979">
        <w:rPr>
          <w:sz w:val="24"/>
          <w:szCs w:val="24"/>
        </w:rPr>
        <w:t>года».</w:t>
      </w:r>
      <w:proofErr w:type="gramEnd"/>
    </w:p>
    <w:p w:rsidR="00637657" w:rsidRPr="003D6979" w:rsidRDefault="00637657" w:rsidP="00637657">
      <w:pPr>
        <w:shd w:val="clear" w:color="auto" w:fill="FFFFFF"/>
        <w:tabs>
          <w:tab w:val="left" w:pos="4838"/>
        </w:tabs>
        <w:jc w:val="both"/>
      </w:pPr>
      <w:r w:rsidRPr="00431B3D">
        <w:rPr>
          <w:i/>
        </w:rPr>
        <w:t xml:space="preserve">          </w:t>
      </w:r>
      <w:r w:rsidRPr="003D6979">
        <w:t xml:space="preserve">В соответствии с п.5 ст. 36  Положения о бюджетном процессе Отчет предоставлен в Собрание депутатов и КСК </w:t>
      </w:r>
      <w:r w:rsidR="000C7C54">
        <w:t>29.10</w:t>
      </w:r>
      <w:r w:rsidRPr="000424BA">
        <w:t>.202</w:t>
      </w:r>
      <w:r w:rsidR="000424BA">
        <w:t>1</w:t>
      </w:r>
      <w:r w:rsidRPr="000424BA">
        <w:t xml:space="preserve"> года</w:t>
      </w:r>
      <w:r w:rsidRPr="003D6979">
        <w:t>, в установленные сроки.</w:t>
      </w:r>
    </w:p>
    <w:p w:rsidR="00637657" w:rsidRDefault="00637657" w:rsidP="00637657">
      <w:pPr>
        <w:shd w:val="clear" w:color="auto" w:fill="FFFFFF"/>
        <w:tabs>
          <w:tab w:val="left" w:pos="4838"/>
        </w:tabs>
        <w:jc w:val="both"/>
      </w:pPr>
      <w:r w:rsidRPr="00A630F1">
        <w:t xml:space="preserve">          </w:t>
      </w:r>
      <w:proofErr w:type="gramStart"/>
      <w:r w:rsidRPr="00A630F1">
        <w:t xml:space="preserve">В соответствии с </w:t>
      </w:r>
      <w:r w:rsidRPr="00A630F1">
        <w:rPr>
          <w:bCs/>
          <w:shd w:val="clear" w:color="auto" w:fill="FFFFFF"/>
        </w:rPr>
        <w:t xml:space="preserve">Решением Собрания депутатов №85-н от 25.02.2015 «Об утверждении состава и формы ежеквартальных сведений о ходе исполнения бюджета МО «Ленский муниципальный район» и о численности муниципальных служащих органов местного самоуправления МО «Ленский муниципальный район» </w:t>
      </w:r>
      <w:r w:rsidRPr="00A630F1">
        <w:t xml:space="preserve"> и   Положением  о бюджетном процессе  в Собрание депутатов МО «Ленский муниципальный район» и КСК </w:t>
      </w:r>
      <w:r w:rsidR="000C7C54">
        <w:t>29 октября</w:t>
      </w:r>
      <w:r w:rsidR="00AF19A9">
        <w:t xml:space="preserve"> 202</w:t>
      </w:r>
      <w:r w:rsidR="000424BA">
        <w:t xml:space="preserve">1 </w:t>
      </w:r>
      <w:r w:rsidRPr="00A630F1">
        <w:t xml:space="preserve">года  </w:t>
      </w:r>
      <w:r w:rsidR="00051274" w:rsidRPr="00A630F1">
        <w:t xml:space="preserve">представлены </w:t>
      </w:r>
      <w:r w:rsidRPr="00A630F1">
        <w:t>Сведения по состоянию на 01.</w:t>
      </w:r>
      <w:r w:rsidR="000C7C54">
        <w:t>10</w:t>
      </w:r>
      <w:r w:rsidRPr="00A630F1">
        <w:t>.202</w:t>
      </w:r>
      <w:r w:rsidR="00AF19A9">
        <w:t>1</w:t>
      </w:r>
      <w:proofErr w:type="gramEnd"/>
      <w:r w:rsidRPr="00A630F1">
        <w:t xml:space="preserve"> года о ходе исполнения бюджета, о численности и денежном содержании муниципальных служащих с пояснительной запиской. </w:t>
      </w:r>
    </w:p>
    <w:p w:rsidR="00051274" w:rsidRPr="0074240D" w:rsidRDefault="00051274" w:rsidP="00051274">
      <w:pPr>
        <w:jc w:val="both"/>
        <w:outlineLvl w:val="0"/>
        <w:rPr>
          <w:b/>
        </w:rPr>
      </w:pPr>
      <w:r w:rsidRPr="0074240D">
        <w:rPr>
          <w:b/>
        </w:rPr>
        <w:t xml:space="preserve">           7.1. </w:t>
      </w:r>
      <w:r w:rsidRPr="0074240D">
        <w:rPr>
          <w:b/>
          <w:bCs/>
        </w:rPr>
        <w:t xml:space="preserve">Изменение основных характеристик бюджета Ленского муниципального района </w:t>
      </w:r>
      <w:r w:rsidRPr="0074240D">
        <w:rPr>
          <w:b/>
        </w:rPr>
        <w:t xml:space="preserve">за </w:t>
      </w:r>
      <w:r w:rsidR="000C7C54">
        <w:rPr>
          <w:b/>
        </w:rPr>
        <w:t>9 месяцев</w:t>
      </w:r>
      <w:r w:rsidRPr="0074240D">
        <w:rPr>
          <w:b/>
        </w:rPr>
        <w:t xml:space="preserve"> 202</w:t>
      </w:r>
      <w:r>
        <w:rPr>
          <w:b/>
        </w:rPr>
        <w:t>1</w:t>
      </w:r>
      <w:r w:rsidRPr="0074240D">
        <w:rPr>
          <w:b/>
        </w:rPr>
        <w:t xml:space="preserve"> года.</w:t>
      </w:r>
    </w:p>
    <w:p w:rsidR="00051274" w:rsidRPr="0074240D" w:rsidRDefault="00051274" w:rsidP="00051274">
      <w:pPr>
        <w:ind w:firstLine="720"/>
        <w:jc w:val="both"/>
      </w:pPr>
      <w:r w:rsidRPr="0074240D">
        <w:t>В ходе исполнения бюджета 202</w:t>
      </w:r>
      <w:r>
        <w:t>1</w:t>
      </w:r>
      <w:r w:rsidRPr="0074240D">
        <w:t xml:space="preserve"> года, утвержденного решением Собрания депутатов № </w:t>
      </w:r>
      <w:r>
        <w:t>101</w:t>
      </w:r>
      <w:r w:rsidRPr="0074240D">
        <w:t>-н от 1</w:t>
      </w:r>
      <w:r>
        <w:t>5</w:t>
      </w:r>
      <w:r w:rsidRPr="0074240D">
        <w:t>.12.20</w:t>
      </w:r>
      <w:r>
        <w:t>20</w:t>
      </w:r>
      <w:r w:rsidRPr="0074240D">
        <w:t xml:space="preserve"> г. внесены изменения, которые затронули утвержденные показатели доходов и расходов бюджета</w:t>
      </w:r>
      <w:r w:rsidR="00A0184E">
        <w:t>.</w:t>
      </w:r>
    </w:p>
    <w:p w:rsidR="00051274" w:rsidRPr="009D320C" w:rsidRDefault="00051274" w:rsidP="00051274">
      <w:pPr>
        <w:tabs>
          <w:tab w:val="left" w:pos="9900"/>
        </w:tabs>
        <w:jc w:val="both"/>
      </w:pPr>
      <w:r w:rsidRPr="0074240D">
        <w:rPr>
          <w:i/>
        </w:rPr>
        <w:t xml:space="preserve">           </w:t>
      </w:r>
      <w:r w:rsidRPr="009D320C">
        <w:t xml:space="preserve">Согласно данным отчета </w:t>
      </w:r>
      <w:r w:rsidR="00A0184E">
        <w:t xml:space="preserve">об </w:t>
      </w:r>
      <w:r w:rsidRPr="009D320C">
        <w:t>исполнение бюджета МО «Ленский муниципа</w:t>
      </w:r>
      <w:r w:rsidR="00A0184E">
        <w:t>льный район» за 9 месяцев</w:t>
      </w:r>
      <w:r w:rsidRPr="009D320C">
        <w:t xml:space="preserve"> 202</w:t>
      </w:r>
      <w:r>
        <w:t>1</w:t>
      </w:r>
      <w:r w:rsidRPr="009D320C">
        <w:t xml:space="preserve"> года </w:t>
      </w:r>
      <w:r w:rsidR="00A0184E">
        <w:t xml:space="preserve">изменения </w:t>
      </w:r>
      <w:r w:rsidRPr="009D320C">
        <w:t>по основным характеристикам в сравнении с уточненными показателями составило:</w:t>
      </w:r>
    </w:p>
    <w:p w:rsidR="00051274" w:rsidRPr="009D320C" w:rsidRDefault="00051274" w:rsidP="00051274">
      <w:pPr>
        <w:tabs>
          <w:tab w:val="left" w:pos="9900"/>
        </w:tabs>
        <w:jc w:val="right"/>
        <w:rPr>
          <w:sz w:val="20"/>
          <w:szCs w:val="20"/>
        </w:rPr>
      </w:pPr>
      <w:r w:rsidRPr="009D320C">
        <w:rPr>
          <w:sz w:val="20"/>
          <w:szCs w:val="20"/>
        </w:rPr>
        <w:t>(тыс. руб.)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1840"/>
        <w:gridCol w:w="1845"/>
        <w:gridCol w:w="2019"/>
        <w:gridCol w:w="1657"/>
      </w:tblGrid>
      <w:tr w:rsidR="00051274" w:rsidRPr="009D320C" w:rsidTr="00051274">
        <w:trPr>
          <w:trHeight w:val="620"/>
        </w:trPr>
        <w:tc>
          <w:tcPr>
            <w:tcW w:w="2332" w:type="dxa"/>
            <w:shd w:val="clear" w:color="auto" w:fill="auto"/>
            <w:vAlign w:val="center"/>
          </w:tcPr>
          <w:p w:rsidR="00051274" w:rsidRPr="009D320C" w:rsidRDefault="00051274" w:rsidP="00051274">
            <w:pPr>
              <w:jc w:val="both"/>
              <w:rPr>
                <w:sz w:val="20"/>
                <w:szCs w:val="20"/>
              </w:rPr>
            </w:pPr>
            <w:r w:rsidRPr="009D320C">
              <w:rPr>
                <w:sz w:val="20"/>
                <w:szCs w:val="20"/>
              </w:rPr>
              <w:t xml:space="preserve">Основные </w:t>
            </w:r>
          </w:p>
          <w:p w:rsidR="00051274" w:rsidRPr="009D320C" w:rsidRDefault="00051274" w:rsidP="00051274">
            <w:pPr>
              <w:jc w:val="both"/>
              <w:rPr>
                <w:sz w:val="20"/>
                <w:szCs w:val="20"/>
              </w:rPr>
            </w:pPr>
            <w:r w:rsidRPr="009D320C">
              <w:rPr>
                <w:sz w:val="20"/>
                <w:szCs w:val="20"/>
              </w:rPr>
              <w:t>характеристики бюджета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51274" w:rsidRPr="009D320C" w:rsidRDefault="00051274" w:rsidP="00051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на </w:t>
            </w:r>
            <w:r w:rsidRPr="009D320C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1г. (реш.101</w:t>
            </w:r>
            <w:r w:rsidRPr="009D320C">
              <w:rPr>
                <w:sz w:val="20"/>
                <w:szCs w:val="20"/>
              </w:rPr>
              <w:t>-н от 1</w:t>
            </w:r>
            <w:r>
              <w:rPr>
                <w:sz w:val="20"/>
                <w:szCs w:val="20"/>
              </w:rPr>
              <w:t>5</w:t>
            </w:r>
            <w:r w:rsidRPr="009D320C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9D320C">
              <w:rPr>
                <w:sz w:val="20"/>
                <w:szCs w:val="20"/>
              </w:rPr>
              <w:t>г.)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shd w:val="clear" w:color="auto" w:fill="auto"/>
          </w:tcPr>
          <w:p w:rsidR="00051274" w:rsidRPr="009D320C" w:rsidRDefault="00051274" w:rsidP="00051274">
            <w:pPr>
              <w:jc w:val="center"/>
              <w:rPr>
                <w:sz w:val="20"/>
                <w:szCs w:val="20"/>
              </w:rPr>
            </w:pPr>
            <w:r w:rsidRPr="009D320C">
              <w:rPr>
                <w:sz w:val="20"/>
                <w:szCs w:val="20"/>
              </w:rPr>
              <w:t>Уточненный</w:t>
            </w:r>
          </w:p>
          <w:p w:rsidR="00051274" w:rsidRPr="009D320C" w:rsidRDefault="00051274" w:rsidP="00051274">
            <w:pPr>
              <w:jc w:val="center"/>
              <w:rPr>
                <w:sz w:val="20"/>
                <w:szCs w:val="20"/>
              </w:rPr>
            </w:pPr>
            <w:r w:rsidRPr="009D320C">
              <w:rPr>
                <w:sz w:val="20"/>
                <w:szCs w:val="20"/>
              </w:rPr>
              <w:t>план на 202</w:t>
            </w:r>
            <w:r>
              <w:rPr>
                <w:sz w:val="20"/>
                <w:szCs w:val="20"/>
              </w:rPr>
              <w:t>1</w:t>
            </w:r>
            <w:r w:rsidRPr="009D320C">
              <w:rPr>
                <w:sz w:val="20"/>
                <w:szCs w:val="20"/>
              </w:rPr>
              <w:t>г.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auto" w:fill="auto"/>
          </w:tcPr>
          <w:p w:rsidR="00051274" w:rsidRPr="009D320C" w:rsidRDefault="00051274" w:rsidP="00051274">
            <w:pPr>
              <w:jc w:val="center"/>
              <w:rPr>
                <w:sz w:val="20"/>
                <w:szCs w:val="20"/>
              </w:rPr>
            </w:pPr>
            <w:r w:rsidRPr="009D320C">
              <w:rPr>
                <w:sz w:val="20"/>
                <w:szCs w:val="20"/>
              </w:rPr>
              <w:t>Отчет</w:t>
            </w:r>
          </w:p>
          <w:p w:rsidR="00051274" w:rsidRPr="009D320C" w:rsidRDefault="007C5DC9" w:rsidP="007C5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051274" w:rsidRPr="009D320C">
              <w:rPr>
                <w:sz w:val="20"/>
                <w:szCs w:val="20"/>
              </w:rPr>
              <w:t xml:space="preserve"> 202</w:t>
            </w:r>
            <w:r w:rsidR="00051274">
              <w:rPr>
                <w:sz w:val="20"/>
                <w:szCs w:val="20"/>
              </w:rPr>
              <w:t>1</w:t>
            </w:r>
            <w:r w:rsidR="00051274" w:rsidRPr="009D320C">
              <w:rPr>
                <w:sz w:val="20"/>
                <w:szCs w:val="20"/>
              </w:rPr>
              <w:t>г.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</w:tcPr>
          <w:p w:rsidR="00051274" w:rsidRPr="009D320C" w:rsidRDefault="00051274" w:rsidP="0005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  <w:p w:rsidR="00051274" w:rsidRPr="009D320C" w:rsidRDefault="00051274" w:rsidP="00051274">
            <w:pPr>
              <w:jc w:val="center"/>
              <w:rPr>
                <w:sz w:val="20"/>
                <w:szCs w:val="20"/>
              </w:rPr>
            </w:pPr>
            <w:r w:rsidRPr="009D320C">
              <w:rPr>
                <w:sz w:val="20"/>
                <w:szCs w:val="20"/>
              </w:rPr>
              <w:t>исполнения</w:t>
            </w:r>
          </w:p>
        </w:tc>
      </w:tr>
      <w:tr w:rsidR="00051274" w:rsidRPr="009D320C" w:rsidTr="00051274">
        <w:trPr>
          <w:trHeight w:val="463"/>
        </w:trPr>
        <w:tc>
          <w:tcPr>
            <w:tcW w:w="2332" w:type="dxa"/>
            <w:shd w:val="clear" w:color="auto" w:fill="auto"/>
            <w:vAlign w:val="center"/>
          </w:tcPr>
          <w:p w:rsidR="00051274" w:rsidRPr="009D320C" w:rsidRDefault="00051274" w:rsidP="00051274">
            <w:pPr>
              <w:rPr>
                <w:b/>
                <w:sz w:val="20"/>
                <w:szCs w:val="20"/>
              </w:rPr>
            </w:pPr>
            <w:r w:rsidRPr="009D320C">
              <w:rPr>
                <w:b/>
                <w:sz w:val="20"/>
                <w:szCs w:val="20"/>
              </w:rPr>
              <w:t>Общий объем       доходов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51274" w:rsidRPr="009D320C" w:rsidRDefault="00051274" w:rsidP="0005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701543,9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51274" w:rsidRPr="009D320C" w:rsidRDefault="007C5DC9" w:rsidP="007C5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875444,8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51274" w:rsidRPr="009D320C" w:rsidRDefault="007C5DC9" w:rsidP="000512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695101,3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51274" w:rsidRPr="009D320C" w:rsidRDefault="007C5DC9" w:rsidP="000512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79,4</w:t>
            </w:r>
          </w:p>
        </w:tc>
      </w:tr>
      <w:tr w:rsidR="00051274" w:rsidRPr="009D320C" w:rsidTr="00051274">
        <w:trPr>
          <w:trHeight w:val="463"/>
        </w:trPr>
        <w:tc>
          <w:tcPr>
            <w:tcW w:w="2332" w:type="dxa"/>
            <w:shd w:val="clear" w:color="auto" w:fill="auto"/>
            <w:vAlign w:val="center"/>
          </w:tcPr>
          <w:p w:rsidR="00051274" w:rsidRPr="009D320C" w:rsidRDefault="00051274" w:rsidP="00051274">
            <w:pPr>
              <w:rPr>
                <w:b/>
                <w:sz w:val="20"/>
                <w:szCs w:val="20"/>
              </w:rPr>
            </w:pPr>
            <w:r w:rsidRPr="009D320C">
              <w:rPr>
                <w:b/>
                <w:sz w:val="20"/>
                <w:szCs w:val="20"/>
              </w:rPr>
              <w:t>Общий объем      расходов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51274" w:rsidRPr="009D320C" w:rsidRDefault="00051274" w:rsidP="0005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711943,3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51274" w:rsidRPr="009D320C" w:rsidRDefault="007C5DC9" w:rsidP="000512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899719,4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51274" w:rsidRPr="009D320C" w:rsidRDefault="007C5DC9" w:rsidP="000512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685921,9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51274" w:rsidRPr="009D320C" w:rsidRDefault="007C5DC9" w:rsidP="000512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76,2</w:t>
            </w:r>
          </w:p>
        </w:tc>
      </w:tr>
      <w:tr w:rsidR="00051274" w:rsidRPr="009D320C" w:rsidTr="00051274">
        <w:trPr>
          <w:trHeight w:val="474"/>
        </w:trPr>
        <w:tc>
          <w:tcPr>
            <w:tcW w:w="2332" w:type="dxa"/>
            <w:shd w:val="clear" w:color="auto" w:fill="auto"/>
            <w:vAlign w:val="center"/>
          </w:tcPr>
          <w:p w:rsidR="00051274" w:rsidRPr="009D320C" w:rsidRDefault="00051274" w:rsidP="00051274">
            <w:pPr>
              <w:rPr>
                <w:b/>
                <w:sz w:val="20"/>
                <w:szCs w:val="20"/>
              </w:rPr>
            </w:pPr>
            <w:r w:rsidRPr="009D320C">
              <w:rPr>
                <w:b/>
                <w:sz w:val="20"/>
                <w:szCs w:val="20"/>
              </w:rPr>
              <w:t>Дефицит –</w:t>
            </w:r>
          </w:p>
          <w:p w:rsidR="00051274" w:rsidRPr="009D320C" w:rsidRDefault="00051274" w:rsidP="00051274">
            <w:pPr>
              <w:rPr>
                <w:b/>
                <w:sz w:val="20"/>
                <w:szCs w:val="20"/>
              </w:rPr>
            </w:pPr>
            <w:r w:rsidRPr="009D320C">
              <w:rPr>
                <w:b/>
                <w:sz w:val="20"/>
                <w:szCs w:val="20"/>
              </w:rPr>
              <w:t>Профицит +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51274" w:rsidRPr="009D320C" w:rsidRDefault="00051274" w:rsidP="0005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-10399,4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51274" w:rsidRPr="009D320C" w:rsidRDefault="003A3AAB" w:rsidP="000512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7C5DC9">
              <w:rPr>
                <w:bCs/>
                <w:sz w:val="20"/>
                <w:szCs w:val="20"/>
              </w:rPr>
              <w:t>23272,5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51274" w:rsidRPr="009D320C" w:rsidRDefault="003A3AAB" w:rsidP="000512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  <w:r w:rsidR="007C5DC9">
              <w:rPr>
                <w:bCs/>
                <w:sz w:val="20"/>
                <w:szCs w:val="20"/>
              </w:rPr>
              <w:t>9179,4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51274" w:rsidRPr="009D320C" w:rsidRDefault="00051274" w:rsidP="00051274">
            <w:pPr>
              <w:jc w:val="center"/>
              <w:rPr>
                <w:sz w:val="20"/>
                <w:szCs w:val="20"/>
              </w:rPr>
            </w:pPr>
            <w:r w:rsidRPr="009D320C">
              <w:rPr>
                <w:sz w:val="20"/>
                <w:szCs w:val="20"/>
              </w:rPr>
              <w:t>Х</w:t>
            </w:r>
          </w:p>
        </w:tc>
      </w:tr>
    </w:tbl>
    <w:p w:rsidR="00051274" w:rsidRDefault="00051274" w:rsidP="00051274">
      <w:pPr>
        <w:pStyle w:val="a3"/>
        <w:ind w:firstLine="851"/>
        <w:jc w:val="both"/>
        <w:rPr>
          <w:sz w:val="24"/>
          <w:szCs w:val="24"/>
        </w:rPr>
      </w:pPr>
    </w:p>
    <w:p w:rsidR="00051274" w:rsidRPr="006033E5" w:rsidRDefault="00051274" w:rsidP="00051274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6033E5">
        <w:rPr>
          <w:sz w:val="24"/>
          <w:szCs w:val="24"/>
        </w:rPr>
        <w:t xml:space="preserve">За </w:t>
      </w:r>
      <w:r w:rsidR="007C5DC9">
        <w:rPr>
          <w:sz w:val="24"/>
          <w:szCs w:val="24"/>
        </w:rPr>
        <w:t>9 месяцев</w:t>
      </w:r>
      <w:r w:rsidRPr="006033E5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6033E5">
        <w:rPr>
          <w:sz w:val="24"/>
          <w:szCs w:val="24"/>
        </w:rPr>
        <w:t xml:space="preserve"> года в муниципальный бюджет поступило доходов в сумме </w:t>
      </w:r>
      <w:r w:rsidR="007C5DC9">
        <w:rPr>
          <w:bCs/>
          <w:sz w:val="24"/>
          <w:szCs w:val="24"/>
        </w:rPr>
        <w:t xml:space="preserve"> 695101,3</w:t>
      </w:r>
      <w:r>
        <w:rPr>
          <w:bCs/>
          <w:sz w:val="24"/>
          <w:szCs w:val="24"/>
        </w:rPr>
        <w:t xml:space="preserve"> </w:t>
      </w:r>
      <w:r w:rsidRPr="00797C6C">
        <w:rPr>
          <w:bCs/>
          <w:sz w:val="24"/>
          <w:szCs w:val="24"/>
        </w:rPr>
        <w:t>тыс</w:t>
      </w:r>
      <w:r w:rsidRPr="006033E5">
        <w:rPr>
          <w:sz w:val="24"/>
          <w:szCs w:val="24"/>
        </w:rPr>
        <w:t>. руб., что по отношению к уточненным параметрам 202</w:t>
      </w:r>
      <w:r>
        <w:rPr>
          <w:sz w:val="24"/>
          <w:szCs w:val="24"/>
        </w:rPr>
        <w:t>1</w:t>
      </w:r>
      <w:r w:rsidRPr="006033E5">
        <w:rPr>
          <w:sz w:val="24"/>
          <w:szCs w:val="24"/>
        </w:rPr>
        <w:t xml:space="preserve"> года составило </w:t>
      </w:r>
      <w:r w:rsidR="007C5DC9">
        <w:rPr>
          <w:sz w:val="24"/>
          <w:szCs w:val="24"/>
        </w:rPr>
        <w:t>79,4</w:t>
      </w:r>
      <w:r w:rsidRPr="006033E5">
        <w:rPr>
          <w:sz w:val="24"/>
          <w:szCs w:val="24"/>
        </w:rPr>
        <w:t xml:space="preserve"> %, в том числе налоговые доходы поступили в сумме </w:t>
      </w:r>
      <w:r w:rsidR="00F13424">
        <w:rPr>
          <w:sz w:val="24"/>
          <w:szCs w:val="24"/>
        </w:rPr>
        <w:t>89597,3</w:t>
      </w:r>
      <w:r w:rsidRPr="006033E5">
        <w:rPr>
          <w:sz w:val="24"/>
          <w:szCs w:val="24"/>
        </w:rPr>
        <w:t xml:space="preserve"> тыс. руб. (</w:t>
      </w:r>
      <w:r w:rsidR="00F13424">
        <w:rPr>
          <w:sz w:val="24"/>
          <w:szCs w:val="24"/>
        </w:rPr>
        <w:t>82,6</w:t>
      </w:r>
      <w:r w:rsidRPr="006033E5">
        <w:rPr>
          <w:sz w:val="24"/>
          <w:szCs w:val="24"/>
        </w:rPr>
        <w:t xml:space="preserve"> %), неналоговые доходы – в сумме </w:t>
      </w:r>
      <w:r w:rsidR="00F13424">
        <w:rPr>
          <w:sz w:val="24"/>
          <w:szCs w:val="24"/>
        </w:rPr>
        <w:t>8206,0</w:t>
      </w:r>
      <w:r w:rsidRPr="006033E5">
        <w:rPr>
          <w:sz w:val="24"/>
          <w:szCs w:val="24"/>
        </w:rPr>
        <w:t xml:space="preserve"> тыс. руб. (</w:t>
      </w:r>
      <w:r w:rsidR="00F13424">
        <w:rPr>
          <w:sz w:val="24"/>
          <w:szCs w:val="24"/>
        </w:rPr>
        <w:t>76,3</w:t>
      </w:r>
      <w:r w:rsidRPr="006033E5">
        <w:rPr>
          <w:sz w:val="24"/>
          <w:szCs w:val="24"/>
        </w:rPr>
        <w:t xml:space="preserve"> %), безвозмездные поступления – </w:t>
      </w:r>
      <w:r w:rsidR="00F13424">
        <w:rPr>
          <w:sz w:val="24"/>
          <w:szCs w:val="24"/>
        </w:rPr>
        <w:t>597298</w:t>
      </w:r>
      <w:r w:rsidRPr="006033E5">
        <w:rPr>
          <w:sz w:val="24"/>
          <w:szCs w:val="24"/>
        </w:rPr>
        <w:t xml:space="preserve"> тыс. руб. (</w:t>
      </w:r>
      <w:r w:rsidR="00F13424">
        <w:rPr>
          <w:sz w:val="24"/>
          <w:szCs w:val="24"/>
        </w:rPr>
        <w:t>79</w:t>
      </w:r>
      <w:r w:rsidRPr="006033E5">
        <w:rPr>
          <w:sz w:val="24"/>
          <w:szCs w:val="24"/>
        </w:rPr>
        <w:t> %).</w:t>
      </w:r>
      <w:proofErr w:type="gramEnd"/>
    </w:p>
    <w:p w:rsidR="00051274" w:rsidRPr="00B12A12" w:rsidRDefault="00051274" w:rsidP="00051274">
      <w:pPr>
        <w:ind w:firstLine="709"/>
        <w:jc w:val="both"/>
      </w:pPr>
      <w:r w:rsidRPr="00160C8E">
        <w:t xml:space="preserve">Расходы муниципального бюджета за </w:t>
      </w:r>
      <w:r w:rsidR="00F13424">
        <w:t>9 месяцев</w:t>
      </w:r>
      <w:r w:rsidRPr="00160C8E">
        <w:t xml:space="preserve"> 202</w:t>
      </w:r>
      <w:r>
        <w:t>1</w:t>
      </w:r>
      <w:r w:rsidRPr="00160C8E">
        <w:t xml:space="preserve"> года произведены в сумме </w:t>
      </w:r>
      <w:r w:rsidR="00F13424">
        <w:t>685921,9</w:t>
      </w:r>
      <w:r w:rsidRPr="00160C8E">
        <w:t xml:space="preserve"> тыс.</w:t>
      </w:r>
      <w:r>
        <w:t xml:space="preserve"> </w:t>
      </w:r>
      <w:r w:rsidRPr="00160C8E">
        <w:t>руб. и к уточненным на отчетную дату го</w:t>
      </w:r>
      <w:r w:rsidR="00F13424">
        <w:t>довым назначениям исполнены на 76,2</w:t>
      </w:r>
      <w:r w:rsidRPr="00160C8E">
        <w:t xml:space="preserve"> %. </w:t>
      </w:r>
      <w:r w:rsidRPr="00B12A12">
        <w:t>По отнош</w:t>
      </w:r>
      <w:r w:rsidR="00F13424">
        <w:t>ению к исполнению за 9 месяцев</w:t>
      </w:r>
      <w:r w:rsidRPr="00B12A12">
        <w:t xml:space="preserve"> 202</w:t>
      </w:r>
      <w:r>
        <w:t>0</w:t>
      </w:r>
      <w:r w:rsidRPr="00B12A12">
        <w:t xml:space="preserve"> года рост кассовых выплат муниципального бюджета составил </w:t>
      </w:r>
      <w:r w:rsidR="005D2A3A">
        <w:t>180716,4</w:t>
      </w:r>
      <w:r w:rsidRPr="00B12A12">
        <w:t xml:space="preserve"> тыс.</w:t>
      </w:r>
      <w:r>
        <w:t xml:space="preserve"> </w:t>
      </w:r>
      <w:r w:rsidRPr="00B12A12">
        <w:t xml:space="preserve">руб. или на </w:t>
      </w:r>
      <w:r w:rsidR="005D2A3A">
        <w:t>35,8</w:t>
      </w:r>
      <w:r w:rsidRPr="00B12A12">
        <w:t> %.</w:t>
      </w:r>
    </w:p>
    <w:p w:rsidR="00051274" w:rsidRPr="00B12A12" w:rsidRDefault="00051274" w:rsidP="00051274">
      <w:pPr>
        <w:ind w:firstLine="709"/>
        <w:jc w:val="both"/>
        <w:rPr>
          <w:sz w:val="26"/>
          <w:szCs w:val="26"/>
        </w:rPr>
      </w:pPr>
      <w:r w:rsidRPr="0074240D">
        <w:rPr>
          <w:i/>
        </w:rPr>
        <w:t xml:space="preserve"> </w:t>
      </w:r>
      <w:r w:rsidRPr="00B12A12">
        <w:t xml:space="preserve">За </w:t>
      </w:r>
      <w:r w:rsidR="005D2A3A">
        <w:t>9 месяцев</w:t>
      </w:r>
      <w:r>
        <w:t xml:space="preserve"> 2021</w:t>
      </w:r>
      <w:r w:rsidRPr="00B12A12">
        <w:t xml:space="preserve"> года профицит бюджета составил </w:t>
      </w:r>
      <w:r w:rsidR="005D2A3A">
        <w:t>9179,4</w:t>
      </w:r>
      <w:r w:rsidRPr="00B12A12">
        <w:t xml:space="preserve"> тыс. руб. </w:t>
      </w:r>
    </w:p>
    <w:p w:rsidR="00051274" w:rsidRPr="00B12A12" w:rsidRDefault="00051274" w:rsidP="0005127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C57">
        <w:rPr>
          <w:rFonts w:ascii="Times New Roman" w:hAnsi="Times New Roman"/>
          <w:i/>
          <w:sz w:val="24"/>
          <w:szCs w:val="24"/>
        </w:rPr>
        <w:t xml:space="preserve"> </w:t>
      </w:r>
      <w:r w:rsidRPr="00236C57">
        <w:rPr>
          <w:rFonts w:ascii="Times New Roman" w:hAnsi="Times New Roman"/>
          <w:sz w:val="24"/>
          <w:szCs w:val="24"/>
        </w:rPr>
        <w:t>За</w:t>
      </w:r>
      <w:r w:rsidRPr="00B12A12">
        <w:rPr>
          <w:rFonts w:ascii="Times New Roman" w:hAnsi="Times New Roman"/>
          <w:sz w:val="24"/>
          <w:szCs w:val="24"/>
        </w:rPr>
        <w:t xml:space="preserve"> </w:t>
      </w:r>
      <w:r w:rsidR="005D2A3A" w:rsidRPr="005D2A3A">
        <w:rPr>
          <w:rFonts w:ascii="Times New Roman" w:hAnsi="Times New Roman"/>
        </w:rPr>
        <w:t>9 месяцев</w:t>
      </w:r>
      <w:r w:rsidR="005D2A3A">
        <w:t xml:space="preserve"> </w:t>
      </w:r>
      <w:r w:rsidRPr="00B12A12">
        <w:rPr>
          <w:rFonts w:ascii="Times New Roman" w:hAnsi="Times New Roman"/>
          <w:sz w:val="24"/>
          <w:szCs w:val="24"/>
        </w:rPr>
        <w:t xml:space="preserve">  202</w:t>
      </w:r>
      <w:r>
        <w:rPr>
          <w:rFonts w:ascii="Times New Roman" w:hAnsi="Times New Roman"/>
          <w:sz w:val="24"/>
          <w:szCs w:val="24"/>
        </w:rPr>
        <w:t>1</w:t>
      </w:r>
      <w:r w:rsidRPr="00B12A12">
        <w:rPr>
          <w:rFonts w:ascii="Times New Roman" w:hAnsi="Times New Roman"/>
          <w:sz w:val="24"/>
          <w:szCs w:val="24"/>
        </w:rPr>
        <w:t xml:space="preserve"> года увеличены расходы за счет остатков средств бюджета МО «Ленский муниципальный район» по состоянию на 01.01.202</w:t>
      </w:r>
      <w:r>
        <w:rPr>
          <w:rFonts w:ascii="Times New Roman" w:hAnsi="Times New Roman"/>
          <w:sz w:val="24"/>
          <w:szCs w:val="24"/>
        </w:rPr>
        <w:t>1</w:t>
      </w:r>
      <w:r w:rsidRPr="00B12A12">
        <w:rPr>
          <w:rFonts w:ascii="Times New Roman" w:hAnsi="Times New Roman"/>
          <w:sz w:val="24"/>
          <w:szCs w:val="24"/>
        </w:rPr>
        <w:t xml:space="preserve"> года в сумме </w:t>
      </w:r>
      <w:r w:rsidR="00857C31">
        <w:rPr>
          <w:rFonts w:ascii="Times New Roman" w:hAnsi="Times New Roman"/>
          <w:sz w:val="24"/>
          <w:szCs w:val="24"/>
        </w:rPr>
        <w:t>11690,8</w:t>
      </w:r>
      <w:r w:rsidRPr="00B12A12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, в том числе</w:t>
      </w:r>
      <w:r w:rsidRPr="00B12A12">
        <w:rPr>
          <w:rFonts w:ascii="Times New Roman" w:hAnsi="Times New Roman"/>
          <w:sz w:val="24"/>
          <w:szCs w:val="24"/>
        </w:rPr>
        <w:t>:</w:t>
      </w:r>
    </w:p>
    <w:p w:rsidR="00051274" w:rsidRPr="00236C57" w:rsidRDefault="00051274" w:rsidP="0005127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C57">
        <w:rPr>
          <w:rFonts w:ascii="Times New Roman" w:hAnsi="Times New Roman"/>
          <w:sz w:val="24"/>
          <w:szCs w:val="24"/>
        </w:rPr>
        <w:t xml:space="preserve">Отдел образования – </w:t>
      </w:r>
      <w:r w:rsidR="00857C31">
        <w:rPr>
          <w:rFonts w:ascii="Times New Roman" w:hAnsi="Times New Roman"/>
          <w:sz w:val="24"/>
          <w:szCs w:val="24"/>
        </w:rPr>
        <w:t>4806,7</w:t>
      </w:r>
      <w:r w:rsidRPr="00236C57">
        <w:rPr>
          <w:rFonts w:ascii="Times New Roman" w:hAnsi="Times New Roman"/>
          <w:sz w:val="24"/>
          <w:szCs w:val="24"/>
        </w:rPr>
        <w:t xml:space="preserve"> тыс. руб.;</w:t>
      </w:r>
    </w:p>
    <w:p w:rsidR="00051274" w:rsidRPr="00236C57" w:rsidRDefault="00051274" w:rsidP="00051274">
      <w:pPr>
        <w:pStyle w:val="a7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36C57">
        <w:rPr>
          <w:rFonts w:ascii="Times New Roman" w:hAnsi="Times New Roman"/>
          <w:bCs/>
          <w:sz w:val="24"/>
          <w:szCs w:val="24"/>
        </w:rPr>
        <w:t xml:space="preserve">Администрация МО «Ленский муниципальный район» - </w:t>
      </w:r>
      <w:r w:rsidR="00857C31">
        <w:rPr>
          <w:rFonts w:ascii="Times New Roman" w:hAnsi="Times New Roman"/>
          <w:bCs/>
          <w:sz w:val="24"/>
          <w:szCs w:val="24"/>
        </w:rPr>
        <w:t>5934,7</w:t>
      </w:r>
      <w:r w:rsidRPr="00236C57">
        <w:rPr>
          <w:sz w:val="28"/>
          <w:szCs w:val="28"/>
        </w:rPr>
        <w:t xml:space="preserve"> </w:t>
      </w:r>
      <w:r w:rsidRPr="00236C57">
        <w:rPr>
          <w:rFonts w:ascii="Times New Roman" w:hAnsi="Times New Roman"/>
          <w:bCs/>
          <w:sz w:val="24"/>
          <w:szCs w:val="24"/>
        </w:rPr>
        <w:t>тыс. руб.;</w:t>
      </w:r>
    </w:p>
    <w:p w:rsidR="00051274" w:rsidRPr="00236C57" w:rsidRDefault="00051274" w:rsidP="00051274">
      <w:pPr>
        <w:pStyle w:val="a7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36C57">
        <w:rPr>
          <w:rFonts w:ascii="Times New Roman" w:hAnsi="Times New Roman"/>
          <w:bCs/>
          <w:sz w:val="24"/>
          <w:szCs w:val="24"/>
        </w:rPr>
        <w:t xml:space="preserve">Финансовый отдел МО «Ленский муниципальный район» - </w:t>
      </w:r>
      <w:r w:rsidR="00857C31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49,4</w:t>
      </w:r>
      <w:r w:rsidRPr="00236C57">
        <w:rPr>
          <w:sz w:val="28"/>
          <w:szCs w:val="28"/>
        </w:rPr>
        <w:t xml:space="preserve"> </w:t>
      </w:r>
      <w:r w:rsidRPr="00236C57">
        <w:rPr>
          <w:rFonts w:ascii="Times New Roman" w:hAnsi="Times New Roman"/>
          <w:bCs/>
          <w:sz w:val="24"/>
          <w:szCs w:val="24"/>
        </w:rPr>
        <w:t>тыс. руб.;</w:t>
      </w:r>
    </w:p>
    <w:p w:rsidR="00051274" w:rsidRPr="00236C57" w:rsidRDefault="00051274" w:rsidP="00051274">
      <w:pPr>
        <w:pStyle w:val="a7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36C57">
        <w:rPr>
          <w:rFonts w:ascii="Times New Roman" w:hAnsi="Times New Roman"/>
          <w:bCs/>
          <w:sz w:val="24"/>
          <w:szCs w:val="24"/>
        </w:rPr>
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районов – </w:t>
      </w:r>
      <w:r>
        <w:rPr>
          <w:rFonts w:ascii="Times New Roman" w:hAnsi="Times New Roman"/>
          <w:bCs/>
          <w:sz w:val="24"/>
          <w:szCs w:val="24"/>
        </w:rPr>
        <w:t>183,2</w:t>
      </w:r>
      <w:r w:rsidRPr="00236C57"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051274" w:rsidRPr="00697B6E" w:rsidRDefault="00051274" w:rsidP="00051274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97B6E">
        <w:t xml:space="preserve">          </w:t>
      </w:r>
      <w:r w:rsidRPr="00697B6E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697B6E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697B6E">
        <w:rPr>
          <w:rFonts w:ascii="Times New Roman" w:hAnsi="Times New Roman"/>
          <w:sz w:val="24"/>
          <w:szCs w:val="24"/>
        </w:rPr>
        <w:t xml:space="preserve"> предоставленного отчёта об исполнении бюджета МО «Ле</w:t>
      </w:r>
      <w:r w:rsidR="005D2A3A">
        <w:rPr>
          <w:rFonts w:ascii="Times New Roman" w:hAnsi="Times New Roman"/>
          <w:sz w:val="24"/>
          <w:szCs w:val="24"/>
        </w:rPr>
        <w:t xml:space="preserve">нский муниципальный район» за 9 месяцев </w:t>
      </w:r>
      <w:r w:rsidRPr="00697B6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97B6E">
        <w:rPr>
          <w:rFonts w:ascii="Times New Roman" w:hAnsi="Times New Roman"/>
          <w:sz w:val="24"/>
          <w:szCs w:val="24"/>
        </w:rPr>
        <w:t xml:space="preserve"> года плановый дефицит бюджета не превышает предельный объём, установленный статьей 92.1. БК РФ. </w:t>
      </w:r>
    </w:p>
    <w:p w:rsidR="00051274" w:rsidRPr="002F714C" w:rsidRDefault="00051274" w:rsidP="00051274">
      <w:pPr>
        <w:ind w:firstLine="709"/>
        <w:jc w:val="both"/>
      </w:pPr>
      <w:r w:rsidRPr="0074240D">
        <w:rPr>
          <w:i/>
        </w:rPr>
        <w:lastRenderedPageBreak/>
        <w:t xml:space="preserve"> </w:t>
      </w:r>
      <w:r w:rsidRPr="002F714C">
        <w:t xml:space="preserve">Установлены расхождения показателей по расходам, утвержденных  решением Собрания депутатов № </w:t>
      </w:r>
      <w:r w:rsidR="00502591">
        <w:t>1</w:t>
      </w:r>
      <w:r w:rsidRPr="002F714C">
        <w:t xml:space="preserve">-н от </w:t>
      </w:r>
      <w:r w:rsidR="00502591">
        <w:t>15</w:t>
      </w:r>
      <w:r w:rsidRPr="002F714C">
        <w:t>.0</w:t>
      </w:r>
      <w:r w:rsidR="00502591">
        <w:t>9</w:t>
      </w:r>
      <w:r w:rsidRPr="002F714C">
        <w:t>.202</w:t>
      </w:r>
      <w:r>
        <w:t>1</w:t>
      </w:r>
      <w:r w:rsidRPr="002F714C">
        <w:t xml:space="preserve">г. с  данными утвержденных назначений отчета об исполнении бюджета за </w:t>
      </w:r>
      <w:r w:rsidR="005D2A3A">
        <w:t>9 месяцев</w:t>
      </w:r>
      <w:r w:rsidRPr="002F714C">
        <w:t xml:space="preserve"> 202</w:t>
      </w:r>
      <w:r>
        <w:t>1</w:t>
      </w:r>
      <w:r w:rsidRPr="002F714C">
        <w:t xml:space="preserve"> года:</w:t>
      </w:r>
    </w:p>
    <w:p w:rsidR="00051274" w:rsidRPr="002F714C" w:rsidRDefault="00051274" w:rsidP="00051274">
      <w:pPr>
        <w:jc w:val="right"/>
        <w:rPr>
          <w:sz w:val="20"/>
          <w:szCs w:val="20"/>
        </w:rPr>
      </w:pPr>
      <w:r w:rsidRPr="002F714C">
        <w:t xml:space="preserve">  </w:t>
      </w:r>
      <w:r w:rsidRPr="002F714C">
        <w:rPr>
          <w:sz w:val="20"/>
          <w:szCs w:val="20"/>
        </w:rPr>
        <w:t xml:space="preserve">тыс. руб.                                         </w:t>
      </w:r>
    </w:p>
    <w:tbl>
      <w:tblPr>
        <w:tblW w:w="10044" w:type="dxa"/>
        <w:tblInd w:w="93" w:type="dxa"/>
        <w:tblLayout w:type="fixed"/>
        <w:tblLook w:val="04A0"/>
      </w:tblPr>
      <w:tblGrid>
        <w:gridCol w:w="2850"/>
        <w:gridCol w:w="1134"/>
        <w:gridCol w:w="1134"/>
        <w:gridCol w:w="1134"/>
        <w:gridCol w:w="1276"/>
        <w:gridCol w:w="1276"/>
        <w:gridCol w:w="1240"/>
      </w:tblGrid>
      <w:tr w:rsidR="00051274" w:rsidRPr="001C225E" w:rsidTr="001C225E">
        <w:trPr>
          <w:trHeight w:val="8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74" w:rsidRPr="001C225E" w:rsidRDefault="00051274" w:rsidP="00051274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74" w:rsidRPr="001C225E" w:rsidRDefault="00051274" w:rsidP="00F96AB6">
            <w:pPr>
              <w:jc w:val="center"/>
              <w:rPr>
                <w:sz w:val="18"/>
                <w:szCs w:val="18"/>
              </w:rPr>
            </w:pPr>
            <w:r w:rsidRPr="001C225E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74" w:rsidRPr="001C225E" w:rsidRDefault="00051274" w:rsidP="00F96AB6">
            <w:pPr>
              <w:jc w:val="center"/>
              <w:rPr>
                <w:sz w:val="18"/>
                <w:szCs w:val="18"/>
              </w:rPr>
            </w:pPr>
            <w:r w:rsidRPr="001C225E">
              <w:rPr>
                <w:sz w:val="18"/>
                <w:szCs w:val="18"/>
              </w:rPr>
              <w:t>Бюджет с учетом внесенных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74" w:rsidRPr="001C225E" w:rsidRDefault="00051274" w:rsidP="00F96AB6">
            <w:pPr>
              <w:jc w:val="center"/>
              <w:rPr>
                <w:sz w:val="18"/>
                <w:szCs w:val="18"/>
              </w:rPr>
            </w:pPr>
            <w:r w:rsidRPr="001C225E">
              <w:rPr>
                <w:sz w:val="18"/>
                <w:szCs w:val="18"/>
              </w:rPr>
              <w:t>Показатели</w:t>
            </w:r>
          </w:p>
          <w:p w:rsidR="00051274" w:rsidRPr="001C225E" w:rsidRDefault="00051274" w:rsidP="00F96AB6">
            <w:pPr>
              <w:jc w:val="center"/>
              <w:rPr>
                <w:sz w:val="18"/>
                <w:szCs w:val="18"/>
              </w:rPr>
            </w:pPr>
            <w:r w:rsidRPr="001C225E">
              <w:rPr>
                <w:sz w:val="18"/>
                <w:szCs w:val="18"/>
              </w:rPr>
              <w:t>сводной росписи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74" w:rsidRPr="001C225E" w:rsidRDefault="00051274" w:rsidP="00F96AB6">
            <w:pPr>
              <w:jc w:val="center"/>
              <w:rPr>
                <w:sz w:val="18"/>
                <w:szCs w:val="18"/>
              </w:rPr>
            </w:pPr>
            <w:r w:rsidRPr="001C225E">
              <w:rPr>
                <w:sz w:val="18"/>
                <w:szCs w:val="18"/>
              </w:rPr>
              <w:t>Плановые показатели</w:t>
            </w:r>
          </w:p>
          <w:p w:rsidR="00051274" w:rsidRPr="001C225E" w:rsidRDefault="00051274" w:rsidP="00F96AB6">
            <w:pPr>
              <w:jc w:val="center"/>
              <w:rPr>
                <w:sz w:val="18"/>
                <w:szCs w:val="18"/>
              </w:rPr>
            </w:pPr>
            <w:r w:rsidRPr="001C225E">
              <w:rPr>
                <w:sz w:val="18"/>
                <w:szCs w:val="18"/>
              </w:rPr>
              <w:t>исполнения бюджета (отчетность)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74" w:rsidRPr="001C225E" w:rsidRDefault="00051274" w:rsidP="00F96AB6">
            <w:pPr>
              <w:jc w:val="center"/>
              <w:rPr>
                <w:sz w:val="18"/>
                <w:szCs w:val="18"/>
              </w:rPr>
            </w:pPr>
            <w:r w:rsidRPr="001C225E">
              <w:rPr>
                <w:sz w:val="18"/>
                <w:szCs w:val="18"/>
              </w:rPr>
              <w:t>Отклонения</w:t>
            </w:r>
          </w:p>
          <w:p w:rsidR="00051274" w:rsidRPr="001C225E" w:rsidRDefault="00051274" w:rsidP="00F96AB6">
            <w:pPr>
              <w:jc w:val="center"/>
              <w:rPr>
                <w:sz w:val="18"/>
                <w:szCs w:val="18"/>
              </w:rPr>
            </w:pPr>
            <w:r w:rsidRPr="001C225E">
              <w:rPr>
                <w:sz w:val="18"/>
                <w:szCs w:val="18"/>
              </w:rPr>
              <w:t xml:space="preserve">Сводной росписи расходов </w:t>
            </w:r>
            <w:proofErr w:type="gramStart"/>
            <w:r w:rsidRPr="001C225E">
              <w:rPr>
                <w:sz w:val="18"/>
                <w:szCs w:val="18"/>
              </w:rPr>
              <w:t>от</w:t>
            </w:r>
            <w:proofErr w:type="gramEnd"/>
          </w:p>
          <w:p w:rsidR="00051274" w:rsidRPr="001C225E" w:rsidRDefault="00051274" w:rsidP="00F96AB6">
            <w:pPr>
              <w:jc w:val="center"/>
              <w:rPr>
                <w:sz w:val="18"/>
                <w:szCs w:val="18"/>
              </w:rPr>
            </w:pPr>
            <w:r w:rsidRPr="001C225E">
              <w:rPr>
                <w:sz w:val="18"/>
                <w:szCs w:val="18"/>
              </w:rPr>
              <w:t>уточненного</w:t>
            </w:r>
          </w:p>
          <w:p w:rsidR="00051274" w:rsidRPr="001C225E" w:rsidRDefault="00051274" w:rsidP="00F96AB6">
            <w:pPr>
              <w:jc w:val="center"/>
              <w:rPr>
                <w:sz w:val="18"/>
                <w:szCs w:val="18"/>
              </w:rPr>
            </w:pPr>
            <w:r w:rsidRPr="001C225E">
              <w:rPr>
                <w:sz w:val="18"/>
                <w:szCs w:val="18"/>
              </w:rPr>
              <w:t>бюджета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74" w:rsidRPr="001C225E" w:rsidRDefault="00051274" w:rsidP="00F96AB6">
            <w:pPr>
              <w:jc w:val="center"/>
              <w:rPr>
                <w:sz w:val="18"/>
                <w:szCs w:val="18"/>
              </w:rPr>
            </w:pPr>
            <w:r w:rsidRPr="001C225E">
              <w:rPr>
                <w:sz w:val="18"/>
                <w:szCs w:val="18"/>
              </w:rPr>
              <w:t>Отклонения отчетности от Сводной росписи расходов</w:t>
            </w:r>
          </w:p>
        </w:tc>
      </w:tr>
      <w:tr w:rsidR="00051274" w:rsidRPr="001C225E" w:rsidTr="001C225E">
        <w:trPr>
          <w:trHeight w:val="1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4" w:rsidRPr="001C225E" w:rsidRDefault="00051274" w:rsidP="00051274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4" w:rsidRPr="001C225E" w:rsidRDefault="00051274" w:rsidP="00051274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4" w:rsidRPr="001C225E" w:rsidRDefault="00051274" w:rsidP="00051274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74" w:rsidRPr="001C225E" w:rsidRDefault="00051274" w:rsidP="00051274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4" w:rsidRPr="001C225E" w:rsidRDefault="00051274" w:rsidP="00051274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4" w:rsidRPr="001C225E" w:rsidRDefault="00051274" w:rsidP="00051274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7=(5-4)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4" w:rsidRPr="001C225E" w:rsidRDefault="00051274" w:rsidP="00051274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8=(6-5)</w:t>
            </w:r>
          </w:p>
        </w:tc>
      </w:tr>
      <w:tr w:rsidR="001C225E" w:rsidRPr="001C225E" w:rsidTr="001C225E">
        <w:trPr>
          <w:trHeight w:val="1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051274">
            <w:pPr>
              <w:rPr>
                <w:b/>
                <w:sz w:val="18"/>
                <w:szCs w:val="18"/>
              </w:rPr>
            </w:pPr>
            <w:r w:rsidRPr="001C225E">
              <w:rPr>
                <w:b/>
                <w:sz w:val="18"/>
                <w:szCs w:val="18"/>
              </w:rPr>
              <w:t>Общегосударственные вопросы,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731C9E" w:rsidRDefault="001C225E" w:rsidP="00051274">
            <w:pPr>
              <w:jc w:val="center"/>
              <w:rPr>
                <w:b/>
                <w:sz w:val="20"/>
                <w:szCs w:val="20"/>
              </w:rPr>
            </w:pPr>
            <w:r w:rsidRPr="00731C9E">
              <w:rPr>
                <w:b/>
                <w:sz w:val="20"/>
                <w:szCs w:val="20"/>
              </w:rPr>
              <w:t>01 00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1C225E">
            <w:pPr>
              <w:jc w:val="center"/>
              <w:rPr>
                <w:b/>
                <w:bCs/>
                <w:sz w:val="20"/>
                <w:szCs w:val="20"/>
              </w:rPr>
            </w:pPr>
            <w:r w:rsidRPr="001C225E">
              <w:rPr>
                <w:b/>
                <w:bCs/>
                <w:sz w:val="20"/>
                <w:szCs w:val="20"/>
              </w:rPr>
              <w:t>74 669,9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1C225E">
            <w:pPr>
              <w:jc w:val="center"/>
              <w:rPr>
                <w:b/>
                <w:bCs/>
                <w:sz w:val="20"/>
                <w:szCs w:val="20"/>
              </w:rPr>
            </w:pPr>
            <w:r w:rsidRPr="001C225E">
              <w:rPr>
                <w:b/>
                <w:bCs/>
                <w:sz w:val="20"/>
                <w:szCs w:val="20"/>
              </w:rPr>
              <w:t>74662,5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b/>
                <w:bCs/>
                <w:sz w:val="20"/>
                <w:szCs w:val="20"/>
              </w:rPr>
            </w:pPr>
            <w:r w:rsidRPr="001C225E">
              <w:rPr>
                <w:b/>
                <w:bCs/>
                <w:sz w:val="20"/>
                <w:szCs w:val="20"/>
              </w:rPr>
              <w:t>74662,5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731C9E" w:rsidRDefault="001C225E" w:rsidP="004E3A9B">
            <w:pPr>
              <w:jc w:val="center"/>
              <w:rPr>
                <w:b/>
                <w:sz w:val="20"/>
                <w:szCs w:val="20"/>
              </w:rPr>
            </w:pPr>
            <w:r w:rsidRPr="00731C9E">
              <w:rPr>
                <w:b/>
                <w:sz w:val="20"/>
                <w:szCs w:val="20"/>
              </w:rPr>
              <w:t>7,4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731C9E" w:rsidRDefault="001C225E" w:rsidP="00051274">
            <w:pPr>
              <w:jc w:val="center"/>
              <w:rPr>
                <w:b/>
                <w:sz w:val="20"/>
                <w:szCs w:val="20"/>
              </w:rPr>
            </w:pPr>
            <w:r w:rsidRPr="00731C9E">
              <w:rPr>
                <w:b/>
                <w:sz w:val="20"/>
                <w:szCs w:val="20"/>
              </w:rPr>
              <w:t>0</w:t>
            </w:r>
          </w:p>
        </w:tc>
      </w:tr>
      <w:tr w:rsidR="001C225E" w:rsidRPr="001C225E" w:rsidTr="001C225E">
        <w:trPr>
          <w:trHeight w:val="14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F96AB6">
            <w:pPr>
              <w:rPr>
                <w:sz w:val="18"/>
                <w:szCs w:val="18"/>
              </w:rPr>
            </w:pPr>
            <w:r w:rsidRPr="001C225E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051274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1C225E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39 532,1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1C225E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39704,9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39704,9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172,8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051274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0</w:t>
            </w:r>
          </w:p>
        </w:tc>
      </w:tr>
      <w:tr w:rsidR="001C225E" w:rsidRPr="001C225E" w:rsidTr="001C225E">
        <w:trPr>
          <w:trHeight w:val="1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051274">
            <w:pPr>
              <w:rPr>
                <w:sz w:val="18"/>
                <w:szCs w:val="18"/>
              </w:rPr>
            </w:pPr>
            <w:r w:rsidRPr="001C225E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051274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01 06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1C225E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8 463,2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1C225E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8465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8465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1,8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051274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0</w:t>
            </w:r>
          </w:p>
        </w:tc>
      </w:tr>
      <w:tr w:rsidR="001C225E" w:rsidRPr="001C225E" w:rsidTr="001C225E">
        <w:trPr>
          <w:trHeight w:val="1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051274">
            <w:pPr>
              <w:rPr>
                <w:sz w:val="18"/>
                <w:szCs w:val="18"/>
              </w:rPr>
            </w:pPr>
            <w:r w:rsidRPr="001C225E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051274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01 11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1C225E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1C225E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511,7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511,7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-      888,3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051274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0</w:t>
            </w:r>
          </w:p>
        </w:tc>
      </w:tr>
      <w:tr w:rsidR="001C225E" w:rsidRPr="001C225E" w:rsidTr="001C225E">
        <w:trPr>
          <w:trHeight w:val="1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051274">
            <w:pPr>
              <w:rPr>
                <w:bCs/>
                <w:sz w:val="18"/>
                <w:szCs w:val="18"/>
              </w:rPr>
            </w:pPr>
            <w:r w:rsidRPr="001C225E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051274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1C225E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21 913,7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1C225E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22620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22620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706,3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051274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0</w:t>
            </w:r>
          </w:p>
        </w:tc>
      </w:tr>
      <w:tr w:rsidR="001C225E" w:rsidRPr="001C225E" w:rsidTr="001C225E">
        <w:trPr>
          <w:trHeight w:val="1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731C9E" w:rsidRDefault="001C225E" w:rsidP="00051274">
            <w:pPr>
              <w:rPr>
                <w:b/>
                <w:bCs/>
                <w:sz w:val="18"/>
                <w:szCs w:val="18"/>
              </w:rPr>
            </w:pPr>
            <w:r w:rsidRPr="00731C9E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731C9E" w:rsidRDefault="001C225E" w:rsidP="00051274">
            <w:pPr>
              <w:jc w:val="center"/>
              <w:rPr>
                <w:b/>
                <w:sz w:val="20"/>
                <w:szCs w:val="20"/>
              </w:rPr>
            </w:pPr>
            <w:r w:rsidRPr="00731C9E">
              <w:rPr>
                <w:b/>
                <w:sz w:val="20"/>
                <w:szCs w:val="20"/>
              </w:rPr>
              <w:t>03 00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1C225E">
            <w:pPr>
              <w:jc w:val="center"/>
              <w:rPr>
                <w:b/>
                <w:bCs/>
                <w:sz w:val="20"/>
                <w:szCs w:val="20"/>
              </w:rPr>
            </w:pPr>
            <w:r w:rsidRPr="001C225E">
              <w:rPr>
                <w:b/>
                <w:bCs/>
                <w:sz w:val="20"/>
                <w:szCs w:val="20"/>
              </w:rPr>
              <w:t>302,7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1C225E">
            <w:pPr>
              <w:jc w:val="center"/>
              <w:rPr>
                <w:b/>
                <w:bCs/>
                <w:sz w:val="20"/>
                <w:szCs w:val="20"/>
              </w:rPr>
            </w:pPr>
            <w:r w:rsidRPr="001C225E">
              <w:rPr>
                <w:b/>
                <w:bCs/>
                <w:sz w:val="20"/>
                <w:szCs w:val="20"/>
              </w:rPr>
              <w:t>406,4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b/>
                <w:bCs/>
                <w:sz w:val="20"/>
                <w:szCs w:val="20"/>
              </w:rPr>
            </w:pPr>
            <w:r w:rsidRPr="001C225E">
              <w:rPr>
                <w:b/>
                <w:bCs/>
                <w:sz w:val="20"/>
                <w:szCs w:val="20"/>
              </w:rPr>
              <w:t>406,4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731C9E" w:rsidRDefault="001C225E" w:rsidP="004E3A9B">
            <w:pPr>
              <w:jc w:val="center"/>
              <w:rPr>
                <w:b/>
                <w:sz w:val="20"/>
                <w:szCs w:val="20"/>
              </w:rPr>
            </w:pPr>
            <w:r w:rsidRPr="00731C9E">
              <w:rPr>
                <w:b/>
                <w:sz w:val="20"/>
                <w:szCs w:val="20"/>
              </w:rPr>
              <w:t>103,7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731C9E" w:rsidRDefault="001C225E" w:rsidP="00051274">
            <w:pPr>
              <w:jc w:val="center"/>
              <w:rPr>
                <w:b/>
                <w:sz w:val="20"/>
                <w:szCs w:val="20"/>
              </w:rPr>
            </w:pPr>
            <w:r w:rsidRPr="00731C9E">
              <w:rPr>
                <w:b/>
                <w:sz w:val="20"/>
                <w:szCs w:val="20"/>
              </w:rPr>
              <w:t>0</w:t>
            </w:r>
          </w:p>
        </w:tc>
      </w:tr>
      <w:tr w:rsidR="001C225E" w:rsidRPr="001C225E" w:rsidTr="001C225E">
        <w:trPr>
          <w:trHeight w:val="1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051274">
            <w:pPr>
              <w:rPr>
                <w:sz w:val="18"/>
                <w:szCs w:val="18"/>
              </w:rPr>
            </w:pPr>
            <w:r w:rsidRPr="001C225E">
              <w:rPr>
                <w:sz w:val="18"/>
                <w:szCs w:val="18"/>
              </w:rPr>
              <w:t xml:space="preserve">Защита населения и территории </w:t>
            </w:r>
            <w:r w:rsidRPr="00637BE5">
              <w:rPr>
                <w:sz w:val="16"/>
                <w:szCs w:val="16"/>
              </w:rPr>
              <w:t>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051274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03 10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1C225E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302,7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1C225E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406,4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406,4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103,7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051274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0</w:t>
            </w:r>
          </w:p>
        </w:tc>
      </w:tr>
      <w:tr w:rsidR="001C225E" w:rsidRPr="001C225E" w:rsidTr="001C225E">
        <w:trPr>
          <w:trHeight w:val="1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731C9E" w:rsidRDefault="001C225E" w:rsidP="00051274">
            <w:pPr>
              <w:rPr>
                <w:b/>
                <w:sz w:val="18"/>
                <w:szCs w:val="18"/>
              </w:rPr>
            </w:pPr>
            <w:r w:rsidRPr="00731C9E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731C9E" w:rsidRDefault="001C225E" w:rsidP="00051274">
            <w:pPr>
              <w:jc w:val="center"/>
              <w:rPr>
                <w:b/>
                <w:sz w:val="20"/>
                <w:szCs w:val="20"/>
              </w:rPr>
            </w:pPr>
            <w:r w:rsidRPr="00731C9E">
              <w:rPr>
                <w:b/>
                <w:sz w:val="20"/>
                <w:szCs w:val="20"/>
              </w:rPr>
              <w:t>04 00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1C225E">
            <w:pPr>
              <w:jc w:val="center"/>
              <w:rPr>
                <w:b/>
                <w:bCs/>
                <w:sz w:val="20"/>
                <w:szCs w:val="20"/>
              </w:rPr>
            </w:pPr>
            <w:r w:rsidRPr="001C225E">
              <w:rPr>
                <w:b/>
                <w:bCs/>
                <w:sz w:val="20"/>
                <w:szCs w:val="20"/>
              </w:rPr>
              <w:t>16 656,9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1C225E">
            <w:pPr>
              <w:jc w:val="center"/>
              <w:rPr>
                <w:b/>
                <w:bCs/>
                <w:sz w:val="20"/>
                <w:szCs w:val="20"/>
              </w:rPr>
            </w:pPr>
            <w:r w:rsidRPr="001C225E">
              <w:rPr>
                <w:b/>
                <w:bCs/>
                <w:sz w:val="20"/>
                <w:szCs w:val="20"/>
              </w:rPr>
              <w:t>17314,5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b/>
                <w:bCs/>
                <w:sz w:val="20"/>
                <w:szCs w:val="20"/>
              </w:rPr>
            </w:pPr>
            <w:r w:rsidRPr="001C225E">
              <w:rPr>
                <w:b/>
                <w:bCs/>
                <w:sz w:val="20"/>
                <w:szCs w:val="20"/>
              </w:rPr>
              <w:t>17314,5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731C9E" w:rsidRDefault="001C225E" w:rsidP="004E3A9B">
            <w:pPr>
              <w:jc w:val="center"/>
              <w:rPr>
                <w:sz w:val="20"/>
                <w:szCs w:val="20"/>
              </w:rPr>
            </w:pPr>
            <w:r w:rsidRPr="00731C9E">
              <w:rPr>
                <w:sz w:val="20"/>
                <w:szCs w:val="20"/>
              </w:rPr>
              <w:t>657,6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731C9E" w:rsidRDefault="00637BE5" w:rsidP="00051274">
            <w:pPr>
              <w:jc w:val="center"/>
              <w:rPr>
                <w:sz w:val="20"/>
                <w:szCs w:val="20"/>
              </w:rPr>
            </w:pPr>
            <w:r w:rsidRPr="00731C9E">
              <w:rPr>
                <w:sz w:val="20"/>
                <w:szCs w:val="20"/>
              </w:rPr>
              <w:t>0</w:t>
            </w:r>
          </w:p>
        </w:tc>
      </w:tr>
      <w:tr w:rsidR="001C225E" w:rsidRPr="001C225E" w:rsidTr="001C225E">
        <w:trPr>
          <w:trHeight w:val="1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>
            <w:pPr>
              <w:rPr>
                <w:sz w:val="18"/>
                <w:szCs w:val="18"/>
              </w:rPr>
            </w:pPr>
            <w:r w:rsidRPr="001C225E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051274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04 09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1C225E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11 981,4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1C225E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12636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12636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654,6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637BE5" w:rsidP="0005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225E" w:rsidRPr="001C225E" w:rsidTr="001C225E">
        <w:trPr>
          <w:trHeight w:val="1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>
            <w:pPr>
              <w:rPr>
                <w:sz w:val="18"/>
                <w:szCs w:val="18"/>
              </w:rPr>
            </w:pPr>
            <w:r w:rsidRPr="001C225E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051274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04 12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1C225E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2 670,5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1C225E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2673,5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2673,5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637BE5" w:rsidP="0005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225E" w:rsidRPr="001C225E" w:rsidTr="001C225E">
        <w:trPr>
          <w:trHeight w:val="1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731C9E" w:rsidRDefault="001C225E" w:rsidP="00051274">
            <w:pPr>
              <w:rPr>
                <w:b/>
                <w:bCs/>
                <w:sz w:val="18"/>
                <w:szCs w:val="18"/>
              </w:rPr>
            </w:pPr>
            <w:r w:rsidRPr="00731C9E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731C9E" w:rsidRDefault="001C225E" w:rsidP="00051274">
            <w:pPr>
              <w:jc w:val="center"/>
              <w:rPr>
                <w:b/>
                <w:sz w:val="20"/>
                <w:szCs w:val="20"/>
              </w:rPr>
            </w:pPr>
            <w:r w:rsidRPr="00731C9E">
              <w:rPr>
                <w:b/>
                <w:sz w:val="20"/>
                <w:szCs w:val="20"/>
              </w:rPr>
              <w:t>05 00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1C225E">
            <w:pPr>
              <w:jc w:val="center"/>
              <w:rPr>
                <w:b/>
                <w:bCs/>
                <w:sz w:val="20"/>
                <w:szCs w:val="20"/>
              </w:rPr>
            </w:pPr>
            <w:r w:rsidRPr="001C225E">
              <w:rPr>
                <w:b/>
                <w:bCs/>
                <w:sz w:val="20"/>
                <w:szCs w:val="20"/>
              </w:rPr>
              <w:t>166 240,2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1C225E">
            <w:pPr>
              <w:jc w:val="center"/>
              <w:rPr>
                <w:b/>
                <w:bCs/>
                <w:sz w:val="20"/>
                <w:szCs w:val="20"/>
              </w:rPr>
            </w:pPr>
            <w:r w:rsidRPr="001C225E">
              <w:rPr>
                <w:b/>
                <w:bCs/>
                <w:sz w:val="20"/>
                <w:szCs w:val="20"/>
              </w:rPr>
              <w:t>166274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b/>
                <w:bCs/>
                <w:sz w:val="20"/>
                <w:szCs w:val="20"/>
              </w:rPr>
            </w:pPr>
            <w:r w:rsidRPr="001C225E">
              <w:rPr>
                <w:b/>
                <w:bCs/>
                <w:sz w:val="20"/>
                <w:szCs w:val="20"/>
              </w:rPr>
              <w:t>166274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731C9E" w:rsidRDefault="001C225E" w:rsidP="004E3A9B">
            <w:pPr>
              <w:jc w:val="center"/>
              <w:rPr>
                <w:b/>
                <w:sz w:val="20"/>
                <w:szCs w:val="20"/>
              </w:rPr>
            </w:pPr>
            <w:r w:rsidRPr="00731C9E">
              <w:rPr>
                <w:b/>
                <w:sz w:val="20"/>
                <w:szCs w:val="20"/>
              </w:rPr>
              <w:t>33,8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731C9E" w:rsidRDefault="001C225E" w:rsidP="00051274">
            <w:pPr>
              <w:jc w:val="center"/>
              <w:rPr>
                <w:b/>
                <w:sz w:val="20"/>
                <w:szCs w:val="20"/>
              </w:rPr>
            </w:pPr>
            <w:r w:rsidRPr="00731C9E">
              <w:rPr>
                <w:b/>
                <w:sz w:val="20"/>
                <w:szCs w:val="20"/>
              </w:rPr>
              <w:t>0</w:t>
            </w:r>
          </w:p>
        </w:tc>
      </w:tr>
      <w:tr w:rsidR="001C225E" w:rsidRPr="001C225E" w:rsidTr="001C225E">
        <w:trPr>
          <w:trHeight w:val="1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051274">
            <w:pPr>
              <w:rPr>
                <w:sz w:val="18"/>
                <w:szCs w:val="18"/>
              </w:rPr>
            </w:pPr>
            <w:r w:rsidRPr="001C225E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051274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05 01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1C225E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7 623,6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1C225E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7657,4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7657,4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33,8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051274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0</w:t>
            </w:r>
          </w:p>
        </w:tc>
      </w:tr>
      <w:tr w:rsidR="001C225E" w:rsidRPr="001C225E" w:rsidTr="001C225E">
        <w:trPr>
          <w:trHeight w:val="1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571BE0" w:rsidRDefault="001C225E" w:rsidP="00051274">
            <w:pPr>
              <w:rPr>
                <w:b/>
                <w:bCs/>
                <w:sz w:val="18"/>
                <w:szCs w:val="18"/>
              </w:rPr>
            </w:pPr>
            <w:r w:rsidRPr="00571BE0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571BE0" w:rsidRDefault="001C225E" w:rsidP="00051274">
            <w:pPr>
              <w:jc w:val="center"/>
              <w:rPr>
                <w:b/>
                <w:sz w:val="20"/>
                <w:szCs w:val="20"/>
              </w:rPr>
            </w:pPr>
            <w:r w:rsidRPr="00571BE0">
              <w:rPr>
                <w:b/>
                <w:sz w:val="20"/>
                <w:szCs w:val="20"/>
              </w:rPr>
              <w:t>06 00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1C225E">
            <w:pPr>
              <w:jc w:val="center"/>
              <w:rPr>
                <w:b/>
                <w:bCs/>
                <w:sz w:val="20"/>
                <w:szCs w:val="20"/>
              </w:rPr>
            </w:pPr>
            <w:r w:rsidRPr="001C225E">
              <w:rPr>
                <w:b/>
                <w:bCs/>
                <w:sz w:val="20"/>
                <w:szCs w:val="20"/>
              </w:rPr>
              <w:t>1 875,8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1C225E">
            <w:pPr>
              <w:jc w:val="center"/>
              <w:rPr>
                <w:b/>
                <w:bCs/>
                <w:sz w:val="20"/>
                <w:szCs w:val="20"/>
              </w:rPr>
            </w:pPr>
            <w:r w:rsidRPr="001C225E">
              <w:rPr>
                <w:b/>
                <w:bCs/>
                <w:sz w:val="20"/>
                <w:szCs w:val="20"/>
              </w:rPr>
              <w:t>1913,3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b/>
                <w:bCs/>
                <w:sz w:val="20"/>
                <w:szCs w:val="20"/>
              </w:rPr>
            </w:pPr>
            <w:r w:rsidRPr="001C225E">
              <w:rPr>
                <w:b/>
                <w:bCs/>
                <w:sz w:val="20"/>
                <w:szCs w:val="20"/>
              </w:rPr>
              <w:t>1913,3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571BE0" w:rsidRDefault="001C225E" w:rsidP="004E3A9B">
            <w:pPr>
              <w:jc w:val="center"/>
              <w:rPr>
                <w:b/>
                <w:sz w:val="20"/>
                <w:szCs w:val="20"/>
              </w:rPr>
            </w:pPr>
            <w:r w:rsidRPr="00571BE0">
              <w:rPr>
                <w:b/>
                <w:sz w:val="20"/>
                <w:szCs w:val="20"/>
              </w:rPr>
              <w:t>37,5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571BE0" w:rsidRDefault="001C225E" w:rsidP="00051274">
            <w:pPr>
              <w:jc w:val="center"/>
              <w:rPr>
                <w:b/>
                <w:sz w:val="20"/>
                <w:szCs w:val="20"/>
              </w:rPr>
            </w:pPr>
            <w:r w:rsidRPr="00571BE0">
              <w:rPr>
                <w:b/>
                <w:sz w:val="20"/>
                <w:szCs w:val="20"/>
              </w:rPr>
              <w:t>0</w:t>
            </w:r>
          </w:p>
        </w:tc>
      </w:tr>
      <w:tr w:rsidR="001C225E" w:rsidRPr="001C225E" w:rsidTr="001C225E">
        <w:trPr>
          <w:trHeight w:val="1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051274">
            <w:pPr>
              <w:rPr>
                <w:sz w:val="18"/>
                <w:szCs w:val="18"/>
              </w:rPr>
            </w:pPr>
            <w:r w:rsidRPr="001C225E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051274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06 05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1C225E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1 875,8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1C225E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1913,3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1913,3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37,5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051274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0</w:t>
            </w:r>
          </w:p>
        </w:tc>
      </w:tr>
      <w:tr w:rsidR="001C225E" w:rsidRPr="001C225E" w:rsidTr="001C225E">
        <w:trPr>
          <w:trHeight w:val="1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5E" w:rsidRPr="00030E8C" w:rsidRDefault="001C225E" w:rsidP="00051274">
            <w:pPr>
              <w:rPr>
                <w:b/>
                <w:bCs/>
                <w:sz w:val="18"/>
                <w:szCs w:val="18"/>
              </w:rPr>
            </w:pPr>
            <w:r w:rsidRPr="00030E8C">
              <w:rPr>
                <w:b/>
                <w:bCs/>
                <w:sz w:val="18"/>
                <w:szCs w:val="18"/>
              </w:rPr>
              <w:t xml:space="preserve">Образование, </w:t>
            </w:r>
            <w:r w:rsidRPr="00030E8C">
              <w:rPr>
                <w:bCs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030E8C" w:rsidRDefault="001C225E" w:rsidP="00051274">
            <w:pPr>
              <w:jc w:val="center"/>
              <w:rPr>
                <w:b/>
                <w:sz w:val="20"/>
                <w:szCs w:val="20"/>
              </w:rPr>
            </w:pPr>
            <w:r w:rsidRPr="00030E8C">
              <w:rPr>
                <w:b/>
                <w:sz w:val="20"/>
                <w:szCs w:val="20"/>
              </w:rPr>
              <w:t>07 00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1C225E">
            <w:pPr>
              <w:jc w:val="center"/>
              <w:rPr>
                <w:b/>
                <w:bCs/>
                <w:sz w:val="20"/>
                <w:szCs w:val="20"/>
              </w:rPr>
            </w:pPr>
            <w:r w:rsidRPr="001C225E">
              <w:rPr>
                <w:b/>
                <w:bCs/>
                <w:sz w:val="20"/>
                <w:szCs w:val="20"/>
              </w:rPr>
              <w:t>545 275,1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1C225E">
            <w:pPr>
              <w:jc w:val="center"/>
              <w:rPr>
                <w:b/>
                <w:bCs/>
                <w:sz w:val="20"/>
                <w:szCs w:val="20"/>
              </w:rPr>
            </w:pPr>
            <w:r w:rsidRPr="001C225E">
              <w:rPr>
                <w:b/>
                <w:bCs/>
                <w:sz w:val="20"/>
                <w:szCs w:val="20"/>
              </w:rPr>
              <w:t>545328,1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b/>
                <w:bCs/>
                <w:sz w:val="20"/>
                <w:szCs w:val="20"/>
              </w:rPr>
            </w:pPr>
            <w:r w:rsidRPr="001C225E">
              <w:rPr>
                <w:b/>
                <w:bCs/>
                <w:sz w:val="20"/>
                <w:szCs w:val="20"/>
              </w:rPr>
              <w:t>545328,1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030E8C" w:rsidRDefault="001C225E" w:rsidP="004E3A9B">
            <w:pPr>
              <w:jc w:val="center"/>
              <w:rPr>
                <w:b/>
                <w:sz w:val="20"/>
                <w:szCs w:val="20"/>
              </w:rPr>
            </w:pPr>
            <w:r w:rsidRPr="00030E8C">
              <w:rPr>
                <w:b/>
                <w:sz w:val="20"/>
                <w:szCs w:val="20"/>
              </w:rPr>
              <w:t>53,0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030E8C" w:rsidRDefault="001C225E" w:rsidP="00051274">
            <w:pPr>
              <w:jc w:val="center"/>
              <w:rPr>
                <w:b/>
                <w:sz w:val="20"/>
                <w:szCs w:val="20"/>
              </w:rPr>
            </w:pPr>
            <w:r w:rsidRPr="00030E8C">
              <w:rPr>
                <w:b/>
                <w:sz w:val="20"/>
                <w:szCs w:val="20"/>
              </w:rPr>
              <w:t>0</w:t>
            </w:r>
          </w:p>
        </w:tc>
      </w:tr>
      <w:tr w:rsidR="001C225E" w:rsidRPr="001C225E" w:rsidTr="001C225E">
        <w:trPr>
          <w:trHeight w:val="1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5E" w:rsidRPr="001C225E" w:rsidRDefault="001C225E" w:rsidP="00051274">
            <w:pPr>
              <w:rPr>
                <w:sz w:val="18"/>
                <w:szCs w:val="18"/>
              </w:rPr>
            </w:pPr>
            <w:r w:rsidRPr="001C225E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051274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07 01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1C225E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133 003,1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1C225E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132405,4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132405,4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-      597,7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051274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0</w:t>
            </w:r>
          </w:p>
        </w:tc>
      </w:tr>
      <w:tr w:rsidR="001C225E" w:rsidRPr="001C225E" w:rsidTr="001C225E">
        <w:trPr>
          <w:trHeight w:val="1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5E" w:rsidRPr="001C225E" w:rsidRDefault="001C225E" w:rsidP="00051274">
            <w:pPr>
              <w:rPr>
                <w:sz w:val="18"/>
                <w:szCs w:val="18"/>
              </w:rPr>
            </w:pPr>
            <w:r w:rsidRPr="001C225E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051274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07 02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1C225E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350 200,6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1C225E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349693,5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349693,5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-      507,1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051274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0</w:t>
            </w:r>
          </w:p>
        </w:tc>
      </w:tr>
      <w:tr w:rsidR="001C225E" w:rsidRPr="001C225E" w:rsidTr="001C225E">
        <w:trPr>
          <w:trHeight w:val="1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5E" w:rsidRPr="001C225E" w:rsidRDefault="001C225E" w:rsidP="00051274">
            <w:pPr>
              <w:rPr>
                <w:sz w:val="18"/>
                <w:szCs w:val="18"/>
              </w:rPr>
            </w:pPr>
            <w:r w:rsidRPr="001C225E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051274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07 03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1C225E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34 252,8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1C225E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34410,6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34410,6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157,8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051274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0</w:t>
            </w:r>
          </w:p>
        </w:tc>
      </w:tr>
      <w:tr w:rsidR="001C225E" w:rsidRPr="001C225E" w:rsidTr="001C225E">
        <w:trPr>
          <w:trHeight w:val="1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5E" w:rsidRPr="001C225E" w:rsidRDefault="001C225E" w:rsidP="00051274">
            <w:pPr>
              <w:rPr>
                <w:sz w:val="18"/>
                <w:szCs w:val="18"/>
              </w:rPr>
            </w:pPr>
            <w:r w:rsidRPr="001C225E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051274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07 09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1C225E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25254,1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1C225E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26254,1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26254,1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051274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0</w:t>
            </w:r>
          </w:p>
        </w:tc>
      </w:tr>
      <w:tr w:rsidR="001C225E" w:rsidRPr="001C225E" w:rsidTr="001C225E">
        <w:trPr>
          <w:trHeight w:val="1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5E" w:rsidRPr="00030E8C" w:rsidRDefault="001C225E" w:rsidP="00051274">
            <w:pPr>
              <w:rPr>
                <w:b/>
                <w:bCs/>
                <w:sz w:val="20"/>
                <w:szCs w:val="20"/>
              </w:rPr>
            </w:pPr>
            <w:r w:rsidRPr="00030E8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030E8C" w:rsidRDefault="001C225E" w:rsidP="00051274">
            <w:pPr>
              <w:jc w:val="center"/>
              <w:rPr>
                <w:b/>
                <w:sz w:val="20"/>
                <w:szCs w:val="20"/>
              </w:rPr>
            </w:pPr>
            <w:r w:rsidRPr="00030E8C">
              <w:rPr>
                <w:b/>
                <w:sz w:val="20"/>
                <w:szCs w:val="20"/>
              </w:rPr>
              <w:t>08 00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1C225E">
            <w:pPr>
              <w:jc w:val="center"/>
              <w:rPr>
                <w:b/>
                <w:bCs/>
                <w:sz w:val="20"/>
                <w:szCs w:val="20"/>
              </w:rPr>
            </w:pPr>
            <w:r w:rsidRPr="001C225E">
              <w:rPr>
                <w:b/>
                <w:bCs/>
                <w:sz w:val="20"/>
                <w:szCs w:val="20"/>
              </w:rPr>
              <w:t>55 549,7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1C225E">
            <w:pPr>
              <w:jc w:val="center"/>
              <w:rPr>
                <w:b/>
                <w:sz w:val="20"/>
                <w:szCs w:val="20"/>
              </w:rPr>
            </w:pPr>
            <w:r w:rsidRPr="001C225E">
              <w:rPr>
                <w:b/>
                <w:sz w:val="20"/>
                <w:szCs w:val="20"/>
              </w:rPr>
              <w:t>55662,0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b/>
                <w:sz w:val="20"/>
                <w:szCs w:val="20"/>
              </w:rPr>
            </w:pPr>
            <w:r w:rsidRPr="001C225E">
              <w:rPr>
                <w:b/>
                <w:sz w:val="20"/>
                <w:szCs w:val="20"/>
              </w:rPr>
              <w:t>55662,0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b/>
                <w:sz w:val="20"/>
                <w:szCs w:val="20"/>
              </w:rPr>
            </w:pPr>
            <w:r w:rsidRPr="001C225E">
              <w:rPr>
                <w:b/>
                <w:sz w:val="20"/>
                <w:szCs w:val="20"/>
              </w:rPr>
              <w:t>112,3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051274">
            <w:pPr>
              <w:jc w:val="center"/>
              <w:rPr>
                <w:b/>
                <w:sz w:val="20"/>
                <w:szCs w:val="20"/>
              </w:rPr>
            </w:pPr>
            <w:r w:rsidRPr="001C225E">
              <w:rPr>
                <w:b/>
                <w:sz w:val="20"/>
                <w:szCs w:val="20"/>
              </w:rPr>
              <w:t>0</w:t>
            </w:r>
          </w:p>
        </w:tc>
      </w:tr>
      <w:tr w:rsidR="001C225E" w:rsidRPr="001C225E" w:rsidTr="001C225E">
        <w:trPr>
          <w:trHeight w:val="1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5E" w:rsidRPr="001C225E" w:rsidRDefault="001C225E" w:rsidP="00051274">
            <w:pPr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051274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1C225E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55 549,7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1C225E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55662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55662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112,3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051274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0</w:t>
            </w:r>
          </w:p>
        </w:tc>
      </w:tr>
      <w:tr w:rsidR="001C225E" w:rsidRPr="001C225E" w:rsidTr="001C225E">
        <w:trPr>
          <w:trHeight w:val="1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5E" w:rsidRPr="001C225E" w:rsidRDefault="001C225E" w:rsidP="00051274">
            <w:pPr>
              <w:rPr>
                <w:sz w:val="20"/>
                <w:szCs w:val="20"/>
              </w:rPr>
            </w:pPr>
            <w:r w:rsidRPr="00030E8C">
              <w:rPr>
                <w:b/>
                <w:sz w:val="20"/>
                <w:szCs w:val="20"/>
              </w:rPr>
              <w:t>Социальная политика</w:t>
            </w:r>
            <w:r w:rsidRPr="001C225E">
              <w:rPr>
                <w:sz w:val="20"/>
                <w:szCs w:val="20"/>
              </w:rPr>
              <w:t>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030E8C" w:rsidRDefault="001C225E" w:rsidP="00051274">
            <w:pPr>
              <w:jc w:val="center"/>
              <w:rPr>
                <w:b/>
                <w:sz w:val="20"/>
                <w:szCs w:val="20"/>
              </w:rPr>
            </w:pPr>
            <w:r w:rsidRPr="00030E8C">
              <w:rPr>
                <w:b/>
                <w:sz w:val="20"/>
                <w:szCs w:val="20"/>
              </w:rPr>
              <w:t>10 00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1C225E">
            <w:pPr>
              <w:jc w:val="center"/>
              <w:rPr>
                <w:b/>
                <w:bCs/>
                <w:sz w:val="20"/>
                <w:szCs w:val="20"/>
              </w:rPr>
            </w:pPr>
            <w:r w:rsidRPr="001C225E">
              <w:rPr>
                <w:b/>
                <w:bCs/>
                <w:sz w:val="20"/>
                <w:szCs w:val="20"/>
              </w:rPr>
              <w:t>22 246,1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1C225E">
            <w:pPr>
              <w:jc w:val="center"/>
              <w:rPr>
                <w:b/>
                <w:bCs/>
                <w:sz w:val="20"/>
                <w:szCs w:val="20"/>
              </w:rPr>
            </w:pPr>
            <w:r w:rsidRPr="001C225E">
              <w:rPr>
                <w:b/>
                <w:bCs/>
                <w:sz w:val="20"/>
                <w:szCs w:val="20"/>
              </w:rPr>
              <w:t>22257,6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b/>
                <w:bCs/>
                <w:sz w:val="20"/>
                <w:szCs w:val="20"/>
              </w:rPr>
            </w:pPr>
            <w:r w:rsidRPr="001C225E">
              <w:rPr>
                <w:b/>
                <w:bCs/>
                <w:sz w:val="20"/>
                <w:szCs w:val="20"/>
              </w:rPr>
              <w:t>22257,6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b/>
                <w:sz w:val="20"/>
                <w:szCs w:val="20"/>
              </w:rPr>
            </w:pPr>
            <w:r w:rsidRPr="001C225E"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051274">
            <w:pPr>
              <w:jc w:val="center"/>
              <w:rPr>
                <w:b/>
                <w:sz w:val="20"/>
                <w:szCs w:val="20"/>
              </w:rPr>
            </w:pPr>
            <w:r w:rsidRPr="001C225E">
              <w:rPr>
                <w:b/>
                <w:sz w:val="20"/>
                <w:szCs w:val="20"/>
              </w:rPr>
              <w:t>0</w:t>
            </w:r>
          </w:p>
        </w:tc>
      </w:tr>
      <w:tr w:rsidR="001C225E" w:rsidRPr="001C225E" w:rsidTr="001C225E">
        <w:trPr>
          <w:trHeight w:val="1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5E" w:rsidRPr="001C225E" w:rsidRDefault="001C225E" w:rsidP="00E004CB">
            <w:pPr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E004CB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1C225E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1 603,3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1C225E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1614,9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1614,9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11,6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051274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0</w:t>
            </w:r>
          </w:p>
        </w:tc>
      </w:tr>
      <w:tr w:rsidR="001C225E" w:rsidRPr="001C225E" w:rsidTr="001C225E">
        <w:trPr>
          <w:trHeight w:val="1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5E" w:rsidRPr="001C225E" w:rsidRDefault="001C225E" w:rsidP="00051274">
            <w:pPr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051274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10 04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1C225E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14 969,1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1C225E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14969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14969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4E3A9B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-         0,1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051274">
            <w:pPr>
              <w:jc w:val="center"/>
              <w:rPr>
                <w:sz w:val="20"/>
                <w:szCs w:val="20"/>
              </w:rPr>
            </w:pPr>
            <w:r w:rsidRPr="001C225E">
              <w:rPr>
                <w:sz w:val="20"/>
                <w:szCs w:val="20"/>
              </w:rPr>
              <w:t>0</w:t>
            </w:r>
          </w:p>
        </w:tc>
      </w:tr>
      <w:tr w:rsidR="001C225E" w:rsidRPr="001C225E" w:rsidTr="001C225E">
        <w:trPr>
          <w:trHeight w:val="1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5E" w:rsidRPr="001C225E" w:rsidRDefault="001C225E" w:rsidP="0005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25E">
              <w:rPr>
                <w:b/>
                <w:bCs/>
                <w:sz w:val="20"/>
                <w:szCs w:val="20"/>
              </w:rPr>
              <w:t>Расходы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051274">
            <w:pPr>
              <w:jc w:val="center"/>
              <w:rPr>
                <w:b/>
                <w:sz w:val="20"/>
                <w:szCs w:val="20"/>
              </w:rPr>
            </w:pPr>
            <w:r w:rsidRPr="001C225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1C225E">
            <w:pPr>
              <w:jc w:val="center"/>
              <w:rPr>
                <w:b/>
                <w:bCs/>
                <w:sz w:val="20"/>
                <w:szCs w:val="20"/>
              </w:rPr>
            </w:pPr>
            <w:r w:rsidRPr="001C225E">
              <w:rPr>
                <w:b/>
                <w:bCs/>
                <w:sz w:val="20"/>
                <w:szCs w:val="20"/>
              </w:rPr>
              <w:t>898 717,3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030E8C" w:rsidRDefault="001C225E" w:rsidP="001C225E">
            <w:pPr>
              <w:jc w:val="center"/>
              <w:rPr>
                <w:b/>
                <w:sz w:val="20"/>
                <w:szCs w:val="20"/>
              </w:rPr>
            </w:pPr>
            <w:r w:rsidRPr="00030E8C">
              <w:rPr>
                <w:b/>
                <w:sz w:val="20"/>
                <w:szCs w:val="20"/>
              </w:rPr>
              <w:t>899719,4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030E8C" w:rsidRDefault="001C225E" w:rsidP="004E3A9B">
            <w:pPr>
              <w:jc w:val="center"/>
              <w:rPr>
                <w:b/>
                <w:sz w:val="20"/>
                <w:szCs w:val="20"/>
              </w:rPr>
            </w:pPr>
            <w:r w:rsidRPr="00030E8C">
              <w:rPr>
                <w:b/>
                <w:sz w:val="20"/>
                <w:szCs w:val="20"/>
              </w:rPr>
              <w:t>899719,4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030E8C" w:rsidRDefault="001C225E" w:rsidP="004E3A9B">
            <w:pPr>
              <w:jc w:val="center"/>
              <w:rPr>
                <w:b/>
                <w:sz w:val="20"/>
                <w:szCs w:val="20"/>
              </w:rPr>
            </w:pPr>
            <w:r w:rsidRPr="00030E8C">
              <w:rPr>
                <w:b/>
                <w:sz w:val="20"/>
                <w:szCs w:val="20"/>
              </w:rPr>
              <w:t>1 002,1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5E" w:rsidRPr="001C225E" w:rsidRDefault="001C225E" w:rsidP="00051274">
            <w:pPr>
              <w:jc w:val="center"/>
              <w:rPr>
                <w:b/>
                <w:sz w:val="20"/>
                <w:szCs w:val="20"/>
              </w:rPr>
            </w:pPr>
            <w:r w:rsidRPr="001C225E">
              <w:rPr>
                <w:b/>
                <w:sz w:val="20"/>
                <w:szCs w:val="20"/>
              </w:rPr>
              <w:t>0</w:t>
            </w:r>
          </w:p>
        </w:tc>
      </w:tr>
    </w:tbl>
    <w:p w:rsidR="00051274" w:rsidRPr="006A7682" w:rsidRDefault="00051274" w:rsidP="00051274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4240D">
        <w:rPr>
          <w:rFonts w:ascii="Times New Roman" w:hAnsi="Times New Roman"/>
          <w:i/>
          <w:sz w:val="24"/>
          <w:szCs w:val="24"/>
        </w:rPr>
        <w:t xml:space="preserve">           </w:t>
      </w:r>
      <w:r w:rsidRPr="006A7682">
        <w:rPr>
          <w:rFonts w:ascii="Times New Roman" w:hAnsi="Times New Roman"/>
          <w:sz w:val="24"/>
          <w:szCs w:val="24"/>
        </w:rPr>
        <w:t>Расхождение показателей сводной росписи расходов бюджета МО «Ленский муниципальный район» на 202</w:t>
      </w:r>
      <w:r>
        <w:rPr>
          <w:rFonts w:ascii="Times New Roman" w:hAnsi="Times New Roman"/>
          <w:sz w:val="24"/>
          <w:szCs w:val="24"/>
        </w:rPr>
        <w:t>1</w:t>
      </w:r>
      <w:r w:rsidRPr="006A7682">
        <w:rPr>
          <w:rFonts w:ascii="Times New Roman" w:hAnsi="Times New Roman"/>
          <w:sz w:val="24"/>
          <w:szCs w:val="24"/>
        </w:rPr>
        <w:t xml:space="preserve"> год (по состоянию на </w:t>
      </w:r>
      <w:r>
        <w:rPr>
          <w:rFonts w:ascii="Times New Roman" w:hAnsi="Times New Roman"/>
          <w:sz w:val="24"/>
          <w:szCs w:val="24"/>
        </w:rPr>
        <w:t>01</w:t>
      </w:r>
      <w:r w:rsidR="004E3A9B">
        <w:rPr>
          <w:rFonts w:ascii="Times New Roman" w:hAnsi="Times New Roman"/>
          <w:sz w:val="24"/>
          <w:szCs w:val="24"/>
        </w:rPr>
        <w:t>.10</w:t>
      </w:r>
      <w:r w:rsidRPr="006A768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6A7682">
        <w:rPr>
          <w:rFonts w:ascii="Times New Roman" w:hAnsi="Times New Roman"/>
          <w:sz w:val="24"/>
          <w:szCs w:val="24"/>
        </w:rPr>
        <w:t xml:space="preserve">г.) с    Решением о бюджете с </w:t>
      </w:r>
      <w:r w:rsidRPr="006A7682">
        <w:rPr>
          <w:rFonts w:ascii="Times New Roman" w:hAnsi="Times New Roman"/>
          <w:sz w:val="24"/>
          <w:szCs w:val="24"/>
        </w:rPr>
        <w:lastRenderedPageBreak/>
        <w:t xml:space="preserve">учетом изменений по состоянию на </w:t>
      </w:r>
      <w:r w:rsidR="004E3A9B">
        <w:rPr>
          <w:rFonts w:ascii="Times New Roman" w:hAnsi="Times New Roman"/>
          <w:sz w:val="24"/>
          <w:szCs w:val="24"/>
        </w:rPr>
        <w:t>15.</w:t>
      </w:r>
      <w:r w:rsidRPr="006A7682">
        <w:rPr>
          <w:rFonts w:ascii="Times New Roman" w:hAnsi="Times New Roman"/>
          <w:sz w:val="24"/>
          <w:szCs w:val="24"/>
        </w:rPr>
        <w:t>0</w:t>
      </w:r>
      <w:r w:rsidR="004E3A9B">
        <w:rPr>
          <w:rFonts w:ascii="Times New Roman" w:hAnsi="Times New Roman"/>
          <w:sz w:val="24"/>
          <w:szCs w:val="24"/>
        </w:rPr>
        <w:t>9</w:t>
      </w:r>
      <w:r w:rsidRPr="006A768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6A7682">
        <w:rPr>
          <w:rFonts w:ascii="Times New Roman" w:hAnsi="Times New Roman"/>
          <w:sz w:val="24"/>
          <w:szCs w:val="24"/>
        </w:rPr>
        <w:t xml:space="preserve"> г</w:t>
      </w:r>
      <w:r w:rsidR="00030E8C">
        <w:rPr>
          <w:rFonts w:ascii="Times New Roman" w:hAnsi="Times New Roman"/>
          <w:sz w:val="24"/>
          <w:szCs w:val="24"/>
        </w:rPr>
        <w:t xml:space="preserve">. по расходам  составило </w:t>
      </w:r>
      <w:r w:rsidRPr="006A7682">
        <w:rPr>
          <w:rFonts w:ascii="Times New Roman" w:hAnsi="Times New Roman"/>
          <w:sz w:val="24"/>
          <w:szCs w:val="24"/>
        </w:rPr>
        <w:t xml:space="preserve"> </w:t>
      </w:r>
      <w:r w:rsidR="004E3A9B">
        <w:rPr>
          <w:rFonts w:ascii="Times New Roman" w:hAnsi="Times New Roman"/>
          <w:sz w:val="24"/>
          <w:szCs w:val="24"/>
        </w:rPr>
        <w:t>1002,1</w:t>
      </w:r>
      <w:r w:rsidRPr="006A7682">
        <w:rPr>
          <w:rFonts w:ascii="Times New Roman" w:hAnsi="Times New Roman"/>
          <w:sz w:val="24"/>
          <w:szCs w:val="24"/>
        </w:rPr>
        <w:t xml:space="preserve"> тыс. руб., в т.ч.:</w:t>
      </w:r>
    </w:p>
    <w:p w:rsidR="00051274" w:rsidRDefault="00051274" w:rsidP="00051274">
      <w:pPr>
        <w:jc w:val="both"/>
      </w:pPr>
      <w:r w:rsidRPr="006A7682">
        <w:t xml:space="preserve">         - расхождение в сумме </w:t>
      </w:r>
      <w:r w:rsidR="004E3A9B">
        <w:t>888,3</w:t>
      </w:r>
      <w:r>
        <w:t xml:space="preserve"> </w:t>
      </w:r>
      <w:r w:rsidRPr="006A7682">
        <w:t xml:space="preserve"> тыс. рублей сложилось  в результате уменьшения плановых показателей резервного фонда Администрации МО «Ленский муниципальный район» для финансирования непредвиденных расходов;</w:t>
      </w:r>
    </w:p>
    <w:p w:rsidR="004E3A9B" w:rsidRDefault="004E3A9B" w:rsidP="00051274">
      <w:pPr>
        <w:jc w:val="both"/>
      </w:pPr>
      <w:r>
        <w:t xml:space="preserve">  </w:t>
      </w:r>
      <w:r w:rsidRPr="006A7682">
        <w:t xml:space="preserve">        - расхождение в сумме </w:t>
      </w:r>
      <w:r w:rsidR="005C0957">
        <w:t>1264,3</w:t>
      </w:r>
      <w:r>
        <w:t xml:space="preserve"> </w:t>
      </w:r>
      <w:r w:rsidRPr="006A7682">
        <w:t xml:space="preserve"> тыс. рублей сложилось  </w:t>
      </w:r>
      <w:r>
        <w:t>в результате</w:t>
      </w:r>
      <w:r w:rsidR="005C0957">
        <w:t xml:space="preserve"> перераспределения  лимитов бюджетных ассигнований между главными расп</w:t>
      </w:r>
      <w:r w:rsidR="00D83BF5">
        <w:t>оря</w:t>
      </w:r>
      <w:r w:rsidR="00755F1F">
        <w:t>дител</w:t>
      </w:r>
      <w:r w:rsidR="005C0957">
        <w:t xml:space="preserve">ями, между разделами подразделами, </w:t>
      </w:r>
      <w:r w:rsidR="00651266">
        <w:t xml:space="preserve">между муниципальными программами </w:t>
      </w:r>
      <w:r w:rsidR="005C0957">
        <w:t xml:space="preserve">без изменения общей суммы расходов по </w:t>
      </w:r>
      <w:r w:rsidR="003C461E">
        <w:t>бюджету</w:t>
      </w:r>
      <w:r w:rsidR="003C461E" w:rsidRPr="003C461E">
        <w:t xml:space="preserve"> </w:t>
      </w:r>
      <w:r w:rsidR="003C461E">
        <w:t>по распоряжениям финансового отдела Администрации</w:t>
      </w:r>
      <w:r w:rsidR="005C0957">
        <w:t>, в том числе:</w:t>
      </w:r>
    </w:p>
    <w:p w:rsidR="005C0957" w:rsidRPr="00823E17" w:rsidRDefault="005C0957" w:rsidP="00051274">
      <w:pPr>
        <w:jc w:val="both"/>
      </w:pPr>
      <w:r w:rsidRPr="00823E17">
        <w:t>*уменьшение ассигнований по подразделу 0702 «Общее образование» на сумму 654,6 тыс. руб. (строительство начальной школы с</w:t>
      </w:r>
      <w:r w:rsidR="00801C23" w:rsidRPr="00823E17">
        <w:t>. Яренск на 320</w:t>
      </w:r>
      <w:r w:rsidR="00823E17">
        <w:t xml:space="preserve"> </w:t>
      </w:r>
      <w:r w:rsidR="00801C23" w:rsidRPr="00823E17">
        <w:t>мест)</w:t>
      </w:r>
      <w:r w:rsidR="00755F1F">
        <w:t xml:space="preserve"> перене</w:t>
      </w:r>
      <w:r w:rsidRPr="00823E17">
        <w:t>с</w:t>
      </w:r>
      <w:r w:rsidR="00755F1F">
        <w:t>ено</w:t>
      </w:r>
      <w:r w:rsidRPr="00823E17">
        <w:t xml:space="preserve"> на увеличение ассигнований по подразделу 0409 «Дорожное хозяйство (дорожные фонды)» на  </w:t>
      </w:r>
      <w:r w:rsidR="00651266" w:rsidRPr="00823E17">
        <w:t>содержание автомобильных дорог общего пользования местного значения, находящихся в собственности МО «Ленский муниципальный район»</w:t>
      </w:r>
      <w:r w:rsidR="009716DF">
        <w:t>,</w:t>
      </w:r>
      <w:r w:rsidR="000E0413" w:rsidRPr="00823E17">
        <w:t xml:space="preserve"> </w:t>
      </w:r>
      <w:r w:rsidR="00651266" w:rsidRPr="00823E17">
        <w:t>между различными муниципальными программами</w:t>
      </w:r>
      <w:r w:rsidR="00801C23" w:rsidRPr="00823E17">
        <w:t>;</w:t>
      </w:r>
    </w:p>
    <w:p w:rsidR="000E0413" w:rsidRPr="00823E17" w:rsidRDefault="00801C23" w:rsidP="000E0413">
      <w:pPr>
        <w:jc w:val="both"/>
      </w:pPr>
      <w:r w:rsidRPr="00823E17">
        <w:t>*уменьшение ассигнований по подразделу 0701 «Дошкольное образование» на сумму 609,7 тыс. руб. перен</w:t>
      </w:r>
      <w:r w:rsidR="00755F1F">
        <w:t>есено</w:t>
      </w:r>
      <w:r w:rsidRPr="00823E17">
        <w:t xml:space="preserve"> на увеличение ассигнований по подраздел</w:t>
      </w:r>
      <w:r w:rsidR="000E0413" w:rsidRPr="00823E17">
        <w:t>у 0113</w:t>
      </w:r>
      <w:r w:rsidR="00587C17">
        <w:t xml:space="preserve"> </w:t>
      </w:r>
      <w:r w:rsidR="000E0413" w:rsidRPr="00823E17">
        <w:t>«Другие общегосударственные вопросы» «Другие общегосударственные вопросы</w:t>
      </w:r>
      <w:r w:rsidR="009716DF">
        <w:t>»,</w:t>
      </w:r>
      <w:r w:rsidR="000E0413" w:rsidRPr="00823E17">
        <w:t xml:space="preserve"> между различными муниципальными программами;</w:t>
      </w:r>
    </w:p>
    <w:p w:rsidR="00587C17" w:rsidRPr="00823E17" w:rsidRDefault="00823E17" w:rsidP="00587C17">
      <w:pPr>
        <w:jc w:val="both"/>
      </w:pPr>
      <w:r>
        <w:rPr>
          <w:i/>
        </w:rPr>
        <w:t>*</w:t>
      </w:r>
      <w:r w:rsidRPr="00823E17">
        <w:t xml:space="preserve"> уменьшение ассигнований по подразделу</w:t>
      </w:r>
      <w:r>
        <w:t xml:space="preserve"> </w:t>
      </w:r>
      <w:r w:rsidRPr="00587C17"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="00587C17" w:rsidRPr="00587C17">
        <w:t xml:space="preserve">на сумму </w:t>
      </w:r>
      <w:r w:rsidRPr="00587C17">
        <w:t>19,8 тыс.</w:t>
      </w:r>
      <w:r w:rsidR="009716DF">
        <w:t xml:space="preserve"> </w:t>
      </w:r>
      <w:r w:rsidRPr="00587C17">
        <w:t>руб.</w:t>
      </w:r>
      <w:r w:rsidR="00587C17" w:rsidRPr="00587C17">
        <w:t xml:space="preserve"> </w:t>
      </w:r>
      <w:r w:rsidR="00755F1F" w:rsidRPr="00823E17">
        <w:t>перен</w:t>
      </w:r>
      <w:r w:rsidR="00755F1F">
        <w:t>есено</w:t>
      </w:r>
      <w:r w:rsidR="00755F1F" w:rsidRPr="00755F1F">
        <w:t xml:space="preserve"> </w:t>
      </w:r>
      <w:r w:rsidR="009716DF">
        <w:t xml:space="preserve"> </w:t>
      </w:r>
      <w:r w:rsidR="00587C17" w:rsidRPr="00823E17">
        <w:t xml:space="preserve"> на увеличение ассигнований по подразделу 0113</w:t>
      </w:r>
      <w:r w:rsidR="00587C17">
        <w:t xml:space="preserve"> </w:t>
      </w:r>
      <w:r w:rsidR="00587C17" w:rsidRPr="00823E17">
        <w:t>«Другие общегосударственные вопросы» «Другие общегосударственные вопросы»</w:t>
      </w:r>
      <w:r w:rsidR="009716DF">
        <w:t>,</w:t>
      </w:r>
      <w:r w:rsidR="00587C17" w:rsidRPr="00823E17">
        <w:t xml:space="preserve"> между различными</w:t>
      </w:r>
      <w:r w:rsidR="00587C17">
        <w:t xml:space="preserve"> мероприятиями одной</w:t>
      </w:r>
      <w:r w:rsidR="00587C17" w:rsidRPr="00823E17">
        <w:t xml:space="preserve"> муниципальн</w:t>
      </w:r>
      <w:r w:rsidR="009716DF">
        <w:t>ой</w:t>
      </w:r>
      <w:r w:rsidR="00587C17" w:rsidRPr="00823E17">
        <w:t xml:space="preserve"> программ</w:t>
      </w:r>
      <w:r w:rsidR="009716DF">
        <w:t>ы</w:t>
      </w:r>
      <w:r w:rsidR="00587C17" w:rsidRPr="00823E17">
        <w:t>;</w:t>
      </w:r>
    </w:p>
    <w:p w:rsidR="00587C17" w:rsidRPr="00823E17" w:rsidRDefault="00587C17" w:rsidP="00587C17">
      <w:pPr>
        <w:jc w:val="both"/>
      </w:pPr>
      <w:r>
        <w:t xml:space="preserve"> </w:t>
      </w:r>
      <w:r w:rsidRPr="00587C17">
        <w:t xml:space="preserve">* уменьшение ассигнований по подразделу 0501 «Жилищное хозяйство»  в сумме 192,6 тыс. руб. </w:t>
      </w:r>
      <w:r w:rsidR="00755F1F" w:rsidRPr="00823E17">
        <w:t>перен</w:t>
      </w:r>
      <w:r w:rsidR="00755F1F">
        <w:t>есено</w:t>
      </w:r>
      <w:r w:rsidRPr="00823E17">
        <w:t xml:space="preserve"> на увел</w:t>
      </w:r>
      <w:r>
        <w:t xml:space="preserve">ичение ассигнований </w:t>
      </w:r>
      <w:r w:rsidRPr="00587C17">
        <w:t xml:space="preserve"> </w:t>
      </w:r>
      <w:r w:rsidRPr="00823E17">
        <w:t>по подразделу</w:t>
      </w:r>
      <w:r>
        <w:t xml:space="preserve"> </w:t>
      </w:r>
      <w:r w:rsidRPr="00587C17"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9716DF">
        <w:t>,</w:t>
      </w:r>
      <w:r w:rsidRPr="00587C17">
        <w:t xml:space="preserve"> </w:t>
      </w:r>
      <w:r w:rsidRPr="00823E17">
        <w:t>между различными муниципальными программами;</w:t>
      </w:r>
    </w:p>
    <w:p w:rsidR="00587C17" w:rsidRPr="00823E17" w:rsidRDefault="00587C17" w:rsidP="00587C17">
      <w:pPr>
        <w:jc w:val="both"/>
      </w:pPr>
      <w:r>
        <w:rPr>
          <w:i/>
        </w:rPr>
        <w:t>*</w:t>
      </w:r>
      <w:r w:rsidRPr="00587C17">
        <w:t xml:space="preserve"> </w:t>
      </w:r>
      <w:r w:rsidRPr="00823E17">
        <w:t>уменьшение ассигнований по подразделу 0113</w:t>
      </w:r>
      <w:r>
        <w:t xml:space="preserve"> </w:t>
      </w:r>
      <w:r w:rsidRPr="00823E17">
        <w:t>«Другие общегосударственные вопросы» «Другие общегосударственные вопросы»</w:t>
      </w:r>
      <w:r w:rsidRPr="00587C17">
        <w:t xml:space="preserve"> </w:t>
      </w:r>
      <w:r w:rsidRPr="00823E17">
        <w:t xml:space="preserve">на сумму </w:t>
      </w:r>
      <w:r>
        <w:t>226,4</w:t>
      </w:r>
      <w:r w:rsidRPr="00823E17">
        <w:t xml:space="preserve"> тыс. руб. </w:t>
      </w:r>
      <w:r w:rsidR="00755F1F" w:rsidRPr="00823E17">
        <w:t>перен</w:t>
      </w:r>
      <w:r w:rsidR="00755F1F">
        <w:t>есено</w:t>
      </w:r>
      <w:r w:rsidRPr="00823E17">
        <w:t xml:space="preserve"> на увеличение ассигнований по подразделу</w:t>
      </w:r>
      <w:r w:rsidRPr="00587C17">
        <w:t xml:space="preserve">  0501 «Жилищное хозяйство»</w:t>
      </w:r>
      <w:r w:rsidR="009716DF">
        <w:t>,</w:t>
      </w:r>
      <w:r w:rsidRPr="00587C17">
        <w:t xml:space="preserve">  </w:t>
      </w:r>
      <w:r w:rsidRPr="00823E17">
        <w:t>между различными</w:t>
      </w:r>
      <w:r>
        <w:t xml:space="preserve"> целевыми статьями, мероприятиями одной</w:t>
      </w:r>
      <w:r w:rsidRPr="00823E17">
        <w:t xml:space="preserve"> муниципальн</w:t>
      </w:r>
      <w:r>
        <w:t>ой</w:t>
      </w:r>
      <w:r w:rsidRPr="00823E17">
        <w:t xml:space="preserve"> программ</w:t>
      </w:r>
      <w:r>
        <w:t>ы</w:t>
      </w:r>
      <w:r w:rsidRPr="00823E17">
        <w:t>;</w:t>
      </w:r>
    </w:p>
    <w:p w:rsidR="00051274" w:rsidRPr="005810B1" w:rsidRDefault="00051274" w:rsidP="00051274">
      <w:pPr>
        <w:jc w:val="both"/>
      </w:pPr>
      <w:r w:rsidRPr="005810B1">
        <w:t xml:space="preserve">          </w:t>
      </w:r>
      <w:r w:rsidR="004E3A9B">
        <w:t>- увеличения ассигнований на 100</w:t>
      </w:r>
      <w:r w:rsidRPr="005810B1">
        <w:t>1,8</w:t>
      </w:r>
      <w:r>
        <w:t xml:space="preserve"> </w:t>
      </w:r>
      <w:r w:rsidRPr="005810B1">
        <w:t>тыс.</w:t>
      </w:r>
      <w:r w:rsidR="00ED5FDB">
        <w:t xml:space="preserve"> </w:t>
      </w:r>
      <w:r w:rsidRPr="005810B1">
        <w:t>руб. сложились в результате увеличение  ассигнований:</w:t>
      </w:r>
    </w:p>
    <w:p w:rsidR="00051274" w:rsidRDefault="00051274" w:rsidP="00051274">
      <w:pPr>
        <w:jc w:val="both"/>
      </w:pPr>
      <w:r w:rsidRPr="0074240D">
        <w:rPr>
          <w:i/>
        </w:rPr>
        <w:t xml:space="preserve">          </w:t>
      </w:r>
      <w:r w:rsidR="00D065D3">
        <w:rPr>
          <w:i/>
        </w:rPr>
        <w:t xml:space="preserve"> </w:t>
      </w:r>
      <w:r w:rsidRPr="005810B1">
        <w:t>1.</w:t>
      </w:r>
      <w:r w:rsidR="00D065D3">
        <w:t xml:space="preserve"> </w:t>
      </w:r>
      <w:r w:rsidRPr="005810B1">
        <w:t xml:space="preserve">из областного бюджета </w:t>
      </w:r>
      <w:r>
        <w:t>суб</w:t>
      </w:r>
      <w:r w:rsidR="004E3A9B">
        <w:t>венции на возмещение расходов, связанных с реализацией мер социальной поддержки по представлению</w:t>
      </w:r>
      <w:r w:rsidR="00ED5FDB">
        <w:t xml:space="preserve"> компенсации расходов на оплату жилых помещений, отопления… педагогических работников…</w:t>
      </w:r>
      <w:r>
        <w:t xml:space="preserve"> – </w:t>
      </w:r>
      <w:r w:rsidR="00ED5FDB">
        <w:t>1000,0</w:t>
      </w:r>
      <w:r>
        <w:t xml:space="preserve"> тыс. руб.</w:t>
      </w:r>
      <w:r w:rsidRPr="005810B1">
        <w:t>;</w:t>
      </w:r>
    </w:p>
    <w:p w:rsidR="00051274" w:rsidRPr="00DF5A13" w:rsidRDefault="00D065D3" w:rsidP="004E3A9B">
      <w:pPr>
        <w:ind w:firstLine="709"/>
        <w:jc w:val="both"/>
        <w:rPr>
          <w:bCs/>
        </w:rPr>
      </w:pPr>
      <w:r>
        <w:t>2.</w:t>
      </w:r>
      <w:r w:rsidR="00051274" w:rsidRPr="00DF5A13">
        <w:t xml:space="preserve"> </w:t>
      </w:r>
      <w:r w:rsidR="009716DF">
        <w:t>иных межбюджетных трансфертов</w:t>
      </w:r>
      <w:r w:rsidR="00051274">
        <w:t xml:space="preserve"> от МО «</w:t>
      </w:r>
      <w:r w:rsidR="004E3A9B">
        <w:t>Козьминское</w:t>
      </w:r>
      <w:r w:rsidR="00051274">
        <w:t xml:space="preserve">»  по передаче полномочий  по осуществлению внешнего муниципального финансового контроля поселения – </w:t>
      </w:r>
      <w:r w:rsidR="004E3A9B">
        <w:t>1</w:t>
      </w:r>
      <w:r w:rsidR="00051274">
        <w:t>,8 тыс. руб.</w:t>
      </w:r>
    </w:p>
    <w:p w:rsidR="00051274" w:rsidRPr="00D83BF5" w:rsidRDefault="00051274" w:rsidP="00051274">
      <w:pPr>
        <w:jc w:val="both"/>
      </w:pPr>
      <w:r w:rsidRPr="00ED5FDB">
        <w:rPr>
          <w:i/>
        </w:rPr>
        <w:t xml:space="preserve">         </w:t>
      </w:r>
      <w:r w:rsidRPr="00D83BF5">
        <w:t>Внесение руководителем финансового органа изменений в сводную роспись расходов  не противоречит п.3 ст.217 БК РФ и ст.12 Решения Собрания депутатов МО «Ленский муниципальный район» от 15.12.2020 г. № 101-н «О бюджете муниципального образования «Ленский муниципальный район» на 2021 год».</w:t>
      </w:r>
    </w:p>
    <w:p w:rsidR="00051274" w:rsidRPr="00733068" w:rsidRDefault="00051274" w:rsidP="00051274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33068">
        <w:rPr>
          <w:rFonts w:ascii="Times New Roman" w:hAnsi="Times New Roman"/>
          <w:b/>
          <w:sz w:val="24"/>
          <w:szCs w:val="24"/>
        </w:rPr>
        <w:t xml:space="preserve">          7.2. Исполнение бюджета</w:t>
      </w:r>
      <w:r w:rsidRPr="00733068">
        <w:rPr>
          <w:rFonts w:ascii="Times New Roman" w:hAnsi="Times New Roman"/>
          <w:b/>
          <w:bCs/>
          <w:sz w:val="24"/>
          <w:szCs w:val="24"/>
        </w:rPr>
        <w:t xml:space="preserve">  МО « Ленский муниципальный район» за </w:t>
      </w:r>
      <w:r w:rsidR="00907EF1">
        <w:rPr>
          <w:rFonts w:ascii="Times New Roman" w:hAnsi="Times New Roman"/>
          <w:b/>
          <w:bCs/>
          <w:sz w:val="24"/>
          <w:szCs w:val="24"/>
        </w:rPr>
        <w:t>9 месяцев</w:t>
      </w:r>
      <w:r w:rsidRPr="00733068">
        <w:rPr>
          <w:rFonts w:ascii="Times New Roman" w:hAnsi="Times New Roman"/>
          <w:b/>
          <w:bCs/>
          <w:sz w:val="24"/>
          <w:szCs w:val="24"/>
        </w:rPr>
        <w:t xml:space="preserve">  202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733068">
        <w:rPr>
          <w:rFonts w:ascii="Times New Roman" w:hAnsi="Times New Roman"/>
          <w:b/>
          <w:bCs/>
          <w:sz w:val="24"/>
          <w:szCs w:val="24"/>
        </w:rPr>
        <w:t xml:space="preserve"> года.</w:t>
      </w:r>
    </w:p>
    <w:p w:rsidR="00051274" w:rsidRPr="00733068" w:rsidRDefault="00051274" w:rsidP="00051274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4240D">
        <w:rPr>
          <w:rFonts w:ascii="Times New Roman" w:hAnsi="Times New Roman"/>
          <w:i/>
          <w:sz w:val="24"/>
          <w:szCs w:val="24"/>
        </w:rPr>
        <w:t xml:space="preserve">          </w:t>
      </w:r>
      <w:r w:rsidRPr="00733068">
        <w:rPr>
          <w:rFonts w:ascii="Times New Roman" w:hAnsi="Times New Roman"/>
          <w:sz w:val="24"/>
          <w:szCs w:val="24"/>
        </w:rPr>
        <w:t xml:space="preserve">Основные параметры бюджета </w:t>
      </w:r>
      <w:r w:rsidRPr="00733068">
        <w:rPr>
          <w:rFonts w:ascii="Times New Roman" w:hAnsi="Times New Roman"/>
          <w:bCs/>
          <w:sz w:val="24"/>
          <w:szCs w:val="24"/>
        </w:rPr>
        <w:t>МО « Ленский муниципальный район»</w:t>
      </w:r>
      <w:r w:rsidRPr="00733068">
        <w:rPr>
          <w:bCs/>
        </w:rPr>
        <w:t xml:space="preserve"> </w:t>
      </w:r>
      <w:r w:rsidRPr="00733068">
        <w:rPr>
          <w:rFonts w:ascii="Times New Roman" w:hAnsi="Times New Roman"/>
          <w:bCs/>
          <w:sz w:val="24"/>
          <w:szCs w:val="24"/>
        </w:rPr>
        <w:t xml:space="preserve">за </w:t>
      </w:r>
      <w:r w:rsidR="003A3AAB">
        <w:rPr>
          <w:rFonts w:ascii="Times New Roman" w:hAnsi="Times New Roman"/>
          <w:bCs/>
          <w:sz w:val="24"/>
          <w:szCs w:val="24"/>
        </w:rPr>
        <w:t>9 месяцев</w:t>
      </w:r>
      <w:r w:rsidRPr="00733068">
        <w:rPr>
          <w:rFonts w:ascii="Times New Roman" w:hAnsi="Times New Roman"/>
          <w:bCs/>
          <w:sz w:val="24"/>
          <w:szCs w:val="24"/>
        </w:rPr>
        <w:t xml:space="preserve"> 202</w:t>
      </w:r>
      <w:r>
        <w:rPr>
          <w:rFonts w:ascii="Times New Roman" w:hAnsi="Times New Roman"/>
          <w:bCs/>
          <w:sz w:val="24"/>
          <w:szCs w:val="24"/>
        </w:rPr>
        <w:t>1</w:t>
      </w:r>
      <w:r w:rsidRPr="00733068">
        <w:rPr>
          <w:rFonts w:ascii="Times New Roman" w:hAnsi="Times New Roman"/>
          <w:bCs/>
          <w:sz w:val="24"/>
          <w:szCs w:val="24"/>
        </w:rPr>
        <w:t xml:space="preserve"> </w:t>
      </w:r>
      <w:r w:rsidRPr="00733068">
        <w:rPr>
          <w:rFonts w:ascii="Times New Roman" w:hAnsi="Times New Roman"/>
          <w:sz w:val="24"/>
          <w:szCs w:val="24"/>
        </w:rPr>
        <w:t>года представлены в таблице №1:</w:t>
      </w:r>
    </w:p>
    <w:p w:rsidR="00051274" w:rsidRPr="00733068" w:rsidRDefault="00051274" w:rsidP="00051274">
      <w:pPr>
        <w:pStyle w:val="a7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  <w:r w:rsidRPr="00733068">
        <w:rPr>
          <w:rFonts w:ascii="Times New Roman" w:hAnsi="Times New Roman"/>
          <w:sz w:val="20"/>
          <w:szCs w:val="20"/>
        </w:rPr>
        <w:t>таблица №1 (тыс. руб.)</w:t>
      </w:r>
    </w:p>
    <w:tbl>
      <w:tblPr>
        <w:tblStyle w:val="af9"/>
        <w:tblW w:w="10043" w:type="dxa"/>
        <w:tblLayout w:type="fixed"/>
        <w:tblLook w:val="04A0"/>
      </w:tblPr>
      <w:tblGrid>
        <w:gridCol w:w="1384"/>
        <w:gridCol w:w="1276"/>
        <w:gridCol w:w="1417"/>
        <w:gridCol w:w="1148"/>
        <w:gridCol w:w="1262"/>
        <w:gridCol w:w="1212"/>
        <w:gridCol w:w="1272"/>
        <w:gridCol w:w="1072"/>
      </w:tblGrid>
      <w:tr w:rsidR="00051274" w:rsidRPr="00733068" w:rsidTr="00ED3F3B">
        <w:trPr>
          <w:trHeight w:val="150"/>
        </w:trPr>
        <w:tc>
          <w:tcPr>
            <w:tcW w:w="1384" w:type="dxa"/>
            <w:vMerge w:val="restart"/>
            <w:vAlign w:val="center"/>
          </w:tcPr>
          <w:p w:rsidR="00051274" w:rsidRPr="00733068" w:rsidRDefault="00051274" w:rsidP="00051274">
            <w:pPr>
              <w:jc w:val="center"/>
              <w:rPr>
                <w:sz w:val="18"/>
                <w:szCs w:val="18"/>
              </w:rPr>
            </w:pPr>
            <w:r w:rsidRPr="00733068">
              <w:rPr>
                <w:sz w:val="18"/>
                <w:szCs w:val="18"/>
              </w:rPr>
              <w:t>Наименование</w:t>
            </w:r>
          </w:p>
          <w:p w:rsidR="00051274" w:rsidRPr="00733068" w:rsidRDefault="00051274" w:rsidP="00051274">
            <w:pPr>
              <w:jc w:val="center"/>
              <w:rPr>
                <w:sz w:val="18"/>
                <w:szCs w:val="18"/>
              </w:rPr>
            </w:pPr>
            <w:r w:rsidRPr="00733068">
              <w:rPr>
                <w:sz w:val="18"/>
                <w:szCs w:val="18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ED3F3B" w:rsidRDefault="00051274" w:rsidP="00ED3F3B">
            <w:pPr>
              <w:jc w:val="center"/>
              <w:rPr>
                <w:sz w:val="16"/>
                <w:szCs w:val="16"/>
              </w:rPr>
            </w:pPr>
            <w:r w:rsidRPr="00D065D3">
              <w:rPr>
                <w:sz w:val="16"/>
                <w:szCs w:val="16"/>
              </w:rPr>
              <w:t xml:space="preserve">Исполнение </w:t>
            </w:r>
            <w:proofErr w:type="gramStart"/>
            <w:r w:rsidRPr="00D065D3">
              <w:rPr>
                <w:sz w:val="16"/>
                <w:szCs w:val="16"/>
              </w:rPr>
              <w:t>на</w:t>
            </w:r>
            <w:proofErr w:type="gramEnd"/>
          </w:p>
          <w:p w:rsidR="00051274" w:rsidRPr="00D065D3" w:rsidRDefault="003A3AAB" w:rsidP="00ED3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</w:t>
            </w:r>
            <w:r w:rsidR="00051274" w:rsidRPr="00D065D3">
              <w:rPr>
                <w:sz w:val="16"/>
                <w:szCs w:val="16"/>
              </w:rPr>
              <w:t>. 2020 года</w:t>
            </w:r>
          </w:p>
        </w:tc>
        <w:tc>
          <w:tcPr>
            <w:tcW w:w="1417" w:type="dxa"/>
            <w:vMerge w:val="restart"/>
          </w:tcPr>
          <w:p w:rsidR="00ED3F3B" w:rsidRDefault="00051274" w:rsidP="00ED3F3B">
            <w:pPr>
              <w:jc w:val="center"/>
              <w:rPr>
                <w:sz w:val="16"/>
                <w:szCs w:val="16"/>
              </w:rPr>
            </w:pPr>
            <w:r w:rsidRPr="00D065D3">
              <w:rPr>
                <w:sz w:val="16"/>
                <w:szCs w:val="16"/>
              </w:rPr>
              <w:t xml:space="preserve">Утвержденный план </w:t>
            </w:r>
            <w:proofErr w:type="gramStart"/>
            <w:r w:rsidRPr="00D065D3">
              <w:rPr>
                <w:sz w:val="16"/>
                <w:szCs w:val="16"/>
              </w:rPr>
              <w:t>на</w:t>
            </w:r>
            <w:proofErr w:type="gramEnd"/>
          </w:p>
          <w:p w:rsidR="00051274" w:rsidRPr="00D065D3" w:rsidRDefault="00051274" w:rsidP="00ED3F3B">
            <w:pPr>
              <w:jc w:val="center"/>
              <w:rPr>
                <w:sz w:val="16"/>
                <w:szCs w:val="16"/>
              </w:rPr>
            </w:pPr>
            <w:r w:rsidRPr="00D065D3">
              <w:rPr>
                <w:sz w:val="16"/>
                <w:szCs w:val="16"/>
              </w:rPr>
              <w:t>2021</w:t>
            </w:r>
            <w:r w:rsidR="00ED3F3B">
              <w:rPr>
                <w:sz w:val="16"/>
                <w:szCs w:val="16"/>
              </w:rPr>
              <w:t xml:space="preserve"> </w:t>
            </w:r>
            <w:r w:rsidRPr="00D065D3">
              <w:rPr>
                <w:sz w:val="16"/>
                <w:szCs w:val="16"/>
              </w:rPr>
              <w:t>год</w:t>
            </w:r>
          </w:p>
        </w:tc>
        <w:tc>
          <w:tcPr>
            <w:tcW w:w="1148" w:type="dxa"/>
            <w:vMerge w:val="restart"/>
          </w:tcPr>
          <w:p w:rsidR="00051274" w:rsidRPr="00D065D3" w:rsidRDefault="00051274" w:rsidP="00ED3F3B">
            <w:pPr>
              <w:jc w:val="center"/>
              <w:rPr>
                <w:sz w:val="16"/>
                <w:szCs w:val="16"/>
              </w:rPr>
            </w:pPr>
            <w:r w:rsidRPr="00D065D3">
              <w:rPr>
                <w:sz w:val="16"/>
                <w:szCs w:val="16"/>
              </w:rPr>
              <w:t>Уточненный</w:t>
            </w:r>
          </w:p>
          <w:p w:rsidR="00ED3F3B" w:rsidRDefault="00051274" w:rsidP="00ED3F3B">
            <w:pPr>
              <w:jc w:val="center"/>
              <w:rPr>
                <w:sz w:val="16"/>
                <w:szCs w:val="16"/>
              </w:rPr>
            </w:pPr>
            <w:r w:rsidRPr="00D065D3">
              <w:rPr>
                <w:sz w:val="16"/>
                <w:szCs w:val="16"/>
              </w:rPr>
              <w:t xml:space="preserve">план </w:t>
            </w:r>
            <w:proofErr w:type="gramStart"/>
            <w:r w:rsidRPr="00D065D3">
              <w:rPr>
                <w:sz w:val="16"/>
                <w:szCs w:val="16"/>
              </w:rPr>
              <w:t>на</w:t>
            </w:r>
            <w:proofErr w:type="gramEnd"/>
            <w:r w:rsidRPr="00D065D3">
              <w:rPr>
                <w:sz w:val="16"/>
                <w:szCs w:val="16"/>
              </w:rPr>
              <w:t xml:space="preserve"> </w:t>
            </w:r>
          </w:p>
          <w:p w:rsidR="00051274" w:rsidRPr="00D065D3" w:rsidRDefault="00051274" w:rsidP="00ED3F3B">
            <w:pPr>
              <w:jc w:val="center"/>
              <w:rPr>
                <w:sz w:val="16"/>
                <w:szCs w:val="16"/>
              </w:rPr>
            </w:pPr>
            <w:r w:rsidRPr="00D065D3">
              <w:rPr>
                <w:sz w:val="16"/>
                <w:szCs w:val="16"/>
              </w:rPr>
              <w:t>2021</w:t>
            </w:r>
            <w:r w:rsidR="00ED3F3B">
              <w:rPr>
                <w:sz w:val="16"/>
                <w:szCs w:val="16"/>
              </w:rPr>
              <w:t xml:space="preserve"> </w:t>
            </w:r>
            <w:r w:rsidRPr="00D065D3">
              <w:rPr>
                <w:sz w:val="16"/>
                <w:szCs w:val="16"/>
              </w:rPr>
              <w:t>год</w:t>
            </w:r>
          </w:p>
        </w:tc>
        <w:tc>
          <w:tcPr>
            <w:tcW w:w="1262" w:type="dxa"/>
            <w:vMerge w:val="restart"/>
          </w:tcPr>
          <w:p w:rsidR="00051274" w:rsidRPr="00D065D3" w:rsidRDefault="003A3AAB" w:rsidP="00ED3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на 01.10</w:t>
            </w:r>
            <w:r w:rsidR="00051274" w:rsidRPr="00D065D3">
              <w:rPr>
                <w:sz w:val="16"/>
                <w:szCs w:val="16"/>
              </w:rPr>
              <w:t>. 2021 года</w:t>
            </w:r>
          </w:p>
        </w:tc>
        <w:tc>
          <w:tcPr>
            <w:tcW w:w="3556" w:type="dxa"/>
            <w:gridSpan w:val="3"/>
          </w:tcPr>
          <w:p w:rsidR="00051274" w:rsidRPr="00D065D3" w:rsidRDefault="00D065D3" w:rsidP="00ED3F3B">
            <w:pPr>
              <w:jc w:val="center"/>
              <w:rPr>
                <w:sz w:val="16"/>
                <w:szCs w:val="16"/>
              </w:rPr>
            </w:pPr>
            <w:r w:rsidRPr="00D065D3">
              <w:rPr>
                <w:sz w:val="16"/>
                <w:szCs w:val="16"/>
              </w:rPr>
              <w:t>Процент</w:t>
            </w:r>
            <w:r w:rsidR="00051274" w:rsidRPr="00D065D3">
              <w:rPr>
                <w:sz w:val="16"/>
                <w:szCs w:val="16"/>
              </w:rPr>
              <w:t xml:space="preserve"> исполнения</w:t>
            </w:r>
          </w:p>
        </w:tc>
      </w:tr>
      <w:tr w:rsidR="00051274" w:rsidRPr="00733068" w:rsidTr="00ED3F3B">
        <w:trPr>
          <w:trHeight w:val="468"/>
        </w:trPr>
        <w:tc>
          <w:tcPr>
            <w:tcW w:w="1384" w:type="dxa"/>
            <w:vMerge/>
            <w:vAlign w:val="center"/>
          </w:tcPr>
          <w:p w:rsidR="00051274" w:rsidRPr="00733068" w:rsidRDefault="00051274" w:rsidP="00051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1274" w:rsidRPr="00D065D3" w:rsidRDefault="00051274" w:rsidP="00ED3F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274" w:rsidRPr="00D065D3" w:rsidRDefault="00051274" w:rsidP="00ED3F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051274" w:rsidRPr="00D065D3" w:rsidRDefault="00051274" w:rsidP="00ED3F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051274" w:rsidRPr="00D065D3" w:rsidRDefault="00051274" w:rsidP="00ED3F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:rsidR="00051274" w:rsidRPr="00D065D3" w:rsidRDefault="00051274" w:rsidP="00ED3F3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5D3">
              <w:rPr>
                <w:rFonts w:ascii="Times New Roman" w:hAnsi="Times New Roman"/>
                <w:sz w:val="16"/>
                <w:szCs w:val="16"/>
              </w:rPr>
              <w:t>к исполнению на</w:t>
            </w:r>
            <w:r w:rsidR="00ED3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A3AAB">
              <w:rPr>
                <w:rFonts w:ascii="Times New Roman" w:hAnsi="Times New Roman"/>
                <w:sz w:val="16"/>
                <w:szCs w:val="16"/>
              </w:rPr>
              <w:t>01.10</w:t>
            </w:r>
            <w:r w:rsidRPr="00D065D3">
              <w:rPr>
                <w:rFonts w:ascii="Times New Roman" w:hAnsi="Times New Roman"/>
                <w:sz w:val="16"/>
                <w:szCs w:val="16"/>
              </w:rPr>
              <w:t>.2020</w:t>
            </w:r>
          </w:p>
          <w:p w:rsidR="00051274" w:rsidRPr="00D065D3" w:rsidRDefault="00051274" w:rsidP="00ED3F3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5D3">
              <w:rPr>
                <w:rFonts w:ascii="Times New Roman" w:hAnsi="Times New Roman"/>
                <w:sz w:val="16"/>
                <w:szCs w:val="16"/>
              </w:rPr>
              <w:t>года</w:t>
            </w:r>
          </w:p>
        </w:tc>
        <w:tc>
          <w:tcPr>
            <w:tcW w:w="1272" w:type="dxa"/>
          </w:tcPr>
          <w:p w:rsidR="00051274" w:rsidRPr="00D065D3" w:rsidRDefault="00051274" w:rsidP="00ED3F3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5D3">
              <w:rPr>
                <w:rFonts w:ascii="Times New Roman" w:hAnsi="Times New Roman"/>
                <w:sz w:val="16"/>
                <w:szCs w:val="16"/>
              </w:rPr>
              <w:t xml:space="preserve">к </w:t>
            </w:r>
            <w:proofErr w:type="spellStart"/>
            <w:proofErr w:type="gramStart"/>
            <w:r w:rsidRPr="00D065D3">
              <w:rPr>
                <w:rFonts w:ascii="Times New Roman" w:hAnsi="Times New Roman"/>
                <w:sz w:val="16"/>
                <w:szCs w:val="16"/>
              </w:rPr>
              <w:t>утвержден-ному</w:t>
            </w:r>
            <w:proofErr w:type="spellEnd"/>
            <w:proofErr w:type="gramEnd"/>
            <w:r w:rsidRPr="00D065D3">
              <w:rPr>
                <w:rFonts w:ascii="Times New Roman" w:hAnsi="Times New Roman"/>
                <w:sz w:val="16"/>
                <w:szCs w:val="16"/>
              </w:rPr>
              <w:t xml:space="preserve"> плану на 2021 год</w:t>
            </w:r>
          </w:p>
        </w:tc>
        <w:tc>
          <w:tcPr>
            <w:tcW w:w="1072" w:type="dxa"/>
          </w:tcPr>
          <w:p w:rsidR="00051274" w:rsidRPr="00D065D3" w:rsidRDefault="00051274" w:rsidP="00ED3F3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5D3">
              <w:rPr>
                <w:rFonts w:ascii="Times New Roman" w:hAnsi="Times New Roman"/>
                <w:sz w:val="16"/>
                <w:szCs w:val="16"/>
              </w:rPr>
              <w:t xml:space="preserve">к </w:t>
            </w:r>
            <w:proofErr w:type="spellStart"/>
            <w:proofErr w:type="gramStart"/>
            <w:r w:rsidRPr="00D065D3">
              <w:rPr>
                <w:rFonts w:ascii="Times New Roman" w:hAnsi="Times New Roman"/>
                <w:sz w:val="16"/>
                <w:szCs w:val="16"/>
              </w:rPr>
              <w:t>уточнен-ному</w:t>
            </w:r>
            <w:proofErr w:type="spellEnd"/>
            <w:proofErr w:type="gramEnd"/>
            <w:r w:rsidRPr="00D065D3">
              <w:rPr>
                <w:rFonts w:ascii="Times New Roman" w:hAnsi="Times New Roman"/>
                <w:sz w:val="16"/>
                <w:szCs w:val="16"/>
              </w:rPr>
              <w:t xml:space="preserve"> плану на 2021 год</w:t>
            </w:r>
          </w:p>
        </w:tc>
      </w:tr>
      <w:tr w:rsidR="00051274" w:rsidRPr="00733068" w:rsidTr="00ED3F3B">
        <w:trPr>
          <w:trHeight w:val="723"/>
        </w:trPr>
        <w:tc>
          <w:tcPr>
            <w:tcW w:w="1384" w:type="dxa"/>
            <w:vAlign w:val="center"/>
          </w:tcPr>
          <w:p w:rsidR="00051274" w:rsidRPr="00733068" w:rsidRDefault="00051274" w:rsidP="00051274">
            <w:pPr>
              <w:rPr>
                <w:sz w:val="18"/>
                <w:szCs w:val="18"/>
              </w:rPr>
            </w:pPr>
            <w:r w:rsidRPr="00733068">
              <w:rPr>
                <w:sz w:val="18"/>
                <w:szCs w:val="18"/>
              </w:rPr>
              <w:lastRenderedPageBreak/>
              <w:t>Доходы бюджета,</w:t>
            </w:r>
          </w:p>
          <w:p w:rsidR="00051274" w:rsidRPr="00733068" w:rsidRDefault="00051274" w:rsidP="00051274">
            <w:pPr>
              <w:rPr>
                <w:sz w:val="18"/>
                <w:szCs w:val="18"/>
              </w:rPr>
            </w:pPr>
            <w:r w:rsidRPr="00733068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051274" w:rsidRPr="00733068" w:rsidRDefault="003A3AAB" w:rsidP="00355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532846,9</w:t>
            </w:r>
          </w:p>
        </w:tc>
        <w:tc>
          <w:tcPr>
            <w:tcW w:w="1417" w:type="dxa"/>
            <w:vAlign w:val="center"/>
          </w:tcPr>
          <w:p w:rsidR="00051274" w:rsidRPr="00733068" w:rsidRDefault="00051274" w:rsidP="00355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701543,9</w:t>
            </w:r>
          </w:p>
        </w:tc>
        <w:tc>
          <w:tcPr>
            <w:tcW w:w="1148" w:type="dxa"/>
            <w:vAlign w:val="center"/>
          </w:tcPr>
          <w:p w:rsidR="00051274" w:rsidRPr="00733068" w:rsidRDefault="003A3AAB" w:rsidP="00355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875444,8</w:t>
            </w:r>
          </w:p>
        </w:tc>
        <w:tc>
          <w:tcPr>
            <w:tcW w:w="1262" w:type="dxa"/>
            <w:vAlign w:val="center"/>
          </w:tcPr>
          <w:p w:rsidR="00051274" w:rsidRPr="00733068" w:rsidRDefault="003A3AAB" w:rsidP="00355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695101,3</w:t>
            </w:r>
          </w:p>
        </w:tc>
        <w:tc>
          <w:tcPr>
            <w:tcW w:w="1212" w:type="dxa"/>
            <w:vAlign w:val="center"/>
          </w:tcPr>
          <w:p w:rsidR="00051274" w:rsidRPr="00733068" w:rsidRDefault="003A3AAB" w:rsidP="0035533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130,5</w:t>
            </w:r>
          </w:p>
        </w:tc>
        <w:tc>
          <w:tcPr>
            <w:tcW w:w="1272" w:type="dxa"/>
            <w:vAlign w:val="center"/>
          </w:tcPr>
          <w:p w:rsidR="00051274" w:rsidRPr="00733068" w:rsidRDefault="00355332" w:rsidP="0035533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  <w:tc>
          <w:tcPr>
            <w:tcW w:w="1072" w:type="dxa"/>
            <w:vAlign w:val="center"/>
          </w:tcPr>
          <w:p w:rsidR="00051274" w:rsidRPr="00733068" w:rsidRDefault="003A3AAB" w:rsidP="0035533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</w:tr>
      <w:tr w:rsidR="003A3AAB" w:rsidRPr="00733068" w:rsidTr="00ED3F3B">
        <w:trPr>
          <w:trHeight w:val="634"/>
        </w:trPr>
        <w:tc>
          <w:tcPr>
            <w:tcW w:w="1384" w:type="dxa"/>
            <w:vAlign w:val="center"/>
          </w:tcPr>
          <w:p w:rsidR="003A3AAB" w:rsidRPr="00733068" w:rsidRDefault="003A3AAB" w:rsidP="00051274">
            <w:pPr>
              <w:rPr>
                <w:sz w:val="18"/>
                <w:szCs w:val="18"/>
              </w:rPr>
            </w:pPr>
            <w:r w:rsidRPr="00733068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3A3AAB" w:rsidRPr="00733068" w:rsidRDefault="00907EF1" w:rsidP="00355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88217,2</w:t>
            </w:r>
          </w:p>
        </w:tc>
        <w:tc>
          <w:tcPr>
            <w:tcW w:w="1417" w:type="dxa"/>
            <w:vAlign w:val="center"/>
          </w:tcPr>
          <w:p w:rsidR="003A3AAB" w:rsidRPr="00733068" w:rsidRDefault="003A3AAB" w:rsidP="00355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114930,8</w:t>
            </w:r>
          </w:p>
        </w:tc>
        <w:tc>
          <w:tcPr>
            <w:tcW w:w="1148" w:type="dxa"/>
            <w:vAlign w:val="center"/>
          </w:tcPr>
          <w:p w:rsidR="003A3AAB" w:rsidRPr="009D320C" w:rsidRDefault="00907EF1" w:rsidP="00355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119230,0</w:t>
            </w:r>
          </w:p>
        </w:tc>
        <w:tc>
          <w:tcPr>
            <w:tcW w:w="1262" w:type="dxa"/>
            <w:vAlign w:val="center"/>
          </w:tcPr>
          <w:p w:rsidR="003A3AAB" w:rsidRPr="009D320C" w:rsidRDefault="00907EF1" w:rsidP="003553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97803,3</w:t>
            </w:r>
          </w:p>
        </w:tc>
        <w:tc>
          <w:tcPr>
            <w:tcW w:w="1212" w:type="dxa"/>
            <w:vAlign w:val="center"/>
          </w:tcPr>
          <w:p w:rsidR="003A3AAB" w:rsidRPr="009D320C" w:rsidRDefault="00907EF1" w:rsidP="003553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110,9</w:t>
            </w:r>
          </w:p>
        </w:tc>
        <w:tc>
          <w:tcPr>
            <w:tcW w:w="1272" w:type="dxa"/>
            <w:vAlign w:val="center"/>
          </w:tcPr>
          <w:p w:rsidR="003A3AAB" w:rsidRPr="00733068" w:rsidRDefault="00817B56" w:rsidP="0035533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85,1</w:t>
            </w:r>
          </w:p>
        </w:tc>
        <w:tc>
          <w:tcPr>
            <w:tcW w:w="1072" w:type="dxa"/>
            <w:vAlign w:val="center"/>
          </w:tcPr>
          <w:p w:rsidR="003A3AAB" w:rsidRPr="00733068" w:rsidRDefault="00907EF1" w:rsidP="0035533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</w:tr>
      <w:tr w:rsidR="00051274" w:rsidRPr="00733068" w:rsidTr="00ED3F3B">
        <w:trPr>
          <w:trHeight w:val="412"/>
        </w:trPr>
        <w:tc>
          <w:tcPr>
            <w:tcW w:w="1384" w:type="dxa"/>
            <w:vAlign w:val="center"/>
          </w:tcPr>
          <w:p w:rsidR="00051274" w:rsidRPr="00733068" w:rsidRDefault="00051274" w:rsidP="00051274">
            <w:pPr>
              <w:rPr>
                <w:sz w:val="18"/>
                <w:szCs w:val="18"/>
              </w:rPr>
            </w:pPr>
            <w:r w:rsidRPr="00733068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051274" w:rsidRPr="00733068" w:rsidRDefault="003A3AAB" w:rsidP="00355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444629,7</w:t>
            </w:r>
          </w:p>
        </w:tc>
        <w:tc>
          <w:tcPr>
            <w:tcW w:w="1417" w:type="dxa"/>
            <w:vAlign w:val="center"/>
          </w:tcPr>
          <w:p w:rsidR="00051274" w:rsidRPr="00733068" w:rsidRDefault="00051274" w:rsidP="00355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586613,1</w:t>
            </w:r>
          </w:p>
        </w:tc>
        <w:tc>
          <w:tcPr>
            <w:tcW w:w="1148" w:type="dxa"/>
            <w:vAlign w:val="center"/>
          </w:tcPr>
          <w:p w:rsidR="00051274" w:rsidRPr="00733068" w:rsidRDefault="003A3AAB" w:rsidP="00355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756214,8</w:t>
            </w:r>
          </w:p>
        </w:tc>
        <w:tc>
          <w:tcPr>
            <w:tcW w:w="1262" w:type="dxa"/>
            <w:vAlign w:val="center"/>
          </w:tcPr>
          <w:p w:rsidR="00051274" w:rsidRPr="00733068" w:rsidRDefault="003A3AAB" w:rsidP="00355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597298,0</w:t>
            </w:r>
          </w:p>
        </w:tc>
        <w:tc>
          <w:tcPr>
            <w:tcW w:w="1212" w:type="dxa"/>
            <w:vAlign w:val="center"/>
          </w:tcPr>
          <w:p w:rsidR="00051274" w:rsidRPr="00733068" w:rsidRDefault="003A3AAB" w:rsidP="0035533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134,3</w:t>
            </w:r>
          </w:p>
        </w:tc>
        <w:tc>
          <w:tcPr>
            <w:tcW w:w="1272" w:type="dxa"/>
            <w:vAlign w:val="center"/>
          </w:tcPr>
          <w:p w:rsidR="00051274" w:rsidRPr="00733068" w:rsidRDefault="00907EF1" w:rsidP="0035533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072" w:type="dxa"/>
            <w:vAlign w:val="center"/>
          </w:tcPr>
          <w:p w:rsidR="00051274" w:rsidRPr="00733068" w:rsidRDefault="00907EF1" w:rsidP="0035533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79,0</w:t>
            </w:r>
          </w:p>
        </w:tc>
      </w:tr>
      <w:tr w:rsidR="003A3AAB" w:rsidRPr="00733068" w:rsidTr="00ED3F3B">
        <w:trPr>
          <w:trHeight w:val="468"/>
        </w:trPr>
        <w:tc>
          <w:tcPr>
            <w:tcW w:w="1384" w:type="dxa"/>
            <w:vAlign w:val="center"/>
          </w:tcPr>
          <w:p w:rsidR="003A3AAB" w:rsidRPr="00733068" w:rsidRDefault="003A3AAB" w:rsidP="00051274">
            <w:pPr>
              <w:rPr>
                <w:sz w:val="18"/>
                <w:szCs w:val="18"/>
              </w:rPr>
            </w:pPr>
            <w:r w:rsidRPr="00733068">
              <w:rPr>
                <w:sz w:val="18"/>
                <w:szCs w:val="18"/>
              </w:rPr>
              <w:t>Расходы бюджета</w:t>
            </w:r>
          </w:p>
        </w:tc>
        <w:tc>
          <w:tcPr>
            <w:tcW w:w="1276" w:type="dxa"/>
            <w:vAlign w:val="center"/>
          </w:tcPr>
          <w:p w:rsidR="003A3AAB" w:rsidRPr="00733068" w:rsidRDefault="00355332" w:rsidP="00355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505205,5</w:t>
            </w:r>
          </w:p>
        </w:tc>
        <w:tc>
          <w:tcPr>
            <w:tcW w:w="1417" w:type="dxa"/>
            <w:vAlign w:val="center"/>
          </w:tcPr>
          <w:p w:rsidR="003A3AAB" w:rsidRPr="00733068" w:rsidRDefault="003A3AAB" w:rsidP="00355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711943,3</w:t>
            </w:r>
          </w:p>
        </w:tc>
        <w:tc>
          <w:tcPr>
            <w:tcW w:w="1148" w:type="dxa"/>
            <w:vAlign w:val="center"/>
          </w:tcPr>
          <w:p w:rsidR="003A3AAB" w:rsidRPr="009D320C" w:rsidRDefault="003A3AAB" w:rsidP="003553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899719,4</w:t>
            </w:r>
          </w:p>
        </w:tc>
        <w:tc>
          <w:tcPr>
            <w:tcW w:w="1262" w:type="dxa"/>
            <w:vAlign w:val="center"/>
          </w:tcPr>
          <w:p w:rsidR="003A3AAB" w:rsidRPr="009D320C" w:rsidRDefault="003A3AAB" w:rsidP="003553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685921,9</w:t>
            </w:r>
          </w:p>
        </w:tc>
        <w:tc>
          <w:tcPr>
            <w:tcW w:w="1212" w:type="dxa"/>
            <w:vAlign w:val="center"/>
          </w:tcPr>
          <w:p w:rsidR="003A3AAB" w:rsidRPr="00733068" w:rsidRDefault="00355332" w:rsidP="0035533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135,8</w:t>
            </w:r>
          </w:p>
        </w:tc>
        <w:tc>
          <w:tcPr>
            <w:tcW w:w="1272" w:type="dxa"/>
            <w:vAlign w:val="center"/>
          </w:tcPr>
          <w:p w:rsidR="003A3AAB" w:rsidRPr="00733068" w:rsidRDefault="00817B56" w:rsidP="0035533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96,3</w:t>
            </w:r>
          </w:p>
        </w:tc>
        <w:tc>
          <w:tcPr>
            <w:tcW w:w="1072" w:type="dxa"/>
            <w:vAlign w:val="center"/>
          </w:tcPr>
          <w:p w:rsidR="003A3AAB" w:rsidRPr="00733068" w:rsidRDefault="00817B56" w:rsidP="0035533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76,2</w:t>
            </w:r>
          </w:p>
        </w:tc>
      </w:tr>
      <w:tr w:rsidR="003A3AAB" w:rsidRPr="00733068" w:rsidTr="00ED3F3B">
        <w:trPr>
          <w:trHeight w:val="225"/>
        </w:trPr>
        <w:tc>
          <w:tcPr>
            <w:tcW w:w="1384" w:type="dxa"/>
            <w:vAlign w:val="center"/>
          </w:tcPr>
          <w:p w:rsidR="003A3AAB" w:rsidRPr="00733068" w:rsidRDefault="003A3AAB" w:rsidP="00051274">
            <w:pPr>
              <w:rPr>
                <w:sz w:val="18"/>
                <w:szCs w:val="18"/>
              </w:rPr>
            </w:pPr>
            <w:r w:rsidRPr="00733068">
              <w:rPr>
                <w:sz w:val="18"/>
                <w:szCs w:val="18"/>
              </w:rPr>
              <w:t>Дефицит</w:t>
            </w:r>
            <w:proofErr w:type="gramStart"/>
            <w:r w:rsidRPr="00733068">
              <w:rPr>
                <w:sz w:val="18"/>
                <w:szCs w:val="18"/>
              </w:rPr>
              <w:t xml:space="preserve"> (-)/ </w:t>
            </w:r>
            <w:proofErr w:type="gramEnd"/>
            <w:r w:rsidRPr="00733068">
              <w:rPr>
                <w:sz w:val="18"/>
                <w:szCs w:val="18"/>
              </w:rPr>
              <w:t>профицит (+)</w:t>
            </w:r>
          </w:p>
        </w:tc>
        <w:tc>
          <w:tcPr>
            <w:tcW w:w="1276" w:type="dxa"/>
            <w:vAlign w:val="center"/>
          </w:tcPr>
          <w:p w:rsidR="003A3AAB" w:rsidRPr="00733068" w:rsidRDefault="00355332" w:rsidP="00355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+27641,4</w:t>
            </w:r>
          </w:p>
        </w:tc>
        <w:tc>
          <w:tcPr>
            <w:tcW w:w="1417" w:type="dxa"/>
            <w:vAlign w:val="center"/>
          </w:tcPr>
          <w:p w:rsidR="003A3AAB" w:rsidRPr="00733068" w:rsidRDefault="003A3AAB" w:rsidP="00355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-10399,4</w:t>
            </w:r>
          </w:p>
        </w:tc>
        <w:tc>
          <w:tcPr>
            <w:tcW w:w="1148" w:type="dxa"/>
            <w:vAlign w:val="center"/>
          </w:tcPr>
          <w:p w:rsidR="003A3AAB" w:rsidRPr="009D320C" w:rsidRDefault="00355332" w:rsidP="003553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3A3AAB">
              <w:rPr>
                <w:bCs/>
                <w:sz w:val="20"/>
                <w:szCs w:val="20"/>
              </w:rPr>
              <w:t>23272,5</w:t>
            </w:r>
          </w:p>
        </w:tc>
        <w:tc>
          <w:tcPr>
            <w:tcW w:w="1262" w:type="dxa"/>
            <w:vAlign w:val="center"/>
          </w:tcPr>
          <w:p w:rsidR="003A3AAB" w:rsidRPr="009D320C" w:rsidRDefault="003A3AAB" w:rsidP="003553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+9179,4</w:t>
            </w:r>
          </w:p>
        </w:tc>
        <w:tc>
          <w:tcPr>
            <w:tcW w:w="1212" w:type="dxa"/>
            <w:vAlign w:val="center"/>
          </w:tcPr>
          <w:p w:rsidR="003A3AAB" w:rsidRPr="00733068" w:rsidRDefault="003A3AAB" w:rsidP="0035533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06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2" w:type="dxa"/>
            <w:vAlign w:val="center"/>
          </w:tcPr>
          <w:p w:rsidR="003A3AAB" w:rsidRPr="00733068" w:rsidRDefault="003A3AAB" w:rsidP="0035533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06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2" w:type="dxa"/>
            <w:vAlign w:val="center"/>
          </w:tcPr>
          <w:p w:rsidR="003A3AAB" w:rsidRPr="00733068" w:rsidRDefault="003A3AAB" w:rsidP="0035533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06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</w:tbl>
    <w:p w:rsidR="00051274" w:rsidRDefault="00051274" w:rsidP="00051274">
      <w:pPr>
        <w:jc w:val="both"/>
        <w:rPr>
          <w:b/>
          <w:bCs/>
        </w:rPr>
      </w:pPr>
      <w:r w:rsidRPr="00B37CCA">
        <w:rPr>
          <w:b/>
          <w:bCs/>
        </w:rPr>
        <w:t xml:space="preserve">         </w:t>
      </w:r>
    </w:p>
    <w:p w:rsidR="00051274" w:rsidRPr="00B37CCA" w:rsidRDefault="00051274" w:rsidP="00051274">
      <w:pPr>
        <w:jc w:val="both"/>
        <w:rPr>
          <w:b/>
          <w:bCs/>
        </w:rPr>
      </w:pPr>
      <w:r w:rsidRPr="00B37CCA">
        <w:rPr>
          <w:b/>
          <w:bCs/>
        </w:rPr>
        <w:t xml:space="preserve"> 1. Исполнени</w:t>
      </w:r>
      <w:r w:rsidR="00ED3F3B">
        <w:rPr>
          <w:b/>
          <w:bCs/>
        </w:rPr>
        <w:t>е</w:t>
      </w:r>
      <w:r w:rsidRPr="00B37CCA">
        <w:rPr>
          <w:b/>
          <w:bCs/>
        </w:rPr>
        <w:t xml:space="preserve"> доходной части бюджета за </w:t>
      </w:r>
      <w:r w:rsidR="00907EF1">
        <w:rPr>
          <w:b/>
          <w:bCs/>
        </w:rPr>
        <w:t>9 месяцев</w:t>
      </w:r>
      <w:r w:rsidRPr="00B37CCA">
        <w:rPr>
          <w:b/>
          <w:bCs/>
        </w:rPr>
        <w:t xml:space="preserve">  20</w:t>
      </w:r>
      <w:r>
        <w:rPr>
          <w:b/>
          <w:bCs/>
        </w:rPr>
        <w:t>21</w:t>
      </w:r>
      <w:r w:rsidRPr="00B37CCA">
        <w:rPr>
          <w:b/>
          <w:bCs/>
        </w:rPr>
        <w:t xml:space="preserve"> года</w:t>
      </w:r>
    </w:p>
    <w:p w:rsidR="00D735E9" w:rsidRDefault="00D735E9" w:rsidP="0005127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33068">
        <w:t xml:space="preserve">Поступление доходов </w:t>
      </w:r>
      <w:r>
        <w:t>за 9 месяцев</w:t>
      </w:r>
      <w:r w:rsidRPr="00733068">
        <w:t xml:space="preserve"> 202</w:t>
      </w:r>
      <w:r>
        <w:t>1</w:t>
      </w:r>
      <w:r w:rsidRPr="00733068">
        <w:t xml:space="preserve"> года составило </w:t>
      </w:r>
      <w:r>
        <w:t>695101,3</w:t>
      </w:r>
      <w:r w:rsidRPr="00733068">
        <w:t xml:space="preserve"> тыс. рублей.</w:t>
      </w:r>
      <w:r w:rsidRPr="00733068">
        <w:rPr>
          <w:b/>
        </w:rPr>
        <w:t xml:space="preserve">            </w:t>
      </w:r>
      <w:r>
        <w:rPr>
          <w:b/>
        </w:rPr>
        <w:t xml:space="preserve">   </w:t>
      </w:r>
    </w:p>
    <w:p w:rsidR="00051274" w:rsidRPr="00B37CCA" w:rsidRDefault="00051274" w:rsidP="00051274">
      <w:pPr>
        <w:autoSpaceDE w:val="0"/>
        <w:autoSpaceDN w:val="0"/>
        <w:adjustRightInd w:val="0"/>
        <w:ind w:firstLine="709"/>
        <w:jc w:val="both"/>
      </w:pPr>
      <w:r w:rsidRPr="00B37CCA">
        <w:t xml:space="preserve">Основным источником доходов муниципального бюджета являются доходы в виде безвозмездных поступлений от других бюджетов бюджетной системы Российской Федерации и прочих безвозмездных поступлений – </w:t>
      </w:r>
      <w:r w:rsidR="00907EF1">
        <w:t xml:space="preserve">85,9 </w:t>
      </w:r>
      <w:r w:rsidRPr="00B37CCA">
        <w:t>% от общего объема поступивших доходов. Налоговые и неналоговые доходы составляют 1</w:t>
      </w:r>
      <w:r w:rsidR="00907EF1">
        <w:t>4,1</w:t>
      </w:r>
      <w:r w:rsidRPr="00B37CCA">
        <w:t xml:space="preserve"> %.</w:t>
      </w:r>
    </w:p>
    <w:p w:rsidR="00051274" w:rsidRPr="00B37CCA" w:rsidRDefault="00051274" w:rsidP="00051274">
      <w:pPr>
        <w:autoSpaceDE w:val="0"/>
        <w:autoSpaceDN w:val="0"/>
        <w:adjustRightInd w:val="0"/>
        <w:jc w:val="both"/>
      </w:pPr>
      <w:r w:rsidRPr="00B37CCA">
        <w:t xml:space="preserve">     Поступление доходов за </w:t>
      </w:r>
      <w:r w:rsidR="00907EF1">
        <w:t>9 месяцев</w:t>
      </w:r>
      <w:r w:rsidRPr="00B37CCA">
        <w:t xml:space="preserve"> 202</w:t>
      </w:r>
      <w:r>
        <w:t>1</w:t>
      </w:r>
      <w:r w:rsidRPr="00B37CCA">
        <w:t xml:space="preserve"> года представлено в таблице №2:</w:t>
      </w:r>
    </w:p>
    <w:p w:rsidR="00051274" w:rsidRPr="00B37CCA" w:rsidRDefault="00051274" w:rsidP="00051274">
      <w:pPr>
        <w:pStyle w:val="ac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37CCA">
        <w:rPr>
          <w:rFonts w:ascii="Times New Roman" w:hAnsi="Times New Roman"/>
          <w:sz w:val="20"/>
          <w:szCs w:val="20"/>
        </w:rPr>
        <w:t xml:space="preserve"> таблица № 2 (тыс. руб.)</w:t>
      </w:r>
    </w:p>
    <w:tbl>
      <w:tblPr>
        <w:tblStyle w:val="1-1"/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8"/>
        <w:gridCol w:w="1026"/>
        <w:gridCol w:w="1173"/>
        <w:gridCol w:w="1049"/>
        <w:gridCol w:w="1206"/>
        <w:gridCol w:w="1411"/>
        <w:gridCol w:w="1303"/>
      </w:tblGrid>
      <w:tr w:rsidR="00051274" w:rsidRPr="00B37CCA" w:rsidTr="00051274">
        <w:trPr>
          <w:cnfStyle w:val="000000100000"/>
          <w:trHeight w:val="205"/>
        </w:trPr>
        <w:tc>
          <w:tcPr>
            <w:cnfStyle w:val="000010000000"/>
            <w:tcW w:w="2898" w:type="dxa"/>
            <w:vMerge w:val="restart"/>
            <w:shd w:val="clear" w:color="auto" w:fill="auto"/>
            <w:vAlign w:val="center"/>
          </w:tcPr>
          <w:p w:rsidR="00051274" w:rsidRPr="00B37CCA" w:rsidRDefault="00051274" w:rsidP="00051274">
            <w:pPr>
              <w:jc w:val="center"/>
              <w:rPr>
                <w:sz w:val="20"/>
                <w:szCs w:val="20"/>
              </w:rPr>
            </w:pPr>
            <w:r w:rsidRPr="00B37CCA">
              <w:rPr>
                <w:sz w:val="20"/>
                <w:szCs w:val="20"/>
              </w:rPr>
              <w:t>Наименование показателя</w:t>
            </w:r>
          </w:p>
          <w:p w:rsidR="00051274" w:rsidRPr="00B37CCA" w:rsidRDefault="00051274" w:rsidP="000512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shd w:val="clear" w:color="auto" w:fill="auto"/>
          </w:tcPr>
          <w:p w:rsidR="00051274" w:rsidRPr="00B37CCA" w:rsidRDefault="00051274" w:rsidP="00051274">
            <w:pPr>
              <w:jc w:val="center"/>
              <w:cnfStyle w:val="000000100000"/>
              <w:rPr>
                <w:sz w:val="16"/>
                <w:szCs w:val="16"/>
              </w:rPr>
            </w:pPr>
            <w:r w:rsidRPr="00B37CCA">
              <w:rPr>
                <w:sz w:val="16"/>
                <w:szCs w:val="16"/>
              </w:rPr>
              <w:t>Исполнено</w:t>
            </w:r>
          </w:p>
          <w:p w:rsidR="00051274" w:rsidRPr="00B37CCA" w:rsidRDefault="00051274" w:rsidP="00051274">
            <w:pPr>
              <w:jc w:val="center"/>
              <w:cnfStyle w:val="000000100000"/>
              <w:rPr>
                <w:sz w:val="16"/>
                <w:szCs w:val="16"/>
              </w:rPr>
            </w:pPr>
            <w:r w:rsidRPr="00B37CCA">
              <w:rPr>
                <w:sz w:val="16"/>
                <w:szCs w:val="16"/>
              </w:rPr>
              <w:t>на</w:t>
            </w:r>
          </w:p>
          <w:p w:rsidR="00051274" w:rsidRPr="00B37CCA" w:rsidRDefault="00355332" w:rsidP="00051274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</w:t>
            </w:r>
            <w:r w:rsidR="00051274" w:rsidRPr="00B37CCA">
              <w:rPr>
                <w:sz w:val="16"/>
                <w:szCs w:val="16"/>
              </w:rPr>
              <w:t>.20</w:t>
            </w:r>
            <w:r w:rsidR="00051274">
              <w:rPr>
                <w:sz w:val="16"/>
                <w:szCs w:val="16"/>
              </w:rPr>
              <w:t>20</w:t>
            </w:r>
            <w:r w:rsidR="00051274" w:rsidRPr="00B37CCA">
              <w:rPr>
                <w:sz w:val="16"/>
                <w:szCs w:val="16"/>
              </w:rPr>
              <w:t xml:space="preserve">  года</w:t>
            </w:r>
          </w:p>
          <w:p w:rsidR="00051274" w:rsidRPr="00B37CCA" w:rsidRDefault="00051274" w:rsidP="00051274">
            <w:pPr>
              <w:jc w:val="center"/>
              <w:cnfStyle w:val="000000100000"/>
              <w:rPr>
                <w:sz w:val="16"/>
                <w:szCs w:val="16"/>
              </w:rPr>
            </w:pPr>
          </w:p>
          <w:p w:rsidR="00051274" w:rsidRPr="00B37CCA" w:rsidRDefault="00051274" w:rsidP="00051274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173" w:type="dxa"/>
            <w:vMerge w:val="restart"/>
            <w:shd w:val="clear" w:color="auto" w:fill="auto"/>
          </w:tcPr>
          <w:p w:rsidR="00051274" w:rsidRPr="00B37CCA" w:rsidRDefault="00051274" w:rsidP="00051274">
            <w:pPr>
              <w:jc w:val="center"/>
              <w:rPr>
                <w:sz w:val="16"/>
                <w:szCs w:val="16"/>
              </w:rPr>
            </w:pPr>
            <w:r w:rsidRPr="00B37CCA">
              <w:rPr>
                <w:sz w:val="16"/>
                <w:szCs w:val="16"/>
              </w:rPr>
              <w:t>Уточненный план</w:t>
            </w:r>
          </w:p>
          <w:p w:rsidR="00051274" w:rsidRPr="00B37CCA" w:rsidRDefault="00051274" w:rsidP="00051274">
            <w:pPr>
              <w:jc w:val="center"/>
              <w:rPr>
                <w:sz w:val="16"/>
                <w:szCs w:val="16"/>
              </w:rPr>
            </w:pPr>
            <w:r w:rsidRPr="00B37CCA">
              <w:rPr>
                <w:sz w:val="16"/>
                <w:szCs w:val="16"/>
              </w:rPr>
              <w:t>на</w:t>
            </w:r>
          </w:p>
          <w:p w:rsidR="00051274" w:rsidRPr="00B37CCA" w:rsidRDefault="00051274" w:rsidP="00051274">
            <w:pPr>
              <w:jc w:val="center"/>
              <w:rPr>
                <w:sz w:val="16"/>
                <w:szCs w:val="16"/>
              </w:rPr>
            </w:pPr>
            <w:r w:rsidRPr="00B37CCA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  <w:r w:rsidRPr="00B37CCA">
              <w:rPr>
                <w:sz w:val="16"/>
                <w:szCs w:val="16"/>
              </w:rPr>
              <w:t xml:space="preserve"> год</w:t>
            </w:r>
          </w:p>
          <w:p w:rsidR="00051274" w:rsidRPr="00B37CCA" w:rsidRDefault="00051274" w:rsidP="00051274">
            <w:pPr>
              <w:tabs>
                <w:tab w:val="left" w:pos="1332"/>
              </w:tabs>
              <w:jc w:val="center"/>
              <w:rPr>
                <w:sz w:val="16"/>
                <w:szCs w:val="16"/>
              </w:rPr>
            </w:pPr>
          </w:p>
          <w:p w:rsidR="00051274" w:rsidRPr="00B37CCA" w:rsidRDefault="00051274" w:rsidP="00051274">
            <w:pPr>
              <w:tabs>
                <w:tab w:val="left" w:pos="133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969" w:type="dxa"/>
            <w:gridSpan w:val="4"/>
            <w:shd w:val="clear" w:color="auto" w:fill="auto"/>
          </w:tcPr>
          <w:p w:rsidR="00051274" w:rsidRPr="00B37CCA" w:rsidRDefault="00051274" w:rsidP="00051274">
            <w:pPr>
              <w:jc w:val="center"/>
              <w:cnfStyle w:val="000000100000"/>
              <w:rPr>
                <w:sz w:val="16"/>
                <w:szCs w:val="16"/>
              </w:rPr>
            </w:pPr>
            <w:r w:rsidRPr="00B37CCA">
              <w:rPr>
                <w:sz w:val="16"/>
                <w:szCs w:val="16"/>
              </w:rPr>
              <w:t>Исполнено за отчетный период</w:t>
            </w:r>
          </w:p>
        </w:tc>
      </w:tr>
      <w:tr w:rsidR="00051274" w:rsidRPr="00B37CCA" w:rsidTr="00051274">
        <w:trPr>
          <w:trHeight w:val="271"/>
        </w:trPr>
        <w:tc>
          <w:tcPr>
            <w:cnfStyle w:val="000010000000"/>
            <w:tcW w:w="2898" w:type="dxa"/>
            <w:vMerge/>
            <w:shd w:val="clear" w:color="auto" w:fill="auto"/>
            <w:vAlign w:val="center"/>
          </w:tcPr>
          <w:p w:rsidR="00051274" w:rsidRPr="00B37CCA" w:rsidRDefault="00051274" w:rsidP="000512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051274" w:rsidRPr="00B37CCA" w:rsidRDefault="00051274" w:rsidP="00051274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173" w:type="dxa"/>
            <w:vMerge/>
            <w:shd w:val="clear" w:color="auto" w:fill="auto"/>
          </w:tcPr>
          <w:p w:rsidR="00051274" w:rsidRPr="00B37CCA" w:rsidRDefault="00051274" w:rsidP="000512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051274" w:rsidRPr="00B37CCA" w:rsidRDefault="00051274" w:rsidP="00051274">
            <w:pPr>
              <w:jc w:val="center"/>
              <w:cnfStyle w:val="000000000000"/>
              <w:rPr>
                <w:sz w:val="16"/>
                <w:szCs w:val="16"/>
              </w:rPr>
            </w:pPr>
            <w:r w:rsidRPr="00B37CCA">
              <w:rPr>
                <w:sz w:val="16"/>
                <w:szCs w:val="16"/>
              </w:rPr>
              <w:t>Исполнено</w:t>
            </w:r>
          </w:p>
          <w:p w:rsidR="00051274" w:rsidRPr="00B37CCA" w:rsidRDefault="00051274" w:rsidP="00051274">
            <w:pPr>
              <w:jc w:val="center"/>
              <w:cnfStyle w:val="000000000000"/>
              <w:rPr>
                <w:sz w:val="16"/>
                <w:szCs w:val="16"/>
              </w:rPr>
            </w:pPr>
            <w:r w:rsidRPr="00B37CCA">
              <w:rPr>
                <w:sz w:val="16"/>
                <w:szCs w:val="16"/>
              </w:rPr>
              <w:t>на</w:t>
            </w:r>
          </w:p>
          <w:p w:rsidR="00051274" w:rsidRPr="00B37CCA" w:rsidRDefault="00051274" w:rsidP="00355332">
            <w:pPr>
              <w:jc w:val="center"/>
              <w:cnfStyle w:val="000000000000"/>
              <w:rPr>
                <w:sz w:val="16"/>
                <w:szCs w:val="16"/>
              </w:rPr>
            </w:pPr>
            <w:r w:rsidRPr="00B37CCA">
              <w:rPr>
                <w:sz w:val="16"/>
                <w:szCs w:val="16"/>
              </w:rPr>
              <w:t>01.</w:t>
            </w:r>
            <w:r w:rsidR="00355332">
              <w:rPr>
                <w:sz w:val="16"/>
                <w:szCs w:val="16"/>
              </w:rPr>
              <w:t>1</w:t>
            </w:r>
            <w:r w:rsidRPr="00B37CCA">
              <w:rPr>
                <w:sz w:val="16"/>
                <w:szCs w:val="16"/>
              </w:rPr>
              <w:t>0.202</w:t>
            </w:r>
            <w:r>
              <w:rPr>
                <w:sz w:val="16"/>
                <w:szCs w:val="16"/>
              </w:rPr>
              <w:t>1</w:t>
            </w:r>
            <w:r w:rsidRPr="00B37CCA">
              <w:rPr>
                <w:sz w:val="16"/>
                <w:szCs w:val="16"/>
              </w:rPr>
              <w:t xml:space="preserve">  года</w:t>
            </w:r>
          </w:p>
        </w:tc>
        <w:tc>
          <w:tcPr>
            <w:cnfStyle w:val="000010000000"/>
            <w:tcW w:w="1206" w:type="dxa"/>
            <w:vMerge w:val="restart"/>
            <w:shd w:val="clear" w:color="auto" w:fill="auto"/>
          </w:tcPr>
          <w:p w:rsidR="00051274" w:rsidRPr="00B37CCA" w:rsidRDefault="00051274" w:rsidP="00051274">
            <w:pPr>
              <w:jc w:val="center"/>
              <w:rPr>
                <w:sz w:val="16"/>
                <w:szCs w:val="16"/>
              </w:rPr>
            </w:pPr>
            <w:r w:rsidRPr="00B37CCA">
              <w:rPr>
                <w:sz w:val="16"/>
                <w:szCs w:val="16"/>
              </w:rPr>
              <w:t>Удельный вес</w:t>
            </w:r>
          </w:p>
          <w:p w:rsidR="00051274" w:rsidRPr="00B37CCA" w:rsidRDefault="00051274" w:rsidP="00051274">
            <w:pPr>
              <w:jc w:val="center"/>
              <w:rPr>
                <w:sz w:val="16"/>
                <w:szCs w:val="16"/>
              </w:rPr>
            </w:pPr>
            <w:r w:rsidRPr="00B37CCA">
              <w:rPr>
                <w:sz w:val="16"/>
                <w:szCs w:val="16"/>
              </w:rPr>
              <w:t>(%)</w:t>
            </w:r>
          </w:p>
          <w:p w:rsidR="00051274" w:rsidRPr="00B37CCA" w:rsidRDefault="00051274" w:rsidP="000512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051274" w:rsidRPr="00B37CCA" w:rsidRDefault="00051274" w:rsidP="00051274">
            <w:pPr>
              <w:jc w:val="center"/>
              <w:cnfStyle w:val="000000000000"/>
              <w:rPr>
                <w:sz w:val="16"/>
                <w:szCs w:val="16"/>
              </w:rPr>
            </w:pPr>
            <w:r w:rsidRPr="00B37CCA">
              <w:rPr>
                <w:sz w:val="16"/>
                <w:szCs w:val="16"/>
              </w:rPr>
              <w:t>%   исполнения</w:t>
            </w:r>
          </w:p>
        </w:tc>
      </w:tr>
      <w:tr w:rsidR="00051274" w:rsidRPr="00B37CCA" w:rsidTr="00051274">
        <w:trPr>
          <w:cnfStyle w:val="000000100000"/>
          <w:trHeight w:val="558"/>
        </w:trPr>
        <w:tc>
          <w:tcPr>
            <w:cnfStyle w:val="000010000000"/>
            <w:tcW w:w="2898" w:type="dxa"/>
            <w:vMerge/>
            <w:shd w:val="clear" w:color="auto" w:fill="auto"/>
          </w:tcPr>
          <w:p w:rsidR="00051274" w:rsidRPr="00B37CCA" w:rsidRDefault="00051274" w:rsidP="000512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051274" w:rsidRPr="00B37CCA" w:rsidRDefault="00051274" w:rsidP="00051274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173" w:type="dxa"/>
            <w:vMerge/>
            <w:shd w:val="clear" w:color="auto" w:fill="auto"/>
          </w:tcPr>
          <w:p w:rsidR="00051274" w:rsidRPr="00B37CCA" w:rsidRDefault="00051274" w:rsidP="000512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051274" w:rsidRPr="00B37CCA" w:rsidRDefault="00051274" w:rsidP="00051274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206" w:type="dxa"/>
            <w:vMerge/>
            <w:shd w:val="clear" w:color="auto" w:fill="auto"/>
          </w:tcPr>
          <w:p w:rsidR="00051274" w:rsidRPr="00B37CCA" w:rsidRDefault="00051274" w:rsidP="000512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051274" w:rsidRPr="00B37CCA" w:rsidRDefault="00051274" w:rsidP="00051274">
            <w:pPr>
              <w:jc w:val="center"/>
              <w:cnfStyle w:val="000000100000"/>
              <w:rPr>
                <w:sz w:val="16"/>
                <w:szCs w:val="16"/>
              </w:rPr>
            </w:pPr>
            <w:r w:rsidRPr="00B37CCA">
              <w:rPr>
                <w:sz w:val="16"/>
                <w:szCs w:val="16"/>
              </w:rPr>
              <w:t>к исполнению</w:t>
            </w:r>
          </w:p>
          <w:p w:rsidR="00051274" w:rsidRPr="00B37CCA" w:rsidRDefault="00051274" w:rsidP="00355332">
            <w:pPr>
              <w:jc w:val="center"/>
              <w:cnfStyle w:val="000000100000"/>
              <w:rPr>
                <w:sz w:val="16"/>
                <w:szCs w:val="16"/>
              </w:rPr>
            </w:pPr>
            <w:r w:rsidRPr="00B37CCA">
              <w:rPr>
                <w:sz w:val="16"/>
                <w:szCs w:val="16"/>
              </w:rPr>
              <w:t>на   01.</w:t>
            </w:r>
            <w:r w:rsidR="00355332">
              <w:rPr>
                <w:sz w:val="16"/>
                <w:szCs w:val="16"/>
              </w:rPr>
              <w:t>1</w:t>
            </w:r>
            <w:r w:rsidRPr="00B37CCA">
              <w:rPr>
                <w:sz w:val="16"/>
                <w:szCs w:val="16"/>
              </w:rPr>
              <w:t>0. 20</w:t>
            </w:r>
            <w:r>
              <w:rPr>
                <w:sz w:val="16"/>
                <w:szCs w:val="16"/>
              </w:rPr>
              <w:t>20</w:t>
            </w:r>
            <w:r w:rsidRPr="00B37CCA">
              <w:rPr>
                <w:sz w:val="16"/>
                <w:szCs w:val="16"/>
              </w:rPr>
              <w:t xml:space="preserve"> года</w:t>
            </w:r>
          </w:p>
        </w:tc>
        <w:tc>
          <w:tcPr>
            <w:cnfStyle w:val="000010000000"/>
            <w:tcW w:w="1303" w:type="dxa"/>
            <w:shd w:val="clear" w:color="auto" w:fill="auto"/>
          </w:tcPr>
          <w:p w:rsidR="00051274" w:rsidRPr="00B37CCA" w:rsidRDefault="00051274" w:rsidP="00051274">
            <w:pPr>
              <w:jc w:val="center"/>
              <w:rPr>
                <w:sz w:val="16"/>
                <w:szCs w:val="16"/>
              </w:rPr>
            </w:pPr>
            <w:r w:rsidRPr="00B37CCA">
              <w:rPr>
                <w:sz w:val="16"/>
                <w:szCs w:val="16"/>
              </w:rPr>
              <w:t>к уточненному плану</w:t>
            </w:r>
          </w:p>
          <w:p w:rsidR="00051274" w:rsidRPr="00B37CCA" w:rsidRDefault="00051274" w:rsidP="00051274">
            <w:pPr>
              <w:jc w:val="center"/>
              <w:rPr>
                <w:sz w:val="16"/>
                <w:szCs w:val="16"/>
              </w:rPr>
            </w:pPr>
            <w:r w:rsidRPr="00B37CCA">
              <w:rPr>
                <w:sz w:val="16"/>
                <w:szCs w:val="16"/>
              </w:rPr>
              <w:t>на 202</w:t>
            </w:r>
            <w:r>
              <w:rPr>
                <w:sz w:val="16"/>
                <w:szCs w:val="16"/>
              </w:rPr>
              <w:t>1</w:t>
            </w:r>
            <w:r w:rsidRPr="00B37CCA">
              <w:rPr>
                <w:sz w:val="16"/>
                <w:szCs w:val="16"/>
              </w:rPr>
              <w:t xml:space="preserve"> год</w:t>
            </w:r>
          </w:p>
        </w:tc>
      </w:tr>
      <w:tr w:rsidR="00051274" w:rsidRPr="00B37CCA" w:rsidTr="00051274">
        <w:trPr>
          <w:trHeight w:val="149"/>
        </w:trPr>
        <w:tc>
          <w:tcPr>
            <w:cnfStyle w:val="000010000000"/>
            <w:tcW w:w="2898" w:type="dxa"/>
            <w:shd w:val="clear" w:color="auto" w:fill="auto"/>
          </w:tcPr>
          <w:p w:rsidR="00051274" w:rsidRPr="00B37CCA" w:rsidRDefault="00051274" w:rsidP="00051274">
            <w:pPr>
              <w:jc w:val="center"/>
              <w:rPr>
                <w:sz w:val="16"/>
                <w:szCs w:val="16"/>
              </w:rPr>
            </w:pPr>
            <w:r w:rsidRPr="00B37CCA">
              <w:rPr>
                <w:sz w:val="16"/>
                <w:szCs w:val="16"/>
              </w:rPr>
              <w:t>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51274" w:rsidRPr="00B37CCA" w:rsidRDefault="00051274" w:rsidP="00051274">
            <w:pPr>
              <w:jc w:val="center"/>
              <w:cnfStyle w:val="000000000000"/>
              <w:rPr>
                <w:sz w:val="16"/>
                <w:szCs w:val="16"/>
              </w:rPr>
            </w:pPr>
            <w:r w:rsidRPr="00B37CCA">
              <w:rPr>
                <w:sz w:val="16"/>
                <w:szCs w:val="16"/>
              </w:rPr>
              <w:t>2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051274" w:rsidRPr="00B37CCA" w:rsidRDefault="00051274" w:rsidP="00051274">
            <w:pPr>
              <w:jc w:val="center"/>
              <w:rPr>
                <w:sz w:val="16"/>
                <w:szCs w:val="16"/>
              </w:rPr>
            </w:pPr>
            <w:r w:rsidRPr="00B37CCA">
              <w:rPr>
                <w:sz w:val="16"/>
                <w:szCs w:val="16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51274" w:rsidRPr="00B37CCA" w:rsidRDefault="00051274" w:rsidP="00051274">
            <w:pPr>
              <w:jc w:val="center"/>
              <w:cnfStyle w:val="000000000000"/>
              <w:rPr>
                <w:sz w:val="16"/>
                <w:szCs w:val="16"/>
              </w:rPr>
            </w:pPr>
            <w:r w:rsidRPr="00B37CCA">
              <w:rPr>
                <w:sz w:val="16"/>
                <w:szCs w:val="16"/>
              </w:rPr>
              <w:t>4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051274" w:rsidRPr="00B37CCA" w:rsidRDefault="00051274" w:rsidP="00051274">
            <w:pPr>
              <w:jc w:val="center"/>
              <w:rPr>
                <w:sz w:val="16"/>
                <w:szCs w:val="16"/>
              </w:rPr>
            </w:pPr>
            <w:r w:rsidRPr="00B37CCA">
              <w:rPr>
                <w:sz w:val="16"/>
                <w:szCs w:val="16"/>
              </w:rPr>
              <w:t>5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51274" w:rsidRPr="00B37CCA" w:rsidRDefault="00051274" w:rsidP="00051274">
            <w:pPr>
              <w:jc w:val="center"/>
              <w:cnfStyle w:val="000000000000"/>
              <w:rPr>
                <w:sz w:val="16"/>
                <w:szCs w:val="16"/>
              </w:rPr>
            </w:pPr>
            <w:r w:rsidRPr="00B37CCA">
              <w:rPr>
                <w:sz w:val="16"/>
                <w:szCs w:val="16"/>
              </w:rPr>
              <w:t>6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051274" w:rsidRPr="00B37CCA" w:rsidRDefault="00051274" w:rsidP="00051274">
            <w:pPr>
              <w:jc w:val="center"/>
              <w:rPr>
                <w:sz w:val="16"/>
                <w:szCs w:val="16"/>
              </w:rPr>
            </w:pPr>
            <w:r w:rsidRPr="00B37CCA">
              <w:rPr>
                <w:sz w:val="16"/>
                <w:szCs w:val="16"/>
              </w:rPr>
              <w:t>7</w:t>
            </w:r>
          </w:p>
        </w:tc>
      </w:tr>
      <w:tr w:rsidR="00817B56" w:rsidRPr="00B37CCA" w:rsidTr="00637BE5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817B56" w:rsidRPr="00B37CCA" w:rsidRDefault="00817B56" w:rsidP="00051274">
            <w:pPr>
              <w:rPr>
                <w:b/>
                <w:w w:val="90"/>
                <w:sz w:val="16"/>
                <w:szCs w:val="16"/>
              </w:rPr>
            </w:pPr>
            <w:r w:rsidRPr="00B37CCA">
              <w:rPr>
                <w:b/>
                <w:w w:val="90"/>
                <w:sz w:val="16"/>
                <w:szCs w:val="16"/>
              </w:rPr>
              <w:t>НАЛОГОВЫЕ И НЕНАЛОГОВЫЕ ДОХОДЫ, в   том числе: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1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88217,2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119230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1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97803,3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1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110,9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82,0</w:t>
            </w:r>
          </w:p>
        </w:tc>
      </w:tr>
      <w:tr w:rsidR="00817B56" w:rsidRPr="00B37CCA" w:rsidTr="00637BE5">
        <w:trPr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817B56" w:rsidRPr="00B37CCA" w:rsidRDefault="00817B56" w:rsidP="00051274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B37CCA">
              <w:rPr>
                <w:b/>
                <w:w w:val="90"/>
                <w:sz w:val="16"/>
                <w:szCs w:val="16"/>
              </w:rPr>
              <w:t>Налог на доходы</w:t>
            </w:r>
          </w:p>
          <w:p w:rsidR="00817B56" w:rsidRPr="00B37CCA" w:rsidRDefault="00817B56" w:rsidP="00051274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B37CCA">
              <w:rPr>
                <w:b/>
                <w:w w:val="90"/>
                <w:sz w:val="16"/>
                <w:szCs w:val="16"/>
              </w:rPr>
              <w:t>физических лиц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0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66186,1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91752,8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0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74530,3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76,2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0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112,6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81,2</w:t>
            </w:r>
          </w:p>
        </w:tc>
      </w:tr>
      <w:tr w:rsidR="00817B56" w:rsidRPr="00B37CCA" w:rsidTr="00637BE5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817B56" w:rsidRPr="00B37CCA" w:rsidRDefault="00817B56" w:rsidP="00051274">
            <w:pPr>
              <w:rPr>
                <w:b/>
                <w:w w:val="90"/>
                <w:sz w:val="16"/>
                <w:szCs w:val="16"/>
              </w:rPr>
            </w:pPr>
            <w:r w:rsidRPr="00B37CCA">
              <w:rPr>
                <w:rFonts w:eastAsiaTheme="minorHAnsi"/>
                <w:b/>
                <w:bCs/>
                <w:w w:val="9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РФ</w:t>
            </w:r>
            <w:r w:rsidRPr="00B37CCA">
              <w:rPr>
                <w:b/>
                <w:w w:val="90"/>
                <w:sz w:val="16"/>
                <w:szCs w:val="16"/>
              </w:rPr>
              <w:t>, из них: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1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4890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8203,3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1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6083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1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124,4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74,2</w:t>
            </w:r>
          </w:p>
        </w:tc>
      </w:tr>
      <w:tr w:rsidR="00817B56" w:rsidRPr="00B37CCA" w:rsidTr="00637BE5">
        <w:trPr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817B56" w:rsidRPr="00B37CCA" w:rsidRDefault="00817B56" w:rsidP="00051274">
            <w:pPr>
              <w:rPr>
                <w:color w:val="000000"/>
                <w:sz w:val="16"/>
                <w:szCs w:val="16"/>
              </w:rPr>
            </w:pPr>
            <w:r w:rsidRPr="00B37CCA">
              <w:rPr>
                <w:color w:val="000000"/>
                <w:sz w:val="16"/>
                <w:szCs w:val="16"/>
              </w:rPr>
              <w:t>Доходы от уплаты акцизов на дизельное топливо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0000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2279,8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3502,8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0000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2759,1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45,4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cnfStyle w:val="000000000000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121,0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78,8</w:t>
            </w:r>
          </w:p>
        </w:tc>
      </w:tr>
      <w:tr w:rsidR="00817B56" w:rsidRPr="00B37CCA" w:rsidTr="00637BE5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817B56" w:rsidRPr="00B37CCA" w:rsidRDefault="00817B56" w:rsidP="00051274">
            <w:pPr>
              <w:rPr>
                <w:color w:val="000000"/>
                <w:sz w:val="16"/>
                <w:szCs w:val="16"/>
              </w:rPr>
            </w:pPr>
            <w:r w:rsidRPr="00B37CCA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1000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15,7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1000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cnfStyle w:val="000000100000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125,5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80,1</w:t>
            </w:r>
          </w:p>
        </w:tc>
      </w:tr>
      <w:tr w:rsidR="00817B56" w:rsidRPr="00B37CCA" w:rsidTr="00637BE5">
        <w:trPr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817B56" w:rsidRPr="00B37CCA" w:rsidRDefault="00817B56" w:rsidP="00051274">
            <w:pPr>
              <w:rPr>
                <w:color w:val="000000"/>
                <w:sz w:val="16"/>
                <w:szCs w:val="16"/>
              </w:rPr>
            </w:pPr>
            <w:r w:rsidRPr="00B37CCA">
              <w:rPr>
                <w:color w:val="000000"/>
                <w:sz w:val="16"/>
                <w:szCs w:val="16"/>
              </w:rPr>
              <w:t xml:space="preserve"> Доходы от уплаты акцизов на автомобильный бензин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0000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3039,8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4675,9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0000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3791,3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62,3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cnfStyle w:val="000000000000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124,7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81,1</w:t>
            </w:r>
          </w:p>
        </w:tc>
      </w:tr>
      <w:tr w:rsidR="00817B56" w:rsidRPr="00B37CCA" w:rsidTr="00637BE5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817B56" w:rsidRPr="00B37CCA" w:rsidRDefault="00817B56" w:rsidP="00051274">
            <w:pPr>
              <w:rPr>
                <w:color w:val="000000"/>
                <w:sz w:val="16"/>
                <w:szCs w:val="16"/>
              </w:rPr>
            </w:pPr>
            <w:r w:rsidRPr="00B37CCA">
              <w:rPr>
                <w:color w:val="000000"/>
                <w:sz w:val="16"/>
                <w:szCs w:val="16"/>
              </w:rPr>
              <w:t>Доходы от уплаты акцизов на прямогонный бензин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1000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-445,3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1000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-487,1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-8,0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cnfStyle w:val="000000100000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109,4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7B56" w:rsidRPr="00B37CCA" w:rsidTr="00637BE5">
        <w:trPr>
          <w:trHeight w:val="231"/>
        </w:trPr>
        <w:tc>
          <w:tcPr>
            <w:cnfStyle w:val="000010000000"/>
            <w:tcW w:w="2898" w:type="dxa"/>
            <w:shd w:val="clear" w:color="auto" w:fill="auto"/>
          </w:tcPr>
          <w:p w:rsidR="00817B56" w:rsidRPr="00B37CCA" w:rsidRDefault="00817B56" w:rsidP="00051274">
            <w:pPr>
              <w:rPr>
                <w:b/>
                <w:w w:val="90"/>
                <w:sz w:val="16"/>
                <w:szCs w:val="16"/>
              </w:rPr>
            </w:pPr>
            <w:r w:rsidRPr="00B37CCA">
              <w:rPr>
                <w:b/>
                <w:w w:val="90"/>
                <w:sz w:val="16"/>
                <w:szCs w:val="16"/>
              </w:rPr>
              <w:t>Налоги на совокупный доход, из них: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0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5789,1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6965,3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0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7817,9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0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135,0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112,2</w:t>
            </w:r>
          </w:p>
        </w:tc>
      </w:tr>
      <w:tr w:rsidR="00817B56" w:rsidRPr="00B37CCA" w:rsidTr="00637BE5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817B56" w:rsidRPr="00B37CCA" w:rsidRDefault="00817B56" w:rsidP="00051274">
            <w:pPr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1000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5781,4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1000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3797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cnfStyle w:val="000000100000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65,7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80,7</w:t>
            </w:r>
          </w:p>
        </w:tc>
      </w:tr>
      <w:tr w:rsidR="00817B56" w:rsidRPr="00B37CCA" w:rsidTr="00637BE5">
        <w:trPr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817B56" w:rsidRPr="002B0A18" w:rsidRDefault="00817B56" w:rsidP="00051274">
            <w:pPr>
              <w:rPr>
                <w:color w:val="000000"/>
                <w:sz w:val="16"/>
                <w:szCs w:val="16"/>
              </w:rPr>
            </w:pPr>
            <w:r w:rsidRPr="002B0A18">
              <w:rPr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0000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0000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-2,5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cnfStyle w:val="000000000000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7B56" w:rsidRPr="00B37CCA" w:rsidTr="00637BE5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817B56" w:rsidRPr="002B0A18" w:rsidRDefault="00817B56" w:rsidP="00051274">
            <w:pPr>
              <w:rPr>
                <w:color w:val="000000"/>
                <w:sz w:val="16"/>
                <w:szCs w:val="16"/>
              </w:rPr>
            </w:pPr>
            <w:r w:rsidRPr="002B0A18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1000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1000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627,6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cnfStyle w:val="000000100000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7B56" w:rsidRPr="00B37CCA" w:rsidTr="00637BE5">
        <w:trPr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817B56" w:rsidRPr="002B0A18" w:rsidRDefault="00817B56" w:rsidP="00051274">
            <w:pPr>
              <w:rPr>
                <w:color w:val="000000"/>
                <w:sz w:val="16"/>
                <w:szCs w:val="16"/>
              </w:rPr>
            </w:pPr>
            <w:r w:rsidRPr="002B0A18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0000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0000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2091,5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cnfStyle w:val="000000000000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149,4</w:t>
            </w:r>
          </w:p>
        </w:tc>
      </w:tr>
      <w:tr w:rsidR="00817B56" w:rsidRPr="00B37CCA" w:rsidTr="00637BE5">
        <w:trPr>
          <w:cnfStyle w:val="000000100000"/>
          <w:trHeight w:val="125"/>
        </w:trPr>
        <w:tc>
          <w:tcPr>
            <w:cnfStyle w:val="000010000000"/>
            <w:tcW w:w="2898" w:type="dxa"/>
            <w:shd w:val="clear" w:color="auto" w:fill="auto"/>
          </w:tcPr>
          <w:p w:rsidR="00817B56" w:rsidRPr="00B37CCA" w:rsidRDefault="00817B56" w:rsidP="00051274">
            <w:pPr>
              <w:rPr>
                <w:w w:val="90"/>
                <w:sz w:val="16"/>
                <w:szCs w:val="16"/>
              </w:rPr>
            </w:pPr>
            <w:r w:rsidRPr="00B37CCA">
              <w:rPr>
                <w:w w:val="9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1000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1000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cnfStyle w:val="000000100000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135,7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120,6</w:t>
            </w:r>
          </w:p>
        </w:tc>
      </w:tr>
      <w:tr w:rsidR="00817B56" w:rsidRPr="00B37CCA" w:rsidTr="00637BE5">
        <w:trPr>
          <w:trHeight w:val="125"/>
        </w:trPr>
        <w:tc>
          <w:tcPr>
            <w:cnfStyle w:val="000010000000"/>
            <w:tcW w:w="2898" w:type="dxa"/>
            <w:shd w:val="clear" w:color="auto" w:fill="auto"/>
          </w:tcPr>
          <w:p w:rsidR="00817B56" w:rsidRPr="00B37CCA" w:rsidRDefault="00817B56" w:rsidP="00051274">
            <w:pPr>
              <w:rPr>
                <w:color w:val="000000"/>
                <w:sz w:val="16"/>
                <w:szCs w:val="16"/>
              </w:rPr>
            </w:pPr>
            <w:r w:rsidRPr="00B37CCA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0000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0000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1296,7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cnfStyle w:val="000000000000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61747,6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152,2</w:t>
            </w:r>
          </w:p>
        </w:tc>
      </w:tr>
      <w:tr w:rsidR="00817B56" w:rsidRPr="00B37CCA" w:rsidTr="00637BE5">
        <w:trPr>
          <w:cnfStyle w:val="000000100000"/>
          <w:trHeight w:val="159"/>
        </w:trPr>
        <w:tc>
          <w:tcPr>
            <w:cnfStyle w:val="000010000000"/>
            <w:tcW w:w="2898" w:type="dxa"/>
            <w:shd w:val="clear" w:color="auto" w:fill="auto"/>
          </w:tcPr>
          <w:p w:rsidR="00817B56" w:rsidRPr="00B37CCA" w:rsidRDefault="00817B56" w:rsidP="00051274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B37CCA">
              <w:rPr>
                <w:b/>
                <w:w w:val="90"/>
                <w:sz w:val="16"/>
                <w:szCs w:val="16"/>
              </w:rPr>
              <w:t>Государственная пошлина, в т.ч.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1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1120,2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1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1165,6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1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104,1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75,1</w:t>
            </w:r>
          </w:p>
        </w:tc>
      </w:tr>
      <w:tr w:rsidR="00817B56" w:rsidRPr="00B37CCA" w:rsidTr="00637BE5">
        <w:trPr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817B56" w:rsidRPr="00B37CCA" w:rsidRDefault="00817B56" w:rsidP="00051274">
            <w:pPr>
              <w:rPr>
                <w:color w:val="000000"/>
                <w:w w:val="90"/>
                <w:sz w:val="16"/>
                <w:szCs w:val="16"/>
              </w:rPr>
            </w:pPr>
            <w:r w:rsidRPr="00B37CCA">
              <w:rPr>
                <w:color w:val="000000"/>
                <w:w w:val="9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0000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976,1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0000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1033,6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88,7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cnfStyle w:val="000000000000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105,9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77,6</w:t>
            </w:r>
          </w:p>
        </w:tc>
      </w:tr>
      <w:tr w:rsidR="00817B56" w:rsidRPr="00B37CCA" w:rsidTr="00637BE5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817B56" w:rsidRPr="00B37CCA" w:rsidRDefault="00817B56" w:rsidP="00051274">
            <w:pPr>
              <w:rPr>
                <w:color w:val="000000"/>
                <w:w w:val="90"/>
                <w:sz w:val="16"/>
                <w:szCs w:val="16"/>
              </w:rPr>
            </w:pPr>
            <w:r w:rsidRPr="00B37CCA">
              <w:rPr>
                <w:color w:val="000000"/>
                <w:w w:val="90"/>
                <w:sz w:val="16"/>
                <w:szCs w:val="16"/>
              </w:rPr>
              <w:t xml:space="preserve">  Государственная пошлина за государственную регистрацию транспортных средств и иные юридически </w:t>
            </w:r>
            <w:r w:rsidRPr="00B37CCA">
              <w:rPr>
                <w:color w:val="000000"/>
                <w:w w:val="90"/>
                <w:sz w:val="16"/>
                <w:szCs w:val="16"/>
              </w:rPr>
              <w:lastRenderedPageBreak/>
              <w:t>значимые действия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1000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144,1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1000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cnfStyle w:val="000000100000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91,6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60,0</w:t>
            </w:r>
          </w:p>
        </w:tc>
      </w:tr>
      <w:tr w:rsidR="00817B56" w:rsidRPr="00B37CCA" w:rsidTr="00637BE5">
        <w:trPr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817B56" w:rsidRPr="00817B56" w:rsidRDefault="00817B56" w:rsidP="00051274">
            <w:pPr>
              <w:rPr>
                <w:b/>
                <w:color w:val="000000"/>
                <w:sz w:val="16"/>
                <w:szCs w:val="16"/>
              </w:rPr>
            </w:pPr>
            <w:r w:rsidRPr="00817B56">
              <w:rPr>
                <w:b/>
                <w:color w:val="000000"/>
                <w:sz w:val="16"/>
                <w:szCs w:val="16"/>
              </w:rPr>
              <w:lastRenderedPageBreak/>
              <w:t>Прочие налоги и сборы (по отмененным местным налогам и сборам)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cnfStyle w:val="000000000000"/>
              <w:rPr>
                <w:b/>
                <w:bCs/>
                <w:color w:val="000000"/>
                <w:sz w:val="16"/>
                <w:szCs w:val="16"/>
              </w:rPr>
            </w:pPr>
            <w:r w:rsidRPr="00817B5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7B5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cnfStyle w:val="000000000000"/>
              <w:rPr>
                <w:b/>
                <w:bCs/>
                <w:color w:val="000000"/>
                <w:sz w:val="16"/>
                <w:szCs w:val="16"/>
              </w:rPr>
            </w:pPr>
            <w:r w:rsidRPr="00817B56">
              <w:rPr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7B5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cnfStyle w:val="000000000000"/>
              <w:rPr>
                <w:b/>
                <w:bCs/>
                <w:color w:val="000000"/>
                <w:sz w:val="16"/>
                <w:szCs w:val="16"/>
              </w:rPr>
            </w:pPr>
            <w:r w:rsidRPr="00817B5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7B5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7B56" w:rsidRPr="00B37CCA" w:rsidTr="00637BE5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817B56" w:rsidRPr="00B37CCA" w:rsidRDefault="00817B56" w:rsidP="00051274">
            <w:pPr>
              <w:rPr>
                <w:b/>
                <w:w w:val="90"/>
                <w:sz w:val="16"/>
                <w:szCs w:val="16"/>
              </w:rPr>
            </w:pPr>
            <w:r w:rsidRPr="00B37CCA">
              <w:rPr>
                <w:b/>
                <w:w w:val="9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 из них: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1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5766,4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8903,8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1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5801,3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1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100,6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65,2</w:t>
            </w:r>
          </w:p>
        </w:tc>
      </w:tr>
      <w:tr w:rsidR="00817B56" w:rsidRPr="00B37CCA" w:rsidTr="00637BE5">
        <w:trPr>
          <w:trHeight w:val="123"/>
        </w:trPr>
        <w:tc>
          <w:tcPr>
            <w:cnfStyle w:val="000010000000"/>
            <w:tcW w:w="2898" w:type="dxa"/>
            <w:shd w:val="clear" w:color="auto" w:fill="auto"/>
          </w:tcPr>
          <w:p w:rsidR="00817B56" w:rsidRPr="00B37CCA" w:rsidRDefault="00817B56" w:rsidP="00051274">
            <w:pPr>
              <w:rPr>
                <w:w w:val="90"/>
                <w:sz w:val="16"/>
                <w:szCs w:val="16"/>
              </w:rPr>
            </w:pPr>
            <w:r w:rsidRPr="00B37CCA">
              <w:rPr>
                <w:w w:val="90"/>
                <w:sz w:val="16"/>
                <w:szCs w:val="16"/>
              </w:rPr>
              <w:t>Арендная плата земли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cnfStyle w:val="000000000000"/>
              <w:rPr>
                <w:color w:val="000000"/>
                <w:sz w:val="16"/>
                <w:szCs w:val="16"/>
              </w:rPr>
            </w:pPr>
            <w:r w:rsidRPr="00817B56">
              <w:rPr>
                <w:color w:val="000000"/>
                <w:sz w:val="16"/>
                <w:szCs w:val="16"/>
              </w:rPr>
              <w:t>1869,8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color w:val="000000"/>
                <w:sz w:val="16"/>
                <w:szCs w:val="16"/>
              </w:rPr>
            </w:pPr>
            <w:r w:rsidRPr="00817B56">
              <w:rPr>
                <w:color w:val="000000"/>
                <w:sz w:val="16"/>
                <w:szCs w:val="16"/>
              </w:rPr>
              <w:t>3156,7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cnfStyle w:val="000000000000"/>
              <w:rPr>
                <w:color w:val="000000"/>
                <w:sz w:val="16"/>
                <w:szCs w:val="16"/>
              </w:rPr>
            </w:pPr>
            <w:r w:rsidRPr="00817B56">
              <w:rPr>
                <w:color w:val="000000"/>
                <w:sz w:val="16"/>
                <w:szCs w:val="16"/>
              </w:rPr>
              <w:t>2129,2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cnfStyle w:val="000000000000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113,9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67,5</w:t>
            </w:r>
          </w:p>
        </w:tc>
      </w:tr>
      <w:tr w:rsidR="00817B56" w:rsidRPr="00B37CCA" w:rsidTr="00637BE5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817B56" w:rsidRPr="00B37CCA" w:rsidRDefault="00817B56" w:rsidP="00051274">
            <w:pPr>
              <w:rPr>
                <w:w w:val="90"/>
                <w:sz w:val="16"/>
                <w:szCs w:val="16"/>
              </w:rPr>
            </w:pPr>
            <w:r w:rsidRPr="00B37CCA">
              <w:rPr>
                <w:w w:val="90"/>
                <w:sz w:val="16"/>
                <w:szCs w:val="16"/>
              </w:rPr>
              <w:t xml:space="preserve">Доходы от сдачи в аренду муниципального имущества 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cnfStyle w:val="000000100000"/>
              <w:rPr>
                <w:color w:val="000000"/>
                <w:sz w:val="16"/>
                <w:szCs w:val="16"/>
              </w:rPr>
            </w:pPr>
            <w:r w:rsidRPr="00817B56">
              <w:rPr>
                <w:color w:val="000000"/>
                <w:sz w:val="16"/>
                <w:szCs w:val="16"/>
              </w:rPr>
              <w:t>3896,6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color w:val="000000"/>
                <w:sz w:val="16"/>
                <w:szCs w:val="16"/>
              </w:rPr>
            </w:pPr>
            <w:r w:rsidRPr="00817B56">
              <w:rPr>
                <w:color w:val="000000"/>
                <w:sz w:val="16"/>
                <w:szCs w:val="16"/>
              </w:rPr>
              <w:t>5747,1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cnfStyle w:val="000000100000"/>
              <w:rPr>
                <w:color w:val="000000"/>
                <w:sz w:val="16"/>
                <w:szCs w:val="16"/>
              </w:rPr>
            </w:pPr>
            <w:r w:rsidRPr="00817B56">
              <w:rPr>
                <w:color w:val="000000"/>
                <w:sz w:val="16"/>
                <w:szCs w:val="16"/>
              </w:rPr>
              <w:t>3672,1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63,3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cnfStyle w:val="000000100000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94,2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63,9</w:t>
            </w:r>
          </w:p>
        </w:tc>
      </w:tr>
      <w:tr w:rsidR="00817B56" w:rsidRPr="00B37CCA" w:rsidTr="00637BE5">
        <w:trPr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817B56" w:rsidRPr="00B37CCA" w:rsidRDefault="00817B56" w:rsidP="00051274">
            <w:pPr>
              <w:rPr>
                <w:b/>
                <w:w w:val="90"/>
                <w:sz w:val="16"/>
                <w:szCs w:val="16"/>
              </w:rPr>
            </w:pPr>
            <w:r w:rsidRPr="00B37CCA">
              <w:rPr>
                <w:b/>
                <w:w w:val="90"/>
                <w:sz w:val="16"/>
                <w:szCs w:val="16"/>
              </w:rPr>
              <w:t>Платежи при пользовании природными  ресурсами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0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1119,2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174,6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0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-168,8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-0,2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0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-15,1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-96,7</w:t>
            </w:r>
          </w:p>
        </w:tc>
      </w:tr>
      <w:tr w:rsidR="00817B56" w:rsidRPr="00B37CCA" w:rsidTr="00637BE5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817B56" w:rsidRPr="00B37CCA" w:rsidRDefault="00817B56" w:rsidP="00051274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B37CCA">
              <w:rPr>
                <w:b/>
                <w:w w:val="9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1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1625,2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561,9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1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858,1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1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52,8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152,7</w:t>
            </w:r>
          </w:p>
        </w:tc>
      </w:tr>
      <w:tr w:rsidR="00817B56" w:rsidRPr="00B37CCA" w:rsidTr="00637BE5">
        <w:trPr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817B56" w:rsidRPr="00B37CCA" w:rsidRDefault="00817B56" w:rsidP="00051274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B37CCA">
              <w:rPr>
                <w:b/>
                <w:w w:val="90"/>
                <w:sz w:val="16"/>
                <w:szCs w:val="16"/>
              </w:rPr>
              <w:t>Доходы от продажи материальных и нематериальных активов, из них: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0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902,8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812,6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0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985,8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cnfStyle w:val="0000000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109,2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817B56" w:rsidRDefault="00817B56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121,3</w:t>
            </w:r>
          </w:p>
        </w:tc>
      </w:tr>
      <w:tr w:rsidR="00817B56" w:rsidRPr="00B37CCA" w:rsidTr="00637BE5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817B56" w:rsidRPr="00B37CCA" w:rsidRDefault="00817B56" w:rsidP="00051274">
            <w:pPr>
              <w:jc w:val="both"/>
              <w:rPr>
                <w:color w:val="000000"/>
                <w:sz w:val="16"/>
                <w:szCs w:val="16"/>
              </w:rPr>
            </w:pPr>
            <w:r w:rsidRPr="00B37CCA">
              <w:rPr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cnfStyle w:val="000000100000"/>
              <w:rPr>
                <w:color w:val="000000"/>
                <w:sz w:val="16"/>
                <w:szCs w:val="16"/>
              </w:rPr>
            </w:pPr>
            <w:r w:rsidRPr="00817B56">
              <w:rPr>
                <w:color w:val="000000"/>
                <w:sz w:val="16"/>
                <w:szCs w:val="16"/>
              </w:rPr>
              <w:t>132,3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color w:val="000000"/>
                <w:sz w:val="16"/>
                <w:szCs w:val="16"/>
              </w:rPr>
            </w:pPr>
            <w:r w:rsidRPr="00817B56">
              <w:rPr>
                <w:color w:val="000000"/>
                <w:sz w:val="16"/>
                <w:szCs w:val="16"/>
              </w:rPr>
              <w:t>617,3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cnfStyle w:val="000000100000"/>
              <w:rPr>
                <w:color w:val="000000"/>
                <w:sz w:val="16"/>
                <w:szCs w:val="16"/>
              </w:rPr>
            </w:pPr>
            <w:r w:rsidRPr="00817B56">
              <w:rPr>
                <w:color w:val="000000"/>
                <w:sz w:val="16"/>
                <w:szCs w:val="16"/>
              </w:rPr>
              <w:t>665,9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cnfStyle w:val="000000100000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503,3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107,9</w:t>
            </w:r>
          </w:p>
        </w:tc>
      </w:tr>
      <w:tr w:rsidR="00817B56" w:rsidRPr="00B37CCA" w:rsidTr="00637BE5">
        <w:trPr>
          <w:trHeight w:val="160"/>
        </w:trPr>
        <w:tc>
          <w:tcPr>
            <w:cnfStyle w:val="000010000000"/>
            <w:tcW w:w="2898" w:type="dxa"/>
            <w:shd w:val="clear" w:color="auto" w:fill="auto"/>
          </w:tcPr>
          <w:p w:rsidR="00817B56" w:rsidRPr="00B37CCA" w:rsidRDefault="00817B56" w:rsidP="00051274">
            <w:pPr>
              <w:jc w:val="both"/>
              <w:rPr>
                <w:w w:val="90"/>
                <w:sz w:val="16"/>
                <w:szCs w:val="16"/>
              </w:rPr>
            </w:pPr>
            <w:r w:rsidRPr="00B37CCA">
              <w:rPr>
                <w:w w:val="90"/>
                <w:sz w:val="16"/>
                <w:szCs w:val="16"/>
              </w:rPr>
              <w:t>Доходы от продажи земли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cnfStyle w:val="000000000000"/>
              <w:rPr>
                <w:color w:val="000000"/>
                <w:sz w:val="16"/>
                <w:szCs w:val="16"/>
              </w:rPr>
            </w:pPr>
            <w:r w:rsidRPr="00817B56">
              <w:rPr>
                <w:color w:val="000000"/>
                <w:sz w:val="16"/>
                <w:szCs w:val="16"/>
              </w:rPr>
              <w:t>767,3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color w:val="000000"/>
                <w:sz w:val="16"/>
                <w:szCs w:val="16"/>
              </w:rPr>
            </w:pPr>
            <w:r w:rsidRPr="00817B56">
              <w:rPr>
                <w:color w:val="000000"/>
                <w:sz w:val="16"/>
                <w:szCs w:val="16"/>
              </w:rPr>
              <w:t>195,3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cnfStyle w:val="000000000000"/>
              <w:rPr>
                <w:color w:val="000000"/>
                <w:sz w:val="16"/>
                <w:szCs w:val="16"/>
              </w:rPr>
            </w:pPr>
            <w:r w:rsidRPr="00817B56">
              <w:rPr>
                <w:color w:val="000000"/>
                <w:sz w:val="16"/>
                <w:szCs w:val="16"/>
              </w:rPr>
              <w:t>244,3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cnfStyle w:val="000000000000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31,8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125,1</w:t>
            </w:r>
          </w:p>
        </w:tc>
      </w:tr>
      <w:tr w:rsidR="00817B56" w:rsidRPr="00B37CCA" w:rsidTr="00637BE5">
        <w:trPr>
          <w:cnfStyle w:val="000000100000"/>
          <w:trHeight w:val="160"/>
        </w:trPr>
        <w:tc>
          <w:tcPr>
            <w:cnfStyle w:val="000010000000"/>
            <w:tcW w:w="2898" w:type="dxa"/>
            <w:shd w:val="clear" w:color="auto" w:fill="auto"/>
          </w:tcPr>
          <w:p w:rsidR="00817B56" w:rsidRPr="00B37CCA" w:rsidRDefault="00817B56" w:rsidP="00051274">
            <w:pPr>
              <w:jc w:val="both"/>
              <w:rPr>
                <w:w w:val="90"/>
                <w:sz w:val="16"/>
                <w:szCs w:val="16"/>
              </w:rPr>
            </w:pPr>
            <w:r w:rsidRPr="00B37CCA">
              <w:rPr>
                <w:w w:val="90"/>
                <w:sz w:val="16"/>
                <w:szCs w:val="16"/>
              </w:rPr>
              <w:t>Плата за увеличение площади земельных участков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cnfStyle w:val="000000100000"/>
              <w:rPr>
                <w:color w:val="000000"/>
                <w:sz w:val="16"/>
                <w:szCs w:val="16"/>
              </w:rPr>
            </w:pPr>
            <w:r w:rsidRPr="00817B56"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color w:val="000000"/>
                <w:sz w:val="16"/>
                <w:szCs w:val="16"/>
              </w:rPr>
            </w:pPr>
            <w:r w:rsidRPr="00817B5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cnfStyle w:val="000000100000"/>
              <w:rPr>
                <w:color w:val="000000"/>
                <w:sz w:val="16"/>
                <w:szCs w:val="16"/>
              </w:rPr>
            </w:pPr>
            <w:r w:rsidRPr="00817B56">
              <w:rPr>
                <w:color w:val="000000"/>
                <w:sz w:val="16"/>
                <w:szCs w:val="16"/>
              </w:rPr>
              <w:t>75,6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cnfStyle w:val="000000100000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2362,5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817B56" w:rsidRPr="00817B56" w:rsidRDefault="00817B56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17B56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9175B" w:rsidRPr="00B37CCA" w:rsidTr="00637BE5">
        <w:trPr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D9175B" w:rsidRPr="00B37CCA" w:rsidRDefault="00D9175B" w:rsidP="00051274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B37CCA">
              <w:rPr>
                <w:b/>
                <w:w w:val="9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cnfStyle w:val="0000000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769,7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303,7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cnfStyle w:val="0000000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686,4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cnfStyle w:val="0000000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89,2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226,0</w:t>
            </w:r>
          </w:p>
        </w:tc>
      </w:tr>
      <w:tr w:rsidR="00D9175B" w:rsidRPr="00B37CCA" w:rsidTr="00637BE5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D9175B" w:rsidRPr="00B37CCA" w:rsidRDefault="00D9175B" w:rsidP="00051274">
            <w:pPr>
              <w:rPr>
                <w:b/>
                <w:color w:val="000000"/>
                <w:sz w:val="16"/>
                <w:szCs w:val="16"/>
              </w:rPr>
            </w:pPr>
            <w:r w:rsidRPr="00B37CCA">
              <w:rPr>
                <w:b/>
                <w:color w:val="000000"/>
                <w:sz w:val="16"/>
                <w:szCs w:val="16"/>
              </w:rPr>
              <w:t xml:space="preserve"> Прочие неналоговые доходы (невыясненные поступления)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cnfStyle w:val="0000001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-3,3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cnfStyle w:val="0000001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43,1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cnfStyle w:val="0000001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-1306,1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9175B" w:rsidRPr="00B37CCA" w:rsidTr="00637BE5">
        <w:trPr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D9175B" w:rsidRPr="00B37CCA" w:rsidRDefault="00D9175B" w:rsidP="00051274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B37CCA">
              <w:rPr>
                <w:b/>
                <w:w w:val="90"/>
                <w:sz w:val="16"/>
                <w:szCs w:val="16"/>
              </w:rPr>
              <w:t>БЕЗВОЗМЕЗДНЫЕ ПОСТУПЛЕНИЯ, из них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cnfStyle w:val="0000000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444629,7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756214,8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cnfStyle w:val="0000000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597298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85,9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cnfStyle w:val="0000000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134,3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79,0</w:t>
            </w:r>
          </w:p>
        </w:tc>
      </w:tr>
      <w:tr w:rsidR="00D9175B" w:rsidRPr="00B37CCA" w:rsidTr="00637BE5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D9175B" w:rsidRPr="00B37CCA" w:rsidRDefault="00D9175B" w:rsidP="00051274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B37CCA">
              <w:rPr>
                <w:b/>
                <w:w w:val="90"/>
                <w:sz w:val="16"/>
                <w:szCs w:val="16"/>
              </w:rPr>
              <w:t>Безвозмездные поступления от других бюджетов бюджетной системы РФ, в т</w:t>
            </w:r>
            <w:proofErr w:type="gramStart"/>
            <w:r w:rsidRPr="00B37CCA">
              <w:rPr>
                <w:b/>
                <w:w w:val="90"/>
                <w:sz w:val="16"/>
                <w:szCs w:val="16"/>
              </w:rPr>
              <w:t>.ч</w:t>
            </w:r>
            <w:proofErr w:type="gramEnd"/>
            <w:r w:rsidRPr="00B37CCA">
              <w:rPr>
                <w:b/>
                <w:w w:val="90"/>
                <w:sz w:val="16"/>
                <w:szCs w:val="16"/>
              </w:rPr>
              <w:t>: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cnfStyle w:val="0000001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445113,8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756386,1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cnfStyle w:val="0000001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597469,3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cnfStyle w:val="0000001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134,2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79,0</w:t>
            </w:r>
          </w:p>
        </w:tc>
      </w:tr>
      <w:tr w:rsidR="00D9175B" w:rsidRPr="00B37CCA" w:rsidTr="00637BE5">
        <w:trPr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D9175B" w:rsidRPr="00B37CCA" w:rsidRDefault="00D9175B" w:rsidP="00051274">
            <w:pPr>
              <w:rPr>
                <w:color w:val="000000"/>
                <w:w w:val="90"/>
                <w:sz w:val="16"/>
                <w:szCs w:val="16"/>
              </w:rPr>
            </w:pPr>
            <w:r w:rsidRPr="00B37CCA">
              <w:rPr>
                <w:color w:val="000000"/>
                <w:w w:val="90"/>
                <w:sz w:val="16"/>
                <w:szCs w:val="16"/>
              </w:rPr>
              <w:t xml:space="preserve"> Дотации бюджетам муниципальных районов на выравнивание бюджетной обеспеченности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cnfStyle w:val="0000000000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8 292,80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5255,4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cnfStyle w:val="0000000000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3941,7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D9175B" w:rsidRPr="00637BE5" w:rsidRDefault="00D9175B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7BE5">
              <w:rPr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9175B" w:rsidRPr="00637BE5" w:rsidRDefault="00D9175B" w:rsidP="00637BE5">
            <w:pPr>
              <w:jc w:val="center"/>
              <w:cnfStyle w:val="000000000000"/>
              <w:rPr>
                <w:bCs/>
                <w:color w:val="000000"/>
                <w:sz w:val="16"/>
                <w:szCs w:val="16"/>
              </w:rPr>
            </w:pPr>
            <w:r w:rsidRPr="00637BE5">
              <w:rPr>
                <w:bCs/>
                <w:color w:val="000000"/>
                <w:sz w:val="16"/>
                <w:szCs w:val="16"/>
              </w:rPr>
              <w:t>47,5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D9175B" w:rsidRPr="00637BE5" w:rsidRDefault="00D9175B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7BE5">
              <w:rPr>
                <w:bCs/>
                <w:color w:val="000000"/>
                <w:sz w:val="16"/>
                <w:szCs w:val="16"/>
              </w:rPr>
              <w:t>75,0</w:t>
            </w:r>
          </w:p>
        </w:tc>
      </w:tr>
      <w:tr w:rsidR="00D9175B" w:rsidRPr="00B37CCA" w:rsidTr="00637BE5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D9175B" w:rsidRPr="00B37CCA" w:rsidRDefault="00D9175B" w:rsidP="00051274">
            <w:pPr>
              <w:rPr>
                <w:color w:val="000000"/>
                <w:w w:val="90"/>
                <w:sz w:val="16"/>
                <w:szCs w:val="16"/>
              </w:rPr>
            </w:pPr>
            <w:r w:rsidRPr="00B37CCA">
              <w:rPr>
                <w:color w:val="000000"/>
                <w:w w:val="9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cnfStyle w:val="0000001000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183 454,10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393334,4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cnfStyle w:val="0000001000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310323,2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D9175B" w:rsidRPr="00637BE5" w:rsidRDefault="00D9175B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7BE5">
              <w:rPr>
                <w:bCs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9175B" w:rsidRPr="00637BE5" w:rsidRDefault="00D9175B" w:rsidP="00637BE5">
            <w:pPr>
              <w:jc w:val="center"/>
              <w:cnfStyle w:val="000000100000"/>
              <w:rPr>
                <w:bCs/>
                <w:color w:val="000000"/>
                <w:sz w:val="16"/>
                <w:szCs w:val="16"/>
              </w:rPr>
            </w:pPr>
            <w:r w:rsidRPr="00637BE5">
              <w:rPr>
                <w:bCs/>
                <w:color w:val="000000"/>
                <w:sz w:val="16"/>
                <w:szCs w:val="16"/>
              </w:rPr>
              <w:t>169,2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D9175B" w:rsidRPr="00637BE5" w:rsidRDefault="00D9175B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7BE5">
              <w:rPr>
                <w:bCs/>
                <w:color w:val="000000"/>
                <w:sz w:val="16"/>
                <w:szCs w:val="16"/>
              </w:rPr>
              <w:t>78,9</w:t>
            </w:r>
          </w:p>
        </w:tc>
      </w:tr>
      <w:tr w:rsidR="00D9175B" w:rsidRPr="00B37CCA" w:rsidTr="00637BE5">
        <w:trPr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D9175B" w:rsidRPr="00B37CCA" w:rsidRDefault="00D9175B" w:rsidP="00051274">
            <w:pPr>
              <w:rPr>
                <w:color w:val="000000"/>
                <w:w w:val="90"/>
                <w:sz w:val="16"/>
                <w:szCs w:val="16"/>
              </w:rPr>
            </w:pPr>
            <w:r w:rsidRPr="00B37CCA">
              <w:rPr>
                <w:color w:val="000000"/>
                <w:w w:val="90"/>
                <w:sz w:val="16"/>
                <w:szCs w:val="16"/>
              </w:rPr>
              <w:t xml:space="preserve"> Субвенции бюджетам бюджетной системы Российской Федерации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cnfStyle w:val="0000000000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246 688,40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350467,7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cnfStyle w:val="0000000000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276137,8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D9175B" w:rsidRPr="00637BE5" w:rsidRDefault="00D9175B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7BE5">
              <w:rPr>
                <w:bCs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9175B" w:rsidRPr="00637BE5" w:rsidRDefault="00D9175B" w:rsidP="00637BE5">
            <w:pPr>
              <w:jc w:val="center"/>
              <w:cnfStyle w:val="000000000000"/>
              <w:rPr>
                <w:bCs/>
                <w:color w:val="000000"/>
                <w:sz w:val="16"/>
                <w:szCs w:val="16"/>
              </w:rPr>
            </w:pPr>
            <w:r w:rsidRPr="00637BE5">
              <w:rPr>
                <w:bCs/>
                <w:color w:val="000000"/>
                <w:sz w:val="16"/>
                <w:szCs w:val="16"/>
              </w:rPr>
              <w:t>111,9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D9175B" w:rsidRPr="00637BE5" w:rsidRDefault="00D9175B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7BE5">
              <w:rPr>
                <w:bCs/>
                <w:color w:val="000000"/>
                <w:sz w:val="16"/>
                <w:szCs w:val="16"/>
              </w:rPr>
              <w:t>78,8</w:t>
            </w:r>
          </w:p>
        </w:tc>
      </w:tr>
      <w:tr w:rsidR="00D9175B" w:rsidRPr="00B37CCA" w:rsidTr="00637BE5">
        <w:trPr>
          <w:cnfStyle w:val="000000100000"/>
          <w:trHeight w:val="215"/>
        </w:trPr>
        <w:tc>
          <w:tcPr>
            <w:cnfStyle w:val="000010000000"/>
            <w:tcW w:w="2898" w:type="dxa"/>
            <w:shd w:val="clear" w:color="auto" w:fill="auto"/>
          </w:tcPr>
          <w:p w:rsidR="00D9175B" w:rsidRPr="00B37CCA" w:rsidRDefault="00D9175B" w:rsidP="00051274">
            <w:pPr>
              <w:jc w:val="both"/>
              <w:rPr>
                <w:w w:val="90"/>
                <w:sz w:val="16"/>
                <w:szCs w:val="16"/>
              </w:rPr>
            </w:pPr>
            <w:r w:rsidRPr="00B37CCA">
              <w:rPr>
                <w:w w:val="9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cnfStyle w:val="0000001000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6 678,50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7328,6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cnfStyle w:val="0000001000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7066,6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D9175B" w:rsidRPr="00637BE5" w:rsidRDefault="00D9175B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7BE5">
              <w:rPr>
                <w:b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9175B" w:rsidRPr="00637BE5" w:rsidRDefault="00D9175B" w:rsidP="00637BE5">
            <w:pPr>
              <w:jc w:val="center"/>
              <w:cnfStyle w:val="000000100000"/>
              <w:rPr>
                <w:bCs/>
                <w:color w:val="000000"/>
                <w:sz w:val="16"/>
                <w:szCs w:val="16"/>
              </w:rPr>
            </w:pPr>
            <w:r w:rsidRPr="00637BE5">
              <w:rPr>
                <w:bCs/>
                <w:color w:val="000000"/>
                <w:sz w:val="16"/>
                <w:szCs w:val="16"/>
              </w:rPr>
              <w:t>105,8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D9175B" w:rsidRPr="00637BE5" w:rsidRDefault="00D9175B" w:rsidP="00637B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7BE5">
              <w:rPr>
                <w:bCs/>
                <w:color w:val="000000"/>
                <w:sz w:val="16"/>
                <w:szCs w:val="16"/>
              </w:rPr>
              <w:t>96,4</w:t>
            </w:r>
          </w:p>
        </w:tc>
      </w:tr>
      <w:tr w:rsidR="00D9175B" w:rsidRPr="00B37CCA" w:rsidTr="00637BE5">
        <w:trPr>
          <w:trHeight w:val="151"/>
        </w:trPr>
        <w:tc>
          <w:tcPr>
            <w:cnfStyle w:val="000010000000"/>
            <w:tcW w:w="2898" w:type="dxa"/>
            <w:shd w:val="clear" w:color="auto" w:fill="auto"/>
          </w:tcPr>
          <w:p w:rsidR="00D9175B" w:rsidRPr="00B37CCA" w:rsidRDefault="00D9175B" w:rsidP="00051274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B37CCA">
              <w:rPr>
                <w:b/>
                <w:w w:val="9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cnfStyle w:val="0000000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  <w:r w:rsidR="00637BE5"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cnfStyle w:val="0000000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  <w:r w:rsidR="00637BE5"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cnfStyle w:val="0000000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407,4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9175B" w:rsidRPr="00B37CCA" w:rsidTr="00637BE5">
        <w:trPr>
          <w:cnfStyle w:val="000000100000"/>
          <w:trHeight w:val="758"/>
        </w:trPr>
        <w:tc>
          <w:tcPr>
            <w:cnfStyle w:val="000010000000"/>
            <w:tcW w:w="2898" w:type="dxa"/>
            <w:shd w:val="clear" w:color="auto" w:fill="auto"/>
          </w:tcPr>
          <w:p w:rsidR="00D9175B" w:rsidRPr="00B37CCA" w:rsidRDefault="00D9175B" w:rsidP="00051274">
            <w:pPr>
              <w:rPr>
                <w:b/>
                <w:w w:val="90"/>
                <w:sz w:val="16"/>
                <w:szCs w:val="16"/>
              </w:rPr>
            </w:pPr>
            <w:r w:rsidRPr="00B37CCA">
              <w:rPr>
                <w:b/>
                <w:w w:val="90"/>
                <w:sz w:val="16"/>
                <w:szCs w:val="16"/>
              </w:rPr>
              <w:t>Возврат остатков субсидий,   субвенций и иных межбюджетных трансфертов, имеющих целевое назначение, прошлых лет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cnfStyle w:val="0000001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-486,8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-182,3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cnfStyle w:val="0000001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-182,3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cnfStyle w:val="0000001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37,4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9175B" w:rsidRPr="00B37CCA" w:rsidTr="00637BE5">
        <w:trPr>
          <w:trHeight w:val="181"/>
        </w:trPr>
        <w:tc>
          <w:tcPr>
            <w:cnfStyle w:val="000010000000"/>
            <w:tcW w:w="2898" w:type="dxa"/>
            <w:shd w:val="clear" w:color="auto" w:fill="auto"/>
            <w:vAlign w:val="center"/>
          </w:tcPr>
          <w:p w:rsidR="00D9175B" w:rsidRPr="00B37CCA" w:rsidRDefault="00D9175B" w:rsidP="00051274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B37CCA">
              <w:rPr>
                <w:b/>
                <w:w w:val="90"/>
                <w:sz w:val="16"/>
                <w:szCs w:val="16"/>
              </w:rPr>
              <w:t>ВСЕГО ДОХОДОВ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cnfStyle w:val="0000000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532 846,90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875444,8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cnfStyle w:val="0000000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695101,3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cnfStyle w:val="0000000000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130,5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D9175B" w:rsidRDefault="00D9175B" w:rsidP="00637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79,4</w:t>
            </w:r>
          </w:p>
        </w:tc>
      </w:tr>
    </w:tbl>
    <w:p w:rsidR="00051274" w:rsidRPr="00C51FB1" w:rsidRDefault="00051274" w:rsidP="00051274">
      <w:pPr>
        <w:jc w:val="both"/>
      </w:pPr>
      <w:r w:rsidRPr="0074240D">
        <w:rPr>
          <w:rFonts w:eastAsia="Calibri"/>
          <w:i/>
        </w:rPr>
        <w:t xml:space="preserve">       </w:t>
      </w:r>
      <w:r w:rsidRPr="00C51FB1">
        <w:t xml:space="preserve">Таким образом, поступление налоговых </w:t>
      </w:r>
      <w:r w:rsidR="00FB3F71">
        <w:t>и неналоговых доходов за 9 месяцев</w:t>
      </w:r>
      <w:r w:rsidRPr="00C51FB1">
        <w:t xml:space="preserve"> 202</w:t>
      </w:r>
      <w:r w:rsidR="00907EF1">
        <w:t xml:space="preserve">1 года составило 82,0 </w:t>
      </w:r>
      <w:r w:rsidRPr="00C51FB1">
        <w:t xml:space="preserve">% к показателям уточненного плана. </w:t>
      </w:r>
      <w:proofErr w:type="gramStart"/>
      <w:r w:rsidRPr="00C51FB1">
        <w:t xml:space="preserve">Кроме того выполнен уточненный план с превышением годового объема поступлений по </w:t>
      </w:r>
      <w:r>
        <w:t xml:space="preserve">единому налогу на вмененный доход для отдельных видов деятельности </w:t>
      </w:r>
      <w:r w:rsidRPr="00C51FB1">
        <w:t xml:space="preserve">на сумму </w:t>
      </w:r>
      <w:r w:rsidR="00907EF1">
        <w:t>691,5</w:t>
      </w:r>
      <w:r w:rsidRPr="00C51FB1">
        <w:t xml:space="preserve"> тыс. руб.,</w:t>
      </w:r>
      <w:r>
        <w:t xml:space="preserve"> </w:t>
      </w:r>
      <w:r w:rsidR="00907EF1">
        <w:t xml:space="preserve">по единому сельхозналогу на сумму 1,3 тыс. руб., по налогу взимаемому в связи с применением патентной системы налогообложения на сумму 444,7 тыс. руб.,   </w:t>
      </w:r>
      <w:r>
        <w:t xml:space="preserve"> по доходам от продажи материальных и нематериальных активов на сумму </w:t>
      </w:r>
      <w:r w:rsidR="00907EF1">
        <w:t>173,2</w:t>
      </w:r>
      <w:r>
        <w:t xml:space="preserve"> тыс</w:t>
      </w:r>
      <w:proofErr w:type="gramEnd"/>
      <w:r>
        <w:t>. руб.,</w:t>
      </w:r>
      <w:r w:rsidRPr="00C51FB1">
        <w:t xml:space="preserve"> по штрафам санкциям, возмещению ущерба на сумму </w:t>
      </w:r>
      <w:r w:rsidR="00907EF1">
        <w:t>382,7</w:t>
      </w:r>
      <w:r w:rsidRPr="00C51FB1">
        <w:t xml:space="preserve"> тыс.</w:t>
      </w:r>
      <w:r w:rsidR="000E370E">
        <w:t xml:space="preserve"> </w:t>
      </w:r>
      <w:r w:rsidRPr="00C51FB1">
        <w:t xml:space="preserve">руб. </w:t>
      </w:r>
    </w:p>
    <w:p w:rsidR="00051274" w:rsidRPr="0003198C" w:rsidRDefault="00051274" w:rsidP="00051274">
      <w:pPr>
        <w:jc w:val="both"/>
        <w:rPr>
          <w:rFonts w:eastAsia="Calibri"/>
        </w:rPr>
      </w:pPr>
      <w:r w:rsidRPr="0074240D">
        <w:rPr>
          <w:i/>
        </w:rPr>
        <w:t xml:space="preserve">             </w:t>
      </w:r>
      <w:r w:rsidRPr="0003198C">
        <w:t>По отношению к соответствующему периоду 20</w:t>
      </w:r>
      <w:r>
        <w:t>20</w:t>
      </w:r>
      <w:r w:rsidRPr="0003198C">
        <w:t xml:space="preserve"> года </w:t>
      </w:r>
      <w:r w:rsidRPr="0003198C">
        <w:rPr>
          <w:rFonts w:eastAsia="Calibri"/>
        </w:rPr>
        <w:t xml:space="preserve">наблюдается  рост поступлений налоговых и неналоговых доходов на  </w:t>
      </w:r>
      <w:r w:rsidR="00907EF1">
        <w:rPr>
          <w:rFonts w:eastAsia="Calibri"/>
        </w:rPr>
        <w:t>10,9</w:t>
      </w:r>
      <w:r w:rsidRPr="0003198C">
        <w:rPr>
          <w:rFonts w:eastAsia="Calibri"/>
        </w:rPr>
        <w:t xml:space="preserve"> % или  на </w:t>
      </w:r>
      <w:r w:rsidR="00907EF1">
        <w:rPr>
          <w:rFonts w:eastAsia="Calibri"/>
        </w:rPr>
        <w:t>9</w:t>
      </w:r>
      <w:r w:rsidR="00DB25BE">
        <w:rPr>
          <w:rFonts w:eastAsia="Calibri"/>
        </w:rPr>
        <w:t>586,1</w:t>
      </w:r>
      <w:r w:rsidRPr="0003198C">
        <w:rPr>
          <w:rFonts w:eastAsia="Calibri"/>
        </w:rPr>
        <w:t xml:space="preserve"> тыс. руб.</w:t>
      </w:r>
    </w:p>
    <w:p w:rsidR="00051274" w:rsidRPr="0003198C" w:rsidRDefault="00051274" w:rsidP="00051274">
      <w:pPr>
        <w:ind w:firstLine="851"/>
        <w:jc w:val="both"/>
      </w:pPr>
      <w:r w:rsidRPr="0003198C">
        <w:rPr>
          <w:sz w:val="28"/>
          <w:szCs w:val="28"/>
        </w:rPr>
        <w:t xml:space="preserve"> </w:t>
      </w:r>
      <w:r w:rsidRPr="0003198C">
        <w:t>Наиболее значительный прирост зафиксирован:</w:t>
      </w:r>
    </w:p>
    <w:p w:rsidR="00051274" w:rsidRDefault="00051274" w:rsidP="00051274">
      <w:pPr>
        <w:ind w:left="851"/>
        <w:jc w:val="both"/>
      </w:pPr>
      <w:r w:rsidRPr="0074240D">
        <w:rPr>
          <w:i/>
        </w:rPr>
        <w:t xml:space="preserve">- </w:t>
      </w:r>
      <w:r w:rsidRPr="0003198C">
        <w:t xml:space="preserve">по налогу на доходы физических лиц – </w:t>
      </w:r>
      <w:r w:rsidR="00FB3F71">
        <w:t xml:space="preserve"> </w:t>
      </w:r>
      <w:r w:rsidRPr="0003198C">
        <w:t xml:space="preserve"> </w:t>
      </w:r>
      <w:r w:rsidR="00DB25BE">
        <w:t>8344,2</w:t>
      </w:r>
      <w:r w:rsidRPr="0003198C">
        <w:t xml:space="preserve"> тыс.</w:t>
      </w:r>
      <w:r w:rsidR="000E370E">
        <w:t xml:space="preserve"> </w:t>
      </w:r>
      <w:r w:rsidRPr="0003198C">
        <w:t>руб. (+</w:t>
      </w:r>
      <w:r w:rsidR="00DB25BE">
        <w:t>12,6</w:t>
      </w:r>
      <w:r w:rsidRPr="0003198C">
        <w:t> %);</w:t>
      </w:r>
    </w:p>
    <w:p w:rsidR="00051274" w:rsidRDefault="00051274" w:rsidP="00051274">
      <w:pPr>
        <w:rPr>
          <w:rFonts w:eastAsiaTheme="minorHAnsi"/>
        </w:rPr>
      </w:pPr>
      <w:r>
        <w:rPr>
          <w:rFonts w:eastAsiaTheme="minorHAnsi"/>
        </w:rPr>
        <w:t xml:space="preserve">               - на а</w:t>
      </w:r>
      <w:r w:rsidRPr="00D96BB5">
        <w:rPr>
          <w:rFonts w:eastAsiaTheme="minorHAnsi"/>
        </w:rPr>
        <w:t>кцизы по подакцизным товарам (продукции), производимым на территории РФ</w:t>
      </w:r>
      <w:r>
        <w:rPr>
          <w:rFonts w:eastAsiaTheme="minorHAnsi"/>
        </w:rPr>
        <w:t xml:space="preserve"> – </w:t>
      </w:r>
      <w:r w:rsidR="00DB25BE">
        <w:rPr>
          <w:rFonts w:eastAsiaTheme="minorHAnsi"/>
        </w:rPr>
        <w:t>1193,0</w:t>
      </w:r>
      <w:r>
        <w:rPr>
          <w:rFonts w:eastAsiaTheme="minorHAnsi"/>
        </w:rPr>
        <w:t xml:space="preserve"> тыс. руб. (+</w:t>
      </w:r>
      <w:r w:rsidR="00DB25BE">
        <w:rPr>
          <w:rFonts w:eastAsiaTheme="minorHAnsi"/>
        </w:rPr>
        <w:t>24,4</w:t>
      </w:r>
      <w:r>
        <w:rPr>
          <w:rFonts w:eastAsiaTheme="minorHAnsi"/>
        </w:rPr>
        <w:t>%);</w:t>
      </w:r>
    </w:p>
    <w:p w:rsidR="00051274" w:rsidRPr="00D96BB5" w:rsidRDefault="00051274" w:rsidP="00051274">
      <w:r>
        <w:t xml:space="preserve">               - по н</w:t>
      </w:r>
      <w:r w:rsidRPr="00D96BB5">
        <w:t>алог</w:t>
      </w:r>
      <w:r>
        <w:t>ам</w:t>
      </w:r>
      <w:r w:rsidRPr="00D96BB5">
        <w:t xml:space="preserve"> на совокупный доход</w:t>
      </w:r>
      <w:r>
        <w:t xml:space="preserve"> – </w:t>
      </w:r>
      <w:r w:rsidR="00DB25BE">
        <w:t>2028,8</w:t>
      </w:r>
      <w:r>
        <w:t xml:space="preserve"> тыс. руб. (+</w:t>
      </w:r>
      <w:r w:rsidR="00DB25BE">
        <w:t>35</w:t>
      </w:r>
      <w:r>
        <w:t xml:space="preserve">%); </w:t>
      </w:r>
    </w:p>
    <w:p w:rsidR="00051274" w:rsidRPr="00D96BB5" w:rsidRDefault="00051274" w:rsidP="00051274">
      <w:r w:rsidRPr="0074240D">
        <w:rPr>
          <w:i/>
        </w:rPr>
        <w:t xml:space="preserve">              </w:t>
      </w:r>
      <w:r w:rsidRPr="00D96BB5">
        <w:t xml:space="preserve">- государственная пошлина </w:t>
      </w:r>
      <w:r w:rsidR="00DB25BE">
        <w:t xml:space="preserve"> </w:t>
      </w:r>
      <w:r w:rsidRPr="00D96BB5">
        <w:t xml:space="preserve"> – </w:t>
      </w:r>
      <w:r w:rsidR="00DB25BE">
        <w:t>45,4</w:t>
      </w:r>
      <w:r w:rsidRPr="00D96BB5">
        <w:t xml:space="preserve"> тыс.</w:t>
      </w:r>
      <w:r>
        <w:t xml:space="preserve"> </w:t>
      </w:r>
      <w:r w:rsidRPr="00D96BB5">
        <w:t>руб. (+</w:t>
      </w:r>
      <w:r w:rsidR="00DB25BE">
        <w:t>4,1</w:t>
      </w:r>
      <w:r>
        <w:t> %).</w:t>
      </w:r>
    </w:p>
    <w:p w:rsidR="00051274" w:rsidRPr="00D96BB5" w:rsidRDefault="00051274" w:rsidP="00051274">
      <w:pPr>
        <w:ind w:firstLine="851"/>
        <w:jc w:val="both"/>
      </w:pPr>
      <w:r w:rsidRPr="00D96BB5">
        <w:t>За отчетный период 202</w:t>
      </w:r>
      <w:r>
        <w:t>1</w:t>
      </w:r>
      <w:r w:rsidRPr="00D96BB5">
        <w:t xml:space="preserve"> года поступление налоговых и неналоговых доходов в муниципальный бюджет в основном обеспечено поступлением НДФЛ, </w:t>
      </w:r>
      <w:r>
        <w:t xml:space="preserve"> налогов на </w:t>
      </w:r>
      <w:r>
        <w:lastRenderedPageBreak/>
        <w:t xml:space="preserve">совокупный доход, </w:t>
      </w:r>
      <w:r w:rsidR="00DB25BE">
        <w:t xml:space="preserve"> </w:t>
      </w:r>
      <w:r w:rsidRPr="00D96BB5">
        <w:t xml:space="preserve"> </w:t>
      </w:r>
      <w:r>
        <w:t xml:space="preserve"> доходами от продажи материальных и нематериальных активов, доходами от штрафов, санкций, возмещение ущерба.</w:t>
      </w:r>
    </w:p>
    <w:p w:rsidR="00051274" w:rsidRPr="0026022E" w:rsidRDefault="00051274" w:rsidP="00051274">
      <w:pPr>
        <w:pStyle w:val="a7"/>
        <w:numPr>
          <w:ilvl w:val="0"/>
          <w:numId w:val="4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022E">
        <w:rPr>
          <w:rFonts w:ascii="Times New Roman" w:hAnsi="Times New Roman"/>
          <w:b/>
          <w:sz w:val="24"/>
          <w:szCs w:val="24"/>
        </w:rPr>
        <w:t xml:space="preserve">Налог на доходы физических лиц </w:t>
      </w:r>
      <w:r w:rsidRPr="0026022E">
        <w:rPr>
          <w:rFonts w:ascii="Times New Roman" w:hAnsi="Times New Roman"/>
          <w:sz w:val="24"/>
          <w:szCs w:val="24"/>
        </w:rPr>
        <w:t xml:space="preserve">за отчетный период поступил в бюджет в сумме </w:t>
      </w:r>
      <w:r w:rsidR="00DB25BE">
        <w:rPr>
          <w:rFonts w:ascii="Times New Roman" w:hAnsi="Times New Roman"/>
          <w:sz w:val="24"/>
          <w:szCs w:val="24"/>
        </w:rPr>
        <w:t>74530,3</w:t>
      </w:r>
      <w:r w:rsidRPr="0026022E">
        <w:rPr>
          <w:rFonts w:ascii="Times New Roman" w:hAnsi="Times New Roman"/>
          <w:sz w:val="24"/>
          <w:szCs w:val="24"/>
        </w:rPr>
        <w:t xml:space="preserve"> тыс.</w:t>
      </w:r>
      <w:r w:rsidR="00595131">
        <w:rPr>
          <w:rFonts w:ascii="Times New Roman" w:hAnsi="Times New Roman"/>
          <w:sz w:val="24"/>
          <w:szCs w:val="24"/>
        </w:rPr>
        <w:t xml:space="preserve"> </w:t>
      </w:r>
      <w:r w:rsidRPr="0026022E">
        <w:rPr>
          <w:rFonts w:ascii="Times New Roman" w:hAnsi="Times New Roman"/>
          <w:sz w:val="24"/>
          <w:szCs w:val="24"/>
        </w:rPr>
        <w:t xml:space="preserve">руб., годовые назначения исполнены на </w:t>
      </w:r>
      <w:r w:rsidR="00DB25BE">
        <w:rPr>
          <w:rFonts w:ascii="Times New Roman" w:hAnsi="Times New Roman"/>
          <w:sz w:val="24"/>
          <w:szCs w:val="24"/>
        </w:rPr>
        <w:t>81,2</w:t>
      </w:r>
      <w:r w:rsidRPr="0026022E">
        <w:rPr>
          <w:rFonts w:ascii="Times New Roman" w:hAnsi="Times New Roman"/>
          <w:sz w:val="24"/>
          <w:szCs w:val="24"/>
        </w:rPr>
        <w:t> %. В структуре поступивших в муниципальный бюджет налоговых и неналоговых доходов удельный вес налога на доходы физических лиц составляет 7</w:t>
      </w:r>
      <w:r>
        <w:rPr>
          <w:rFonts w:ascii="Times New Roman" w:hAnsi="Times New Roman"/>
          <w:sz w:val="24"/>
          <w:szCs w:val="24"/>
        </w:rPr>
        <w:t>6,2</w:t>
      </w:r>
      <w:r w:rsidRPr="0026022E">
        <w:rPr>
          <w:rFonts w:ascii="Times New Roman" w:hAnsi="Times New Roman"/>
          <w:sz w:val="24"/>
          <w:szCs w:val="24"/>
        </w:rPr>
        <w:t> %.</w:t>
      </w:r>
    </w:p>
    <w:p w:rsidR="00051274" w:rsidRPr="0026022E" w:rsidRDefault="004B2590" w:rsidP="004B2590">
      <w:pPr>
        <w:jc w:val="both"/>
      </w:pPr>
      <w:r>
        <w:t xml:space="preserve">       </w:t>
      </w:r>
      <w:r w:rsidR="00051274" w:rsidRPr="0026022E">
        <w:t>По срав</w:t>
      </w:r>
      <w:r w:rsidR="00051274">
        <w:t>нению с аналогичным периодом 2020</w:t>
      </w:r>
      <w:r w:rsidR="00051274" w:rsidRPr="0026022E">
        <w:t xml:space="preserve"> года поступление налога на доходы физических лиц в муниципальный бюджет увеличилось на </w:t>
      </w:r>
      <w:r w:rsidR="00DB25BE">
        <w:t>8344,2</w:t>
      </w:r>
      <w:r w:rsidR="00DB25BE" w:rsidRPr="0003198C">
        <w:t xml:space="preserve"> </w:t>
      </w:r>
      <w:r w:rsidR="00051274" w:rsidRPr="0026022E">
        <w:t>тыс.</w:t>
      </w:r>
      <w:r w:rsidR="00595131">
        <w:t xml:space="preserve"> </w:t>
      </w:r>
      <w:r w:rsidR="00051274" w:rsidRPr="0026022E">
        <w:t xml:space="preserve">руб. или на </w:t>
      </w:r>
      <w:r w:rsidR="00DB25BE">
        <w:t>12,6</w:t>
      </w:r>
      <w:r w:rsidR="00051274" w:rsidRPr="0026022E">
        <w:t> %.</w:t>
      </w:r>
    </w:p>
    <w:p w:rsidR="00051274" w:rsidRPr="0026022E" w:rsidRDefault="00051274" w:rsidP="00051274">
      <w:pPr>
        <w:pStyle w:val="a7"/>
        <w:numPr>
          <w:ilvl w:val="0"/>
          <w:numId w:val="4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022E">
        <w:rPr>
          <w:rFonts w:ascii="Times New Roman" w:hAnsi="Times New Roman"/>
          <w:b/>
          <w:bCs/>
          <w:sz w:val="24"/>
          <w:szCs w:val="24"/>
        </w:rPr>
        <w:t xml:space="preserve">Налоги на товары (работы, услуги), реализуемые на территории Российской Федерации </w:t>
      </w:r>
      <w:r w:rsidRPr="0026022E">
        <w:rPr>
          <w:rFonts w:ascii="Times New Roman" w:hAnsi="Times New Roman"/>
          <w:bCs/>
          <w:sz w:val="24"/>
          <w:szCs w:val="24"/>
        </w:rPr>
        <w:t xml:space="preserve">поступление составило </w:t>
      </w:r>
      <w:r w:rsidR="00DB25BE">
        <w:rPr>
          <w:rFonts w:ascii="Times New Roman" w:hAnsi="Times New Roman"/>
          <w:bCs/>
          <w:sz w:val="24"/>
          <w:szCs w:val="24"/>
        </w:rPr>
        <w:t>6083,0</w:t>
      </w:r>
      <w:r w:rsidRPr="0026022E">
        <w:rPr>
          <w:rFonts w:ascii="Times New Roman" w:hAnsi="Times New Roman"/>
          <w:bCs/>
          <w:sz w:val="24"/>
          <w:szCs w:val="24"/>
        </w:rPr>
        <w:t xml:space="preserve"> тыс. рублей или  </w:t>
      </w:r>
      <w:r w:rsidR="00DB25BE">
        <w:rPr>
          <w:rFonts w:ascii="Times New Roman" w:hAnsi="Times New Roman"/>
          <w:bCs/>
          <w:sz w:val="24"/>
          <w:szCs w:val="24"/>
        </w:rPr>
        <w:t>74,2</w:t>
      </w:r>
      <w:r w:rsidRPr="0026022E">
        <w:rPr>
          <w:rFonts w:ascii="Times New Roman" w:hAnsi="Times New Roman"/>
          <w:bCs/>
          <w:sz w:val="24"/>
          <w:szCs w:val="24"/>
        </w:rPr>
        <w:t xml:space="preserve"> </w:t>
      </w:r>
      <w:r w:rsidRPr="0026022E">
        <w:rPr>
          <w:rFonts w:ascii="Times New Roman" w:hAnsi="Times New Roman"/>
          <w:sz w:val="24"/>
          <w:szCs w:val="24"/>
        </w:rPr>
        <w:t>% от уточненных показателей плана по доходам на 202</w:t>
      </w:r>
      <w:r>
        <w:rPr>
          <w:rFonts w:ascii="Times New Roman" w:hAnsi="Times New Roman"/>
          <w:sz w:val="24"/>
          <w:szCs w:val="24"/>
        </w:rPr>
        <w:t>1</w:t>
      </w:r>
      <w:r w:rsidRPr="0026022E">
        <w:rPr>
          <w:rFonts w:ascii="Times New Roman" w:hAnsi="Times New Roman"/>
          <w:sz w:val="24"/>
          <w:szCs w:val="24"/>
        </w:rPr>
        <w:t xml:space="preserve"> год.</w:t>
      </w:r>
      <w:r w:rsidRPr="0026022E">
        <w:rPr>
          <w:rFonts w:ascii="Times New Roman" w:hAnsi="Times New Roman"/>
          <w:bCs/>
          <w:sz w:val="24"/>
          <w:szCs w:val="24"/>
        </w:rPr>
        <w:t xml:space="preserve"> </w:t>
      </w:r>
      <w:r w:rsidRPr="0026022E">
        <w:rPr>
          <w:rFonts w:ascii="Times New Roman" w:hAnsi="Times New Roman"/>
          <w:sz w:val="24"/>
          <w:szCs w:val="24"/>
        </w:rPr>
        <w:t xml:space="preserve">В структуре поступивших в муниципальный бюджет налоговых и неналоговых доходов удельный вес акцизов составляет </w:t>
      </w:r>
      <w:r w:rsidR="00DB25BE">
        <w:rPr>
          <w:rFonts w:ascii="Times New Roman" w:hAnsi="Times New Roman"/>
          <w:sz w:val="24"/>
          <w:szCs w:val="24"/>
        </w:rPr>
        <w:t>6,2</w:t>
      </w:r>
      <w:r w:rsidR="00595131">
        <w:rPr>
          <w:rFonts w:ascii="Times New Roman" w:hAnsi="Times New Roman"/>
          <w:sz w:val="24"/>
          <w:szCs w:val="24"/>
        </w:rPr>
        <w:t xml:space="preserve"> </w:t>
      </w:r>
      <w:r w:rsidRPr="0026022E">
        <w:rPr>
          <w:rFonts w:ascii="Times New Roman" w:hAnsi="Times New Roman"/>
          <w:sz w:val="24"/>
          <w:szCs w:val="24"/>
        </w:rPr>
        <w:t>%.</w:t>
      </w:r>
    </w:p>
    <w:p w:rsidR="00051274" w:rsidRDefault="00051274" w:rsidP="00051274">
      <w:pPr>
        <w:pStyle w:val="ac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022E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26022E">
        <w:rPr>
          <w:rFonts w:ascii="Times New Roman" w:hAnsi="Times New Roman"/>
          <w:bCs/>
          <w:sz w:val="24"/>
          <w:szCs w:val="24"/>
        </w:rPr>
        <w:t xml:space="preserve">Поступление акцизов в бюджет по сравнению с аналогичным периодом прошлого года </w:t>
      </w:r>
      <w:r>
        <w:rPr>
          <w:rFonts w:ascii="Times New Roman" w:hAnsi="Times New Roman"/>
          <w:bCs/>
          <w:sz w:val="24"/>
          <w:szCs w:val="24"/>
        </w:rPr>
        <w:t>увелич</w:t>
      </w:r>
      <w:r w:rsidRPr="0026022E">
        <w:rPr>
          <w:rFonts w:ascii="Times New Roman" w:hAnsi="Times New Roman"/>
          <w:bCs/>
          <w:sz w:val="24"/>
          <w:szCs w:val="24"/>
        </w:rPr>
        <w:t xml:space="preserve">илось на </w:t>
      </w:r>
      <w:r w:rsidR="00DB25BE" w:rsidRPr="00F71FB1">
        <w:rPr>
          <w:rFonts w:ascii="Times New Roman" w:eastAsiaTheme="minorHAnsi" w:hAnsi="Times New Roman"/>
          <w:sz w:val="24"/>
          <w:szCs w:val="24"/>
        </w:rPr>
        <w:t>1193,0</w:t>
      </w:r>
      <w:r w:rsidR="00DB25BE">
        <w:rPr>
          <w:rFonts w:eastAsiaTheme="minorHAnsi"/>
        </w:rPr>
        <w:t xml:space="preserve"> </w:t>
      </w:r>
      <w:r w:rsidRPr="0026022E">
        <w:rPr>
          <w:rFonts w:ascii="Times New Roman" w:hAnsi="Times New Roman"/>
          <w:bCs/>
          <w:sz w:val="24"/>
          <w:szCs w:val="24"/>
        </w:rPr>
        <w:t xml:space="preserve"> тыс. рублей или на </w:t>
      </w:r>
      <w:r w:rsidR="00DB25BE">
        <w:rPr>
          <w:rFonts w:ascii="Times New Roman" w:hAnsi="Times New Roman"/>
          <w:bCs/>
          <w:sz w:val="24"/>
          <w:szCs w:val="24"/>
        </w:rPr>
        <w:t>24,4</w:t>
      </w:r>
      <w:r w:rsidRPr="0026022E">
        <w:rPr>
          <w:rFonts w:ascii="Times New Roman" w:hAnsi="Times New Roman"/>
          <w:bCs/>
          <w:sz w:val="24"/>
          <w:szCs w:val="24"/>
        </w:rPr>
        <w:t xml:space="preserve"> %.</w:t>
      </w:r>
    </w:p>
    <w:p w:rsidR="00051274" w:rsidRDefault="00051274" w:rsidP="00051274">
      <w:pPr>
        <w:pStyle w:val="ac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Поступление н</w:t>
      </w:r>
      <w:r w:rsidRPr="0026022E">
        <w:rPr>
          <w:rFonts w:ascii="Times New Roman" w:hAnsi="Times New Roman"/>
          <w:bCs/>
          <w:sz w:val="24"/>
          <w:szCs w:val="24"/>
        </w:rPr>
        <w:t>алог</w:t>
      </w:r>
      <w:r>
        <w:rPr>
          <w:rFonts w:ascii="Times New Roman" w:hAnsi="Times New Roman"/>
          <w:bCs/>
          <w:sz w:val="24"/>
          <w:szCs w:val="24"/>
        </w:rPr>
        <w:t>ов</w:t>
      </w:r>
      <w:r w:rsidRPr="0026022E">
        <w:rPr>
          <w:rFonts w:ascii="Times New Roman" w:hAnsi="Times New Roman"/>
          <w:bCs/>
          <w:sz w:val="24"/>
          <w:szCs w:val="24"/>
        </w:rPr>
        <w:t xml:space="preserve"> на товары (работы, услуги), реализуемые на территории Российской Федерации</w:t>
      </w:r>
      <w:r>
        <w:rPr>
          <w:rFonts w:ascii="Times New Roman" w:hAnsi="Times New Roman"/>
          <w:bCs/>
          <w:sz w:val="24"/>
          <w:szCs w:val="24"/>
        </w:rPr>
        <w:t xml:space="preserve"> обусловлено поступлением:</w:t>
      </w:r>
    </w:p>
    <w:p w:rsidR="00051274" w:rsidRDefault="00051274" w:rsidP="004B2590">
      <w:pPr>
        <w:pStyle w:val="ac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- доходами от уплаты акцизов на дизельное топливо – </w:t>
      </w:r>
      <w:r w:rsidR="00DB25BE">
        <w:rPr>
          <w:rFonts w:ascii="Times New Roman" w:hAnsi="Times New Roman"/>
          <w:bCs/>
          <w:sz w:val="24"/>
          <w:szCs w:val="24"/>
        </w:rPr>
        <w:t>2759,1</w:t>
      </w:r>
      <w:r>
        <w:rPr>
          <w:rFonts w:ascii="Times New Roman" w:hAnsi="Times New Roman"/>
          <w:bCs/>
          <w:sz w:val="24"/>
          <w:szCs w:val="24"/>
        </w:rPr>
        <w:t xml:space="preserve"> тыс. руб.;</w:t>
      </w:r>
    </w:p>
    <w:p w:rsidR="00051274" w:rsidRDefault="00051274" w:rsidP="004B2590">
      <w:pPr>
        <w:pStyle w:val="ac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- д</w:t>
      </w:r>
      <w:r w:rsidRPr="004831C0">
        <w:rPr>
          <w:rFonts w:ascii="Times New Roman" w:hAnsi="Times New Roman"/>
          <w:color w:val="000000"/>
          <w:sz w:val="24"/>
          <w:szCs w:val="24"/>
        </w:rPr>
        <w:t>оход</w:t>
      </w:r>
      <w:r>
        <w:rPr>
          <w:rFonts w:ascii="Times New Roman" w:hAnsi="Times New Roman"/>
          <w:color w:val="000000"/>
          <w:sz w:val="24"/>
          <w:szCs w:val="24"/>
        </w:rPr>
        <w:t>ами</w:t>
      </w:r>
      <w:r w:rsidRPr="004831C0">
        <w:rPr>
          <w:rFonts w:ascii="Times New Roman" w:hAnsi="Times New Roman"/>
          <w:color w:val="000000"/>
          <w:sz w:val="24"/>
          <w:szCs w:val="24"/>
        </w:rPr>
        <w:t xml:space="preserve"> от уплаты акцизов на моторные масла для дизельных и (или) карбюраторных (инжекторных) двигателей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DB25BE">
        <w:rPr>
          <w:rFonts w:ascii="Times New Roman" w:hAnsi="Times New Roman"/>
          <w:color w:val="000000"/>
          <w:sz w:val="24"/>
          <w:szCs w:val="24"/>
        </w:rPr>
        <w:t>19,7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руб.;</w:t>
      </w:r>
    </w:p>
    <w:p w:rsidR="00051274" w:rsidRPr="004831C0" w:rsidRDefault="00051274" w:rsidP="004B2590">
      <w:pPr>
        <w:pStyle w:val="ac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- доходами</w:t>
      </w:r>
      <w:r w:rsidRPr="004831C0">
        <w:rPr>
          <w:rFonts w:ascii="Times New Roman" w:hAnsi="Times New Roman"/>
          <w:color w:val="000000"/>
          <w:sz w:val="24"/>
          <w:szCs w:val="24"/>
        </w:rPr>
        <w:t xml:space="preserve"> от уплаты акцизов на автомобильный бензин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DB25BE">
        <w:rPr>
          <w:rFonts w:ascii="Times New Roman" w:hAnsi="Times New Roman"/>
          <w:color w:val="000000"/>
          <w:sz w:val="24"/>
          <w:szCs w:val="24"/>
        </w:rPr>
        <w:t>3791,3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руб.</w:t>
      </w:r>
    </w:p>
    <w:p w:rsidR="00051274" w:rsidRPr="00664130" w:rsidRDefault="00051274" w:rsidP="00051274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64130">
        <w:rPr>
          <w:rFonts w:ascii="Times New Roman" w:hAnsi="Times New Roman"/>
          <w:b/>
          <w:sz w:val="24"/>
          <w:szCs w:val="24"/>
        </w:rPr>
        <w:t xml:space="preserve"> Налоги на совокупный доход </w:t>
      </w:r>
      <w:r w:rsidRPr="00664130">
        <w:rPr>
          <w:rFonts w:ascii="Times New Roman" w:hAnsi="Times New Roman"/>
          <w:sz w:val="24"/>
          <w:szCs w:val="24"/>
        </w:rPr>
        <w:t xml:space="preserve">поступление составило </w:t>
      </w:r>
      <w:r w:rsidR="00DB25BE">
        <w:rPr>
          <w:rFonts w:ascii="Times New Roman" w:hAnsi="Times New Roman"/>
          <w:sz w:val="24"/>
          <w:szCs w:val="24"/>
        </w:rPr>
        <w:t>7817,9</w:t>
      </w:r>
      <w:r w:rsidRPr="00664130">
        <w:rPr>
          <w:rFonts w:ascii="Times New Roman" w:hAnsi="Times New Roman"/>
          <w:sz w:val="24"/>
          <w:szCs w:val="24"/>
        </w:rPr>
        <w:t xml:space="preserve"> тыс. рублей или </w:t>
      </w:r>
      <w:r w:rsidR="00DB25BE">
        <w:rPr>
          <w:rFonts w:ascii="Times New Roman" w:hAnsi="Times New Roman"/>
          <w:sz w:val="24"/>
          <w:szCs w:val="24"/>
        </w:rPr>
        <w:t>112</w:t>
      </w:r>
      <w:r>
        <w:rPr>
          <w:rFonts w:ascii="Times New Roman" w:hAnsi="Times New Roman"/>
          <w:sz w:val="24"/>
          <w:szCs w:val="24"/>
        </w:rPr>
        <w:t>,2</w:t>
      </w:r>
      <w:r w:rsidRPr="00664130">
        <w:rPr>
          <w:rFonts w:ascii="Times New Roman" w:hAnsi="Times New Roman"/>
          <w:sz w:val="24"/>
          <w:szCs w:val="24"/>
        </w:rPr>
        <w:t xml:space="preserve"> % от уточненных показателей плана по доходам на 202</w:t>
      </w:r>
      <w:r>
        <w:rPr>
          <w:rFonts w:ascii="Times New Roman" w:hAnsi="Times New Roman"/>
          <w:sz w:val="24"/>
          <w:szCs w:val="24"/>
        </w:rPr>
        <w:t>1</w:t>
      </w:r>
      <w:r w:rsidRPr="00664130">
        <w:rPr>
          <w:rFonts w:ascii="Times New Roman" w:hAnsi="Times New Roman"/>
          <w:sz w:val="24"/>
          <w:szCs w:val="24"/>
        </w:rPr>
        <w:t xml:space="preserve"> год.  </w:t>
      </w:r>
    </w:p>
    <w:p w:rsidR="00051274" w:rsidRPr="00664130" w:rsidRDefault="00051274" w:rsidP="00051274">
      <w:pPr>
        <w:pStyle w:val="a7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64130">
        <w:rPr>
          <w:rFonts w:ascii="Times New Roman" w:hAnsi="Times New Roman"/>
          <w:sz w:val="24"/>
          <w:szCs w:val="24"/>
        </w:rPr>
        <w:t xml:space="preserve">     </w:t>
      </w:r>
      <w:r w:rsidR="004B2590">
        <w:rPr>
          <w:rFonts w:ascii="Times New Roman" w:hAnsi="Times New Roman"/>
          <w:sz w:val="24"/>
          <w:szCs w:val="24"/>
        </w:rPr>
        <w:t>П</w:t>
      </w:r>
      <w:r w:rsidRPr="00664130">
        <w:rPr>
          <w:rFonts w:ascii="Times New Roman" w:hAnsi="Times New Roman"/>
          <w:sz w:val="24"/>
          <w:szCs w:val="24"/>
        </w:rPr>
        <w:t>о сравнению с аналогичным периодом 20</w:t>
      </w:r>
      <w:r>
        <w:rPr>
          <w:rFonts w:ascii="Times New Roman" w:hAnsi="Times New Roman"/>
          <w:sz w:val="24"/>
          <w:szCs w:val="24"/>
        </w:rPr>
        <w:t>20</w:t>
      </w:r>
      <w:r w:rsidRPr="00664130">
        <w:rPr>
          <w:rFonts w:ascii="Times New Roman" w:hAnsi="Times New Roman"/>
          <w:sz w:val="24"/>
          <w:szCs w:val="24"/>
        </w:rPr>
        <w:t xml:space="preserve"> года поступление налога </w:t>
      </w:r>
      <w:r>
        <w:rPr>
          <w:rFonts w:ascii="Times New Roman" w:hAnsi="Times New Roman"/>
          <w:sz w:val="24"/>
          <w:szCs w:val="24"/>
        </w:rPr>
        <w:t>увелич</w:t>
      </w:r>
      <w:r w:rsidRPr="00664130">
        <w:rPr>
          <w:rFonts w:ascii="Times New Roman" w:hAnsi="Times New Roman"/>
          <w:sz w:val="24"/>
          <w:szCs w:val="24"/>
        </w:rPr>
        <w:t xml:space="preserve">илось на </w:t>
      </w:r>
      <w:r w:rsidR="00DB25BE">
        <w:rPr>
          <w:rFonts w:ascii="Times New Roman" w:hAnsi="Times New Roman"/>
          <w:sz w:val="24"/>
          <w:szCs w:val="24"/>
        </w:rPr>
        <w:t>2028,8</w:t>
      </w:r>
      <w:r w:rsidRPr="00664130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DB25BE">
        <w:rPr>
          <w:rFonts w:ascii="Times New Roman" w:hAnsi="Times New Roman"/>
          <w:sz w:val="24"/>
          <w:szCs w:val="24"/>
        </w:rPr>
        <w:t>35,0</w:t>
      </w:r>
      <w:r w:rsidRPr="00664130">
        <w:rPr>
          <w:rFonts w:ascii="Times New Roman" w:hAnsi="Times New Roman"/>
          <w:sz w:val="24"/>
          <w:szCs w:val="24"/>
        </w:rPr>
        <w:t xml:space="preserve"> %.</w:t>
      </w:r>
    </w:p>
    <w:p w:rsidR="00051274" w:rsidRPr="00664130" w:rsidRDefault="00051274" w:rsidP="00051274">
      <w:pPr>
        <w:autoSpaceDE w:val="0"/>
        <w:autoSpaceDN w:val="0"/>
        <w:adjustRightInd w:val="0"/>
        <w:jc w:val="both"/>
        <w:rPr>
          <w:bCs/>
        </w:rPr>
      </w:pPr>
      <w:r w:rsidRPr="00664130">
        <w:t xml:space="preserve">   </w:t>
      </w:r>
      <w:r w:rsidRPr="00664130">
        <w:rPr>
          <w:bCs/>
        </w:rPr>
        <w:t>В том числе:</w:t>
      </w:r>
    </w:p>
    <w:p w:rsidR="00051274" w:rsidRPr="00664130" w:rsidRDefault="00051274" w:rsidP="00051274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206A">
        <w:rPr>
          <w:rFonts w:ascii="Times New Roman" w:hAnsi="Times New Roman"/>
          <w:bCs/>
          <w:sz w:val="24"/>
          <w:szCs w:val="24"/>
        </w:rPr>
        <w:t>единый сельскохозяйственный налог,</w:t>
      </w:r>
      <w:r w:rsidRPr="00664130">
        <w:rPr>
          <w:rFonts w:ascii="Times New Roman" w:hAnsi="Times New Roman"/>
          <w:bCs/>
          <w:sz w:val="24"/>
          <w:szCs w:val="24"/>
        </w:rPr>
        <w:t xml:space="preserve"> в бюджет  поступило </w:t>
      </w:r>
      <w:r>
        <w:rPr>
          <w:rFonts w:ascii="Times New Roman" w:hAnsi="Times New Roman"/>
          <w:bCs/>
          <w:sz w:val="24"/>
          <w:szCs w:val="24"/>
        </w:rPr>
        <w:t>7</w:t>
      </w:r>
      <w:r w:rsidRPr="00664130">
        <w:rPr>
          <w:rFonts w:ascii="Times New Roman" w:hAnsi="Times New Roman"/>
          <w:bCs/>
          <w:sz w:val="24"/>
          <w:szCs w:val="24"/>
        </w:rPr>
        <w:t>,6</w:t>
      </w:r>
      <w:r w:rsidRPr="00664130">
        <w:rPr>
          <w:rFonts w:ascii="Times New Roman" w:hAnsi="Times New Roman"/>
          <w:sz w:val="24"/>
          <w:szCs w:val="24"/>
        </w:rPr>
        <w:t xml:space="preserve"> тыс. рублей или    </w:t>
      </w:r>
      <w:r w:rsidR="00F71FB1">
        <w:rPr>
          <w:rFonts w:ascii="Times New Roman" w:hAnsi="Times New Roman"/>
          <w:sz w:val="24"/>
          <w:szCs w:val="24"/>
        </w:rPr>
        <w:t>120,1</w:t>
      </w:r>
      <w:r w:rsidRPr="00664130">
        <w:rPr>
          <w:rFonts w:ascii="Times New Roman" w:hAnsi="Times New Roman"/>
          <w:sz w:val="24"/>
          <w:szCs w:val="24"/>
        </w:rPr>
        <w:t xml:space="preserve"> % от уточненных пока</w:t>
      </w:r>
      <w:r>
        <w:rPr>
          <w:rFonts w:ascii="Times New Roman" w:hAnsi="Times New Roman"/>
          <w:sz w:val="24"/>
          <w:szCs w:val="24"/>
        </w:rPr>
        <w:t>зателей плана по доходам на 2021</w:t>
      </w:r>
      <w:r w:rsidRPr="00664130">
        <w:rPr>
          <w:rFonts w:ascii="Times New Roman" w:hAnsi="Times New Roman"/>
          <w:sz w:val="24"/>
          <w:szCs w:val="24"/>
        </w:rPr>
        <w:t xml:space="preserve"> год.</w:t>
      </w:r>
    </w:p>
    <w:p w:rsidR="00051274" w:rsidRPr="00664130" w:rsidRDefault="00051274" w:rsidP="00051274">
      <w:pPr>
        <w:pStyle w:val="ac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130">
        <w:rPr>
          <w:rFonts w:ascii="Times New Roman" w:hAnsi="Times New Roman"/>
          <w:sz w:val="24"/>
          <w:szCs w:val="24"/>
        </w:rPr>
        <w:t xml:space="preserve">   По сравнению с аналогичным периодом прошлого года по данному виду доходов наблюдается </w:t>
      </w:r>
      <w:r>
        <w:rPr>
          <w:rFonts w:ascii="Times New Roman" w:hAnsi="Times New Roman"/>
          <w:sz w:val="24"/>
          <w:szCs w:val="24"/>
        </w:rPr>
        <w:t>рост</w:t>
      </w:r>
      <w:r w:rsidRPr="0066413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2,0</w:t>
      </w:r>
      <w:r w:rsidRPr="00664130">
        <w:rPr>
          <w:rFonts w:ascii="Times New Roman" w:hAnsi="Times New Roman"/>
          <w:sz w:val="24"/>
          <w:szCs w:val="24"/>
        </w:rPr>
        <w:t xml:space="preserve"> тыс. рублей;</w:t>
      </w:r>
    </w:p>
    <w:p w:rsidR="00051274" w:rsidRDefault="00051274" w:rsidP="00051274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206A">
        <w:rPr>
          <w:rFonts w:ascii="Times New Roman" w:hAnsi="Times New Roman"/>
          <w:bCs/>
          <w:sz w:val="24"/>
          <w:szCs w:val="24"/>
        </w:rPr>
        <w:t>единый налог на вмененный доход для отдельных видов деятельности</w:t>
      </w:r>
      <w:r w:rsidRPr="00664130">
        <w:rPr>
          <w:rFonts w:ascii="Times New Roman" w:hAnsi="Times New Roman"/>
          <w:bCs/>
          <w:sz w:val="24"/>
          <w:szCs w:val="24"/>
        </w:rPr>
        <w:t xml:space="preserve">,  в бюджет поступило </w:t>
      </w:r>
      <w:r w:rsidR="00F71FB1">
        <w:rPr>
          <w:rFonts w:ascii="Times New Roman" w:hAnsi="Times New Roman"/>
          <w:bCs/>
          <w:sz w:val="24"/>
          <w:szCs w:val="24"/>
        </w:rPr>
        <w:t>2091,5</w:t>
      </w:r>
      <w:r w:rsidRPr="00664130">
        <w:rPr>
          <w:rFonts w:ascii="Times New Roman" w:hAnsi="Times New Roman"/>
          <w:bCs/>
          <w:sz w:val="24"/>
          <w:szCs w:val="24"/>
        </w:rPr>
        <w:t xml:space="preserve"> </w:t>
      </w:r>
      <w:r w:rsidRPr="00664130">
        <w:rPr>
          <w:rFonts w:ascii="Times New Roman" w:hAnsi="Times New Roman"/>
          <w:sz w:val="24"/>
          <w:szCs w:val="24"/>
        </w:rPr>
        <w:t xml:space="preserve">тыс. рублей или </w:t>
      </w:r>
      <w:r w:rsidR="00F71FB1">
        <w:rPr>
          <w:rFonts w:ascii="Times New Roman" w:hAnsi="Times New Roman"/>
          <w:sz w:val="24"/>
          <w:szCs w:val="24"/>
        </w:rPr>
        <w:t>149,4</w:t>
      </w:r>
      <w:r w:rsidRPr="00664130">
        <w:rPr>
          <w:rFonts w:ascii="Times New Roman" w:hAnsi="Times New Roman"/>
          <w:sz w:val="24"/>
          <w:szCs w:val="24"/>
        </w:rPr>
        <w:t xml:space="preserve"> % от уточненных показателей плана по доходам на 202</w:t>
      </w:r>
      <w:r>
        <w:rPr>
          <w:rFonts w:ascii="Times New Roman" w:hAnsi="Times New Roman"/>
          <w:sz w:val="24"/>
          <w:szCs w:val="24"/>
        </w:rPr>
        <w:t>1</w:t>
      </w:r>
      <w:r w:rsidRPr="0066413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;</w:t>
      </w:r>
    </w:p>
    <w:p w:rsidR="00F71FB1" w:rsidRDefault="00F71FB1" w:rsidP="00F71FB1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206A">
        <w:rPr>
          <w:rFonts w:ascii="Times New Roman" w:hAnsi="Times New Roman"/>
          <w:sz w:val="24"/>
          <w:szCs w:val="24"/>
        </w:rPr>
        <w:t>н</w:t>
      </w:r>
      <w:r w:rsidR="00051274" w:rsidRPr="0048206A">
        <w:rPr>
          <w:rFonts w:ascii="Times New Roman" w:hAnsi="Times New Roman"/>
          <w:sz w:val="24"/>
          <w:szCs w:val="24"/>
        </w:rPr>
        <w:t>алог, взимаемый с применением упрощенной системы налогообложения</w:t>
      </w:r>
      <w:r w:rsidR="00051274" w:rsidRPr="00F71FB1">
        <w:rPr>
          <w:rFonts w:ascii="Times New Roman" w:hAnsi="Times New Roman"/>
          <w:sz w:val="24"/>
          <w:szCs w:val="24"/>
        </w:rPr>
        <w:t xml:space="preserve"> </w:t>
      </w:r>
      <w:r w:rsidRPr="00664130">
        <w:rPr>
          <w:rFonts w:ascii="Times New Roman" w:hAnsi="Times New Roman"/>
          <w:bCs/>
          <w:sz w:val="24"/>
          <w:szCs w:val="24"/>
        </w:rPr>
        <w:t>в бюджет поступило</w:t>
      </w:r>
      <w:proofErr w:type="gramEnd"/>
      <w:r w:rsidRPr="0066413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4422,1</w:t>
      </w:r>
      <w:r w:rsidRPr="00664130">
        <w:rPr>
          <w:rFonts w:ascii="Times New Roman" w:hAnsi="Times New Roman"/>
          <w:bCs/>
          <w:sz w:val="24"/>
          <w:szCs w:val="24"/>
        </w:rPr>
        <w:t xml:space="preserve"> </w:t>
      </w:r>
      <w:r w:rsidRPr="00664130">
        <w:rPr>
          <w:rFonts w:ascii="Times New Roman" w:hAnsi="Times New Roman"/>
          <w:sz w:val="24"/>
          <w:szCs w:val="24"/>
        </w:rPr>
        <w:t xml:space="preserve">тыс. рублей или </w:t>
      </w:r>
      <w:r>
        <w:rPr>
          <w:rFonts w:ascii="Times New Roman" w:hAnsi="Times New Roman"/>
          <w:sz w:val="24"/>
          <w:szCs w:val="24"/>
        </w:rPr>
        <w:t>93,9</w:t>
      </w:r>
      <w:r w:rsidRPr="00664130">
        <w:rPr>
          <w:rFonts w:ascii="Times New Roman" w:hAnsi="Times New Roman"/>
          <w:sz w:val="24"/>
          <w:szCs w:val="24"/>
        </w:rPr>
        <w:t xml:space="preserve"> % от уточненных показателей плана по доходам на 202</w:t>
      </w:r>
      <w:r>
        <w:rPr>
          <w:rFonts w:ascii="Times New Roman" w:hAnsi="Times New Roman"/>
          <w:sz w:val="24"/>
          <w:szCs w:val="24"/>
        </w:rPr>
        <w:t>1</w:t>
      </w:r>
      <w:r w:rsidRPr="0066413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;</w:t>
      </w:r>
    </w:p>
    <w:p w:rsidR="0048206A" w:rsidRPr="0048206A" w:rsidRDefault="0048206A" w:rsidP="0048206A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206A">
        <w:rPr>
          <w:rFonts w:ascii="Times New Roman" w:hAnsi="Times New Roman"/>
          <w:sz w:val="24"/>
          <w:szCs w:val="24"/>
        </w:rPr>
        <w:t>налог, взимаемый</w:t>
      </w:r>
      <w:r w:rsidRPr="0048206A">
        <w:rPr>
          <w:rFonts w:ascii="Times New Roman" w:hAnsi="Times New Roman"/>
          <w:w w:val="90"/>
          <w:sz w:val="24"/>
          <w:szCs w:val="24"/>
        </w:rPr>
        <w:t xml:space="preserve"> с </w:t>
      </w:r>
      <w:proofErr w:type="gramStart"/>
      <w:r w:rsidRPr="0048206A">
        <w:rPr>
          <w:rFonts w:ascii="Times New Roman" w:hAnsi="Times New Roman"/>
          <w:w w:val="90"/>
          <w:sz w:val="24"/>
          <w:szCs w:val="24"/>
        </w:rPr>
        <w:t>налогоплательщиков, выбравших в качестве объекта налогообложения доходы</w:t>
      </w:r>
      <w:r w:rsidRPr="0048206A">
        <w:rPr>
          <w:rFonts w:ascii="Times New Roman" w:hAnsi="Times New Roman"/>
          <w:bCs/>
          <w:sz w:val="24"/>
          <w:szCs w:val="24"/>
        </w:rPr>
        <w:t xml:space="preserve"> в бюджет поступило</w:t>
      </w:r>
      <w:proofErr w:type="gramEnd"/>
      <w:r w:rsidRPr="0048206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3797,0</w:t>
      </w:r>
      <w:r w:rsidRPr="0048206A">
        <w:rPr>
          <w:rFonts w:ascii="Times New Roman" w:hAnsi="Times New Roman"/>
          <w:bCs/>
          <w:sz w:val="24"/>
          <w:szCs w:val="24"/>
        </w:rPr>
        <w:t xml:space="preserve"> </w:t>
      </w:r>
      <w:r w:rsidRPr="0048206A">
        <w:rPr>
          <w:rFonts w:ascii="Times New Roman" w:hAnsi="Times New Roman"/>
          <w:sz w:val="24"/>
          <w:szCs w:val="24"/>
        </w:rPr>
        <w:t xml:space="preserve">тыс. рублей или </w:t>
      </w:r>
      <w:r>
        <w:rPr>
          <w:rFonts w:ascii="Times New Roman" w:hAnsi="Times New Roman"/>
          <w:sz w:val="24"/>
          <w:szCs w:val="24"/>
        </w:rPr>
        <w:t>80,4</w:t>
      </w:r>
      <w:r w:rsidRPr="0048206A">
        <w:rPr>
          <w:rFonts w:ascii="Times New Roman" w:hAnsi="Times New Roman"/>
          <w:sz w:val="24"/>
          <w:szCs w:val="24"/>
        </w:rPr>
        <w:t xml:space="preserve"> % от уточненных показателей плана по доходам на 2021 год;</w:t>
      </w:r>
    </w:p>
    <w:p w:rsidR="0048206A" w:rsidRPr="0048206A" w:rsidRDefault="0048206A" w:rsidP="0048206A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48206A">
        <w:rPr>
          <w:rFonts w:ascii="Times New Roman" w:hAnsi="Times New Roman"/>
          <w:color w:val="000000"/>
          <w:sz w:val="24"/>
          <w:szCs w:val="24"/>
        </w:rPr>
        <w:t xml:space="preserve">алог, взимаемый с налогоплательщиков, выбравших в качестве объекта налогообложения </w:t>
      </w:r>
      <w:proofErr w:type="gramStart"/>
      <w:r w:rsidRPr="0048206A">
        <w:rPr>
          <w:rFonts w:ascii="Times New Roman" w:hAnsi="Times New Roman"/>
          <w:color w:val="000000"/>
          <w:sz w:val="24"/>
          <w:szCs w:val="24"/>
        </w:rPr>
        <w:t>доходы, уменьшенные на величину расходов</w:t>
      </w:r>
      <w:r w:rsidRPr="0048206A">
        <w:rPr>
          <w:rFonts w:ascii="Times New Roman" w:hAnsi="Times New Roman"/>
          <w:bCs/>
          <w:sz w:val="24"/>
          <w:szCs w:val="24"/>
        </w:rPr>
        <w:t xml:space="preserve"> в бюджет поступило</w:t>
      </w:r>
      <w:proofErr w:type="gramEnd"/>
      <w:r w:rsidRPr="0048206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627,6</w:t>
      </w:r>
      <w:r w:rsidRPr="0048206A">
        <w:rPr>
          <w:rFonts w:ascii="Times New Roman" w:hAnsi="Times New Roman"/>
          <w:bCs/>
          <w:sz w:val="24"/>
          <w:szCs w:val="24"/>
        </w:rPr>
        <w:t xml:space="preserve"> </w:t>
      </w:r>
      <w:r w:rsidRPr="0048206A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не планировался</w:t>
      </w:r>
      <w:r w:rsidRPr="0048206A">
        <w:rPr>
          <w:rFonts w:ascii="Times New Roman" w:hAnsi="Times New Roman"/>
          <w:sz w:val="24"/>
          <w:szCs w:val="24"/>
        </w:rPr>
        <w:t>.</w:t>
      </w:r>
    </w:p>
    <w:p w:rsidR="00051274" w:rsidRPr="00F71FB1" w:rsidRDefault="00051274" w:rsidP="00051274">
      <w:pPr>
        <w:pStyle w:val="a7"/>
        <w:numPr>
          <w:ilvl w:val="0"/>
          <w:numId w:val="4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71FB1">
        <w:rPr>
          <w:rFonts w:ascii="Times New Roman" w:hAnsi="Times New Roman"/>
          <w:b/>
          <w:sz w:val="24"/>
          <w:szCs w:val="24"/>
        </w:rPr>
        <w:t>Государственная пошлина</w:t>
      </w:r>
      <w:r w:rsidRPr="00F71FB1">
        <w:rPr>
          <w:rFonts w:ascii="Times New Roman" w:hAnsi="Times New Roman"/>
          <w:sz w:val="24"/>
          <w:szCs w:val="24"/>
        </w:rPr>
        <w:t xml:space="preserve"> </w:t>
      </w:r>
      <w:r w:rsidRPr="00F71FB1">
        <w:rPr>
          <w:rFonts w:ascii="Times New Roman" w:hAnsi="Times New Roman"/>
          <w:bCs/>
          <w:sz w:val="24"/>
          <w:szCs w:val="24"/>
        </w:rPr>
        <w:t>поступление в бюджет составило</w:t>
      </w:r>
      <w:r w:rsidRPr="00F71FB1">
        <w:rPr>
          <w:rFonts w:ascii="Times New Roman" w:hAnsi="Times New Roman"/>
          <w:sz w:val="24"/>
          <w:szCs w:val="24"/>
        </w:rPr>
        <w:t xml:space="preserve"> </w:t>
      </w:r>
      <w:r w:rsidR="00F71FB1">
        <w:rPr>
          <w:rFonts w:ascii="Times New Roman" w:hAnsi="Times New Roman"/>
          <w:sz w:val="24"/>
          <w:szCs w:val="24"/>
        </w:rPr>
        <w:t>1165,6</w:t>
      </w:r>
      <w:r w:rsidRPr="00F71FB1">
        <w:rPr>
          <w:rFonts w:ascii="Times New Roman" w:hAnsi="Times New Roman"/>
          <w:sz w:val="24"/>
          <w:szCs w:val="24"/>
        </w:rPr>
        <w:t xml:space="preserve"> тыс. рублей  или </w:t>
      </w:r>
      <w:r w:rsidR="00F71FB1">
        <w:rPr>
          <w:rFonts w:ascii="Times New Roman" w:hAnsi="Times New Roman"/>
          <w:sz w:val="24"/>
          <w:szCs w:val="24"/>
        </w:rPr>
        <w:t>75,1</w:t>
      </w:r>
      <w:r w:rsidRPr="00F71FB1">
        <w:rPr>
          <w:rFonts w:ascii="Times New Roman" w:hAnsi="Times New Roman"/>
          <w:sz w:val="24"/>
          <w:szCs w:val="24"/>
        </w:rPr>
        <w:t xml:space="preserve"> % от прогнозных показателей плана по доходам на 2021 год.   </w:t>
      </w:r>
    </w:p>
    <w:p w:rsidR="00051274" w:rsidRDefault="004B2590" w:rsidP="00051274">
      <w:pPr>
        <w:pStyle w:val="ac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51274" w:rsidRPr="00032672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наблюдается </w:t>
      </w:r>
      <w:r w:rsidR="00051274">
        <w:rPr>
          <w:rFonts w:ascii="Times New Roman" w:hAnsi="Times New Roman"/>
          <w:sz w:val="24"/>
          <w:szCs w:val="24"/>
        </w:rPr>
        <w:t>рост</w:t>
      </w:r>
      <w:r w:rsidR="00051274" w:rsidRPr="00032672">
        <w:rPr>
          <w:rFonts w:ascii="Times New Roman" w:hAnsi="Times New Roman"/>
          <w:sz w:val="24"/>
          <w:szCs w:val="24"/>
        </w:rPr>
        <w:t xml:space="preserve"> поступлений  на </w:t>
      </w:r>
      <w:r w:rsidR="00F71FB1">
        <w:rPr>
          <w:rFonts w:ascii="Times New Roman" w:hAnsi="Times New Roman"/>
          <w:sz w:val="24"/>
          <w:szCs w:val="24"/>
        </w:rPr>
        <w:t>45,5</w:t>
      </w:r>
      <w:r w:rsidR="00051274" w:rsidRPr="00032672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F71FB1">
        <w:rPr>
          <w:rFonts w:ascii="Times New Roman" w:hAnsi="Times New Roman"/>
          <w:sz w:val="24"/>
          <w:szCs w:val="24"/>
        </w:rPr>
        <w:t>4,1</w:t>
      </w:r>
      <w:r w:rsidR="00051274" w:rsidRPr="00032672">
        <w:rPr>
          <w:rFonts w:ascii="Times New Roman" w:hAnsi="Times New Roman"/>
          <w:sz w:val="24"/>
          <w:szCs w:val="24"/>
        </w:rPr>
        <w:t xml:space="preserve"> %. </w:t>
      </w:r>
    </w:p>
    <w:p w:rsidR="00F71FB1" w:rsidRPr="00F71FB1" w:rsidRDefault="00F71FB1" w:rsidP="00F71FB1">
      <w:pPr>
        <w:pStyle w:val="ac"/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1FB1">
        <w:rPr>
          <w:rFonts w:ascii="Times New Roman" w:hAnsi="Times New Roman"/>
          <w:b/>
          <w:color w:val="000000"/>
          <w:sz w:val="24"/>
          <w:szCs w:val="24"/>
        </w:rPr>
        <w:t>Прочие налоги и сборы (по отмененным местным налогам и сборам)</w:t>
      </w:r>
      <w:r w:rsidRPr="00F71F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исполнение </w:t>
      </w:r>
      <w:r w:rsidRPr="003537CB">
        <w:rPr>
          <w:rFonts w:ascii="Times New Roman" w:hAnsi="Times New Roman"/>
          <w:bCs/>
          <w:sz w:val="24"/>
          <w:szCs w:val="24"/>
        </w:rPr>
        <w:t xml:space="preserve">составило </w:t>
      </w:r>
      <w:r w:rsidR="002C53D9">
        <w:rPr>
          <w:rFonts w:ascii="Times New Roman" w:hAnsi="Times New Roman"/>
          <w:bCs/>
          <w:sz w:val="24"/>
          <w:szCs w:val="24"/>
        </w:rPr>
        <w:t>0,5</w:t>
      </w:r>
      <w:r w:rsidRPr="003537CB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4D04B1">
        <w:rPr>
          <w:rFonts w:ascii="Times New Roman" w:hAnsi="Times New Roman"/>
          <w:bCs/>
          <w:sz w:val="24"/>
          <w:szCs w:val="24"/>
        </w:rPr>
        <w:t>, в бюджете не были</w:t>
      </w:r>
      <w:r w:rsidR="002C53D9">
        <w:rPr>
          <w:rFonts w:ascii="Times New Roman" w:hAnsi="Times New Roman"/>
          <w:bCs/>
          <w:sz w:val="24"/>
          <w:szCs w:val="24"/>
        </w:rPr>
        <w:t xml:space="preserve"> запланирован</w:t>
      </w:r>
      <w:r w:rsidR="004D04B1">
        <w:rPr>
          <w:rFonts w:ascii="Times New Roman" w:hAnsi="Times New Roman"/>
          <w:bCs/>
          <w:sz w:val="24"/>
          <w:szCs w:val="24"/>
        </w:rPr>
        <w:t>ы</w:t>
      </w:r>
      <w:r w:rsidR="002C53D9">
        <w:rPr>
          <w:rFonts w:ascii="Times New Roman" w:hAnsi="Times New Roman"/>
          <w:bCs/>
          <w:sz w:val="24"/>
          <w:szCs w:val="24"/>
        </w:rPr>
        <w:t>.</w:t>
      </w:r>
    </w:p>
    <w:p w:rsidR="00051274" w:rsidRPr="003537CB" w:rsidRDefault="00051274" w:rsidP="00051274">
      <w:pPr>
        <w:pStyle w:val="ac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Arial CYR" w:hAnsi="Arial CYR" w:cs="Arial CYR"/>
        </w:rPr>
      </w:pPr>
      <w:r w:rsidRPr="00413A81">
        <w:rPr>
          <w:rFonts w:ascii="Times New Roman" w:hAnsi="Times New Roman"/>
          <w:b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Pr="0074240D">
        <w:rPr>
          <w:rFonts w:ascii="Times New Roman" w:hAnsi="Times New Roman"/>
          <w:i/>
          <w:sz w:val="24"/>
          <w:szCs w:val="24"/>
        </w:rPr>
        <w:t xml:space="preserve"> </w:t>
      </w:r>
      <w:r w:rsidRPr="003537CB">
        <w:rPr>
          <w:rFonts w:ascii="Times New Roman" w:hAnsi="Times New Roman"/>
          <w:bCs/>
          <w:sz w:val="24"/>
          <w:szCs w:val="24"/>
        </w:rPr>
        <w:t xml:space="preserve">исполнение составило </w:t>
      </w:r>
      <w:r w:rsidR="002C53D9">
        <w:rPr>
          <w:rFonts w:ascii="Times New Roman" w:hAnsi="Times New Roman"/>
          <w:bCs/>
          <w:sz w:val="24"/>
          <w:szCs w:val="24"/>
        </w:rPr>
        <w:t>5801,3</w:t>
      </w:r>
      <w:r w:rsidRPr="003537CB">
        <w:rPr>
          <w:rFonts w:ascii="Times New Roman" w:hAnsi="Times New Roman"/>
          <w:bCs/>
          <w:sz w:val="24"/>
          <w:szCs w:val="24"/>
        </w:rPr>
        <w:t xml:space="preserve"> тыс. рублей или </w:t>
      </w:r>
      <w:r w:rsidR="002C53D9">
        <w:rPr>
          <w:rFonts w:ascii="Times New Roman" w:hAnsi="Times New Roman"/>
          <w:bCs/>
          <w:sz w:val="24"/>
          <w:szCs w:val="24"/>
        </w:rPr>
        <w:t>65,2</w:t>
      </w:r>
      <w:r w:rsidRPr="003537CB">
        <w:rPr>
          <w:rFonts w:ascii="Times New Roman" w:hAnsi="Times New Roman"/>
          <w:bCs/>
          <w:sz w:val="24"/>
          <w:szCs w:val="24"/>
        </w:rPr>
        <w:t xml:space="preserve"> % от </w:t>
      </w:r>
      <w:r w:rsidRPr="003537CB">
        <w:rPr>
          <w:rFonts w:ascii="Times New Roman" w:hAnsi="Times New Roman"/>
          <w:sz w:val="24"/>
          <w:szCs w:val="24"/>
        </w:rPr>
        <w:t>прогнозных показателей плана по доходам на 202</w:t>
      </w:r>
      <w:r>
        <w:rPr>
          <w:rFonts w:ascii="Times New Roman" w:hAnsi="Times New Roman"/>
          <w:sz w:val="24"/>
          <w:szCs w:val="24"/>
        </w:rPr>
        <w:t>1</w:t>
      </w:r>
      <w:r w:rsidRPr="003537CB">
        <w:rPr>
          <w:rFonts w:ascii="Times New Roman" w:hAnsi="Times New Roman"/>
          <w:sz w:val="24"/>
          <w:szCs w:val="24"/>
        </w:rPr>
        <w:t xml:space="preserve"> год, по сравнению с аналогичным периодом прошлого года по данному виду доходов отмечен </w:t>
      </w:r>
      <w:r>
        <w:rPr>
          <w:rFonts w:ascii="Times New Roman" w:hAnsi="Times New Roman"/>
          <w:sz w:val="24"/>
          <w:szCs w:val="24"/>
        </w:rPr>
        <w:t>рост</w:t>
      </w:r>
      <w:r w:rsidRPr="003537CB">
        <w:rPr>
          <w:rFonts w:ascii="Times New Roman" w:hAnsi="Times New Roman"/>
          <w:sz w:val="24"/>
          <w:szCs w:val="24"/>
        </w:rPr>
        <w:t xml:space="preserve"> на </w:t>
      </w:r>
      <w:r w:rsidR="002C53D9">
        <w:rPr>
          <w:rFonts w:ascii="Times New Roman" w:hAnsi="Times New Roman"/>
          <w:sz w:val="24"/>
          <w:szCs w:val="24"/>
        </w:rPr>
        <w:t>34,9</w:t>
      </w:r>
      <w:r w:rsidRPr="003537CB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2C53D9">
        <w:rPr>
          <w:rFonts w:ascii="Times New Roman" w:hAnsi="Times New Roman"/>
          <w:sz w:val="24"/>
          <w:szCs w:val="24"/>
        </w:rPr>
        <w:t>0,6</w:t>
      </w:r>
      <w:r w:rsidRPr="003537CB">
        <w:rPr>
          <w:rFonts w:ascii="Times New Roman" w:hAnsi="Times New Roman"/>
          <w:sz w:val="24"/>
          <w:szCs w:val="24"/>
        </w:rPr>
        <w:t xml:space="preserve"> %, том числе:</w:t>
      </w:r>
      <w:r w:rsidRPr="003537CB">
        <w:rPr>
          <w:rFonts w:ascii="Arial CYR" w:hAnsi="Arial CYR" w:cs="Arial CYR"/>
        </w:rPr>
        <w:t xml:space="preserve"> </w:t>
      </w:r>
    </w:p>
    <w:p w:rsidR="00051274" w:rsidRPr="00382D54" w:rsidRDefault="00051274" w:rsidP="00051274">
      <w:pPr>
        <w:pStyle w:val="afa"/>
        <w:numPr>
          <w:ilvl w:val="0"/>
          <w:numId w:val="38"/>
        </w:numPr>
        <w:shd w:val="clear" w:color="auto" w:fill="FFFFFF"/>
        <w:ind w:left="0" w:firstLine="0"/>
        <w:jc w:val="both"/>
      </w:pPr>
      <w:r w:rsidRPr="00382D54">
        <w:t xml:space="preserve">доходы, получаемые в виде арендной либо иной платы за передачу в возмездное </w:t>
      </w:r>
      <w:r w:rsidRPr="00382D54">
        <w:lastRenderedPageBreak/>
        <w:t>пользование гос</w:t>
      </w:r>
      <w:r w:rsidR="00463D2F">
        <w:t>ударственного</w:t>
      </w:r>
      <w:r w:rsidRPr="00382D54">
        <w:t xml:space="preserve"> и муниципального имущества</w:t>
      </w:r>
      <w:r w:rsidR="00463D2F">
        <w:t xml:space="preserve"> </w:t>
      </w:r>
      <w:r w:rsidR="00463D2F" w:rsidRPr="00382D54">
        <w:rPr>
          <w:color w:val="000000"/>
        </w:rPr>
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463D2F">
        <w:rPr>
          <w:color w:val="000000"/>
        </w:rPr>
        <w:t xml:space="preserve"> </w:t>
      </w:r>
      <w:r w:rsidRPr="00382D54">
        <w:t xml:space="preserve">составили </w:t>
      </w:r>
      <w:r w:rsidR="00382D54" w:rsidRPr="00382D54">
        <w:t>2129,2</w:t>
      </w:r>
      <w:r w:rsidRPr="00382D54">
        <w:t xml:space="preserve"> тыс. руб. или </w:t>
      </w:r>
      <w:r w:rsidR="00382D54" w:rsidRPr="00382D54">
        <w:t>67,5</w:t>
      </w:r>
      <w:r w:rsidRPr="00382D54">
        <w:t xml:space="preserve"> % от прогнозного годового плана. По сравнению с </w:t>
      </w:r>
      <w:r w:rsidR="00382D54" w:rsidRPr="00382D54">
        <w:t>9 месяцами</w:t>
      </w:r>
      <w:r w:rsidRPr="00382D54">
        <w:t xml:space="preserve">  2020 года поступ</w:t>
      </w:r>
      <w:r w:rsidR="00382D54" w:rsidRPr="00382D54">
        <w:t>ление дохода увеличилось на 259,4</w:t>
      </w:r>
      <w:r w:rsidRPr="00382D54">
        <w:t xml:space="preserve"> тыс. рублей. </w:t>
      </w:r>
    </w:p>
    <w:p w:rsidR="00051274" w:rsidRPr="00801E11" w:rsidRDefault="00051274" w:rsidP="00051274">
      <w:pPr>
        <w:pStyle w:val="afa"/>
        <w:shd w:val="clear" w:color="auto" w:fill="FFFFFF"/>
        <w:spacing w:line="316" w:lineRule="exact"/>
        <w:ind w:left="23" w:right="9"/>
        <w:jc w:val="both"/>
      </w:pPr>
      <w:r w:rsidRPr="00801E11">
        <w:t xml:space="preserve">    В соответствии с полученной информацией задолженность по арендной плате за земельные участки на 01.01.202</w:t>
      </w:r>
      <w:r w:rsidR="00284655" w:rsidRPr="00801E11">
        <w:t>1</w:t>
      </w:r>
      <w:r w:rsidRPr="00801E11">
        <w:t xml:space="preserve"> г. составляла 1134,6 тыс. руб., за </w:t>
      </w:r>
      <w:r w:rsidR="002F1365" w:rsidRPr="00801E11">
        <w:t>9 месяцев</w:t>
      </w:r>
      <w:r w:rsidRPr="00801E11">
        <w:t xml:space="preserve"> 2021 года:  начислено  </w:t>
      </w:r>
      <w:r w:rsidR="00801E11" w:rsidRPr="00801E11">
        <w:t>1655,1</w:t>
      </w:r>
      <w:r w:rsidR="00AA47BA" w:rsidRPr="00801E11">
        <w:t xml:space="preserve"> </w:t>
      </w:r>
      <w:r w:rsidR="00DD2155" w:rsidRPr="00801E11">
        <w:t xml:space="preserve"> тыс. руб.,  оплачено 2067</w:t>
      </w:r>
      <w:r w:rsidRPr="00801E11">
        <w:t>,</w:t>
      </w:r>
      <w:r w:rsidR="00DD2155" w:rsidRPr="00801E11">
        <w:t>3</w:t>
      </w:r>
      <w:r w:rsidR="002F1365" w:rsidRPr="00801E11">
        <w:t xml:space="preserve"> тыс. руб. На 01.10.</w:t>
      </w:r>
      <w:r w:rsidR="00801E11" w:rsidRPr="00801E11">
        <w:t>2021г. задолженность составила 722,4</w:t>
      </w:r>
      <w:r w:rsidRPr="00801E11">
        <w:t xml:space="preserve"> тыс. руб.   Задолженность по данному виду доходов является резервом пополнения бюджета.</w:t>
      </w:r>
    </w:p>
    <w:p w:rsidR="00051274" w:rsidRPr="00382D54" w:rsidRDefault="00051274" w:rsidP="00051274">
      <w:pPr>
        <w:pStyle w:val="a7"/>
        <w:numPr>
          <w:ilvl w:val="0"/>
          <w:numId w:val="3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2D54">
        <w:rPr>
          <w:rFonts w:ascii="Times New Roman" w:hAnsi="Times New Roman"/>
          <w:sz w:val="24"/>
          <w:szCs w:val="24"/>
        </w:rPr>
        <w:t>п</w:t>
      </w:r>
      <w:r w:rsidRPr="00382D54">
        <w:rPr>
          <w:rFonts w:ascii="Times New Roman" w:hAnsi="Times New Roman"/>
          <w:color w:val="000000"/>
          <w:sz w:val="24"/>
          <w:szCs w:val="24"/>
        </w:rPr>
        <w:t xml:space="preserve">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составили </w:t>
      </w:r>
      <w:r w:rsidR="00382D54">
        <w:rPr>
          <w:rFonts w:ascii="Times New Roman" w:hAnsi="Times New Roman"/>
          <w:color w:val="000000"/>
          <w:sz w:val="24"/>
          <w:szCs w:val="24"/>
        </w:rPr>
        <w:t>3672,1</w:t>
      </w:r>
      <w:r w:rsidRPr="00382D54">
        <w:rPr>
          <w:rFonts w:ascii="Times New Roman" w:hAnsi="Times New Roman"/>
          <w:color w:val="000000"/>
          <w:sz w:val="24"/>
          <w:szCs w:val="24"/>
        </w:rPr>
        <w:t xml:space="preserve">  тыс. руб. </w:t>
      </w:r>
      <w:r w:rsidRPr="00382D54">
        <w:rPr>
          <w:rFonts w:ascii="Times New Roman" w:hAnsi="Times New Roman"/>
          <w:sz w:val="24"/>
          <w:szCs w:val="24"/>
        </w:rPr>
        <w:t xml:space="preserve">или </w:t>
      </w:r>
      <w:r w:rsidR="00382D54">
        <w:rPr>
          <w:rFonts w:ascii="Times New Roman" w:hAnsi="Times New Roman"/>
          <w:sz w:val="24"/>
          <w:szCs w:val="24"/>
        </w:rPr>
        <w:t xml:space="preserve">63,9 </w:t>
      </w:r>
      <w:r w:rsidRPr="00382D54">
        <w:rPr>
          <w:rFonts w:ascii="Times New Roman" w:hAnsi="Times New Roman"/>
          <w:sz w:val="24"/>
          <w:szCs w:val="24"/>
        </w:rPr>
        <w:t xml:space="preserve">% от прогнозного годового плана. </w:t>
      </w:r>
    </w:p>
    <w:p w:rsidR="00051274" w:rsidRPr="00382D54" w:rsidRDefault="00BB6C00" w:rsidP="00051274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 сравнению с 9 месяцами </w:t>
      </w:r>
      <w:r w:rsidR="00051274" w:rsidRPr="00382D5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0 года доход уменьшился на 224,5 тыс. руб., или на 5,8</w:t>
      </w:r>
      <w:r w:rsidR="00051274" w:rsidRPr="00382D54">
        <w:rPr>
          <w:rFonts w:ascii="Times New Roman" w:hAnsi="Times New Roman"/>
          <w:sz w:val="24"/>
          <w:szCs w:val="24"/>
        </w:rPr>
        <w:t>%.</w:t>
      </w:r>
    </w:p>
    <w:p w:rsidR="00051274" w:rsidRPr="004D04B1" w:rsidRDefault="004B2590" w:rsidP="00051274">
      <w:pPr>
        <w:jc w:val="both"/>
      </w:pPr>
      <w:r w:rsidRPr="002C53D9">
        <w:rPr>
          <w:i/>
        </w:rPr>
        <w:t xml:space="preserve">    </w:t>
      </w:r>
      <w:r w:rsidR="00051274" w:rsidRPr="004D04B1">
        <w:t>В соответствии с полученной информацией задолженность по п</w:t>
      </w:r>
      <w:r w:rsidR="00051274" w:rsidRPr="004D04B1">
        <w:rPr>
          <w:color w:val="000000"/>
        </w:rPr>
        <w:t xml:space="preserve">рочим доходам от использования имущества </w:t>
      </w:r>
      <w:r w:rsidR="00051274" w:rsidRPr="004D04B1">
        <w:t xml:space="preserve">на 01.01.2021 г. составляла </w:t>
      </w:r>
      <w:r w:rsidR="004D04B1" w:rsidRPr="004D04B1">
        <w:t>3181,3 тыс. руб., за 9 месяцев 2021 года начислено – 2802,1</w:t>
      </w:r>
      <w:r w:rsidR="00051274" w:rsidRPr="004D04B1">
        <w:t xml:space="preserve"> тыс. руб., оплачено – </w:t>
      </w:r>
      <w:r w:rsidR="004D04B1" w:rsidRPr="004D04B1">
        <w:t>3672,1</w:t>
      </w:r>
      <w:r w:rsidR="00051274" w:rsidRPr="004D04B1">
        <w:t xml:space="preserve"> </w:t>
      </w:r>
      <w:r w:rsidR="004D04B1" w:rsidRPr="004D04B1">
        <w:t>тыс. руб., задолженность на 01.10.2021г. составила 2311,3</w:t>
      </w:r>
      <w:r w:rsidR="00051274" w:rsidRPr="004D04B1">
        <w:t xml:space="preserve"> тыс. руб. Задолженность по данному виду доходов является резервом пополнения бюджета. </w:t>
      </w:r>
    </w:p>
    <w:p w:rsidR="00051274" w:rsidRPr="00284655" w:rsidRDefault="00051274" w:rsidP="00051274">
      <w:pPr>
        <w:jc w:val="both"/>
      </w:pPr>
      <w:r w:rsidRPr="002C53D9">
        <w:rPr>
          <w:i/>
        </w:rPr>
        <w:t xml:space="preserve">      </w:t>
      </w:r>
      <w:r w:rsidRPr="00284655">
        <w:t>В дополнительно полученной инфор</w:t>
      </w:r>
      <w:r w:rsidR="00284655" w:rsidRPr="00284655">
        <w:t xml:space="preserve">мации отражено, что в течение 9 месяцев </w:t>
      </w:r>
      <w:r w:rsidRPr="00284655">
        <w:t>2021 года:</w:t>
      </w:r>
    </w:p>
    <w:p w:rsidR="00051274" w:rsidRPr="00284655" w:rsidRDefault="00051274" w:rsidP="00051274">
      <w:pPr>
        <w:pStyle w:val="a7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4655">
        <w:rPr>
          <w:rFonts w:ascii="Times New Roman" w:hAnsi="Times New Roman"/>
          <w:sz w:val="24"/>
          <w:szCs w:val="24"/>
        </w:rPr>
        <w:t>выставлено 4 претензии на общую сумму 747,8 тыс. рублей;</w:t>
      </w:r>
    </w:p>
    <w:p w:rsidR="00051274" w:rsidRPr="00284655" w:rsidRDefault="00051274" w:rsidP="00051274">
      <w:pPr>
        <w:pStyle w:val="a7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4655">
        <w:rPr>
          <w:rFonts w:ascii="Times New Roman" w:hAnsi="Times New Roman"/>
          <w:sz w:val="24"/>
          <w:szCs w:val="24"/>
        </w:rPr>
        <w:t>направлено в суд 43 материала о взыскании недоимки на сумму 1039,0 тыс. рублей;</w:t>
      </w:r>
    </w:p>
    <w:p w:rsidR="00051274" w:rsidRPr="00284655" w:rsidRDefault="00051274" w:rsidP="00051274">
      <w:pPr>
        <w:pStyle w:val="a7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4655">
        <w:rPr>
          <w:rFonts w:ascii="Times New Roman" w:hAnsi="Times New Roman"/>
          <w:sz w:val="24"/>
          <w:szCs w:val="24"/>
        </w:rPr>
        <w:t>выставлены пени на сумму 41,3 тыс. руб.</w:t>
      </w:r>
    </w:p>
    <w:p w:rsidR="00051274" w:rsidRPr="00284655" w:rsidRDefault="00051274" w:rsidP="00051274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84655">
        <w:rPr>
          <w:rFonts w:ascii="Times New Roman" w:hAnsi="Times New Roman"/>
          <w:sz w:val="24"/>
          <w:szCs w:val="24"/>
        </w:rPr>
        <w:t xml:space="preserve">          В результате проделанной работы </w:t>
      </w:r>
      <w:r w:rsidR="00284655" w:rsidRPr="00284655">
        <w:rPr>
          <w:rFonts w:ascii="Times New Roman" w:hAnsi="Times New Roman"/>
          <w:sz w:val="24"/>
          <w:szCs w:val="24"/>
        </w:rPr>
        <w:t>236</w:t>
      </w:r>
      <w:r w:rsidRPr="00284655">
        <w:rPr>
          <w:rFonts w:ascii="Times New Roman" w:hAnsi="Times New Roman"/>
          <w:sz w:val="24"/>
          <w:szCs w:val="24"/>
        </w:rPr>
        <w:t xml:space="preserve"> плательщика уплатили недоимку по арендным платежам на общую сумму </w:t>
      </w:r>
      <w:r w:rsidR="00284655" w:rsidRPr="00284655">
        <w:rPr>
          <w:rFonts w:ascii="Times New Roman" w:hAnsi="Times New Roman"/>
          <w:sz w:val="24"/>
          <w:szCs w:val="24"/>
        </w:rPr>
        <w:t>905,4</w:t>
      </w:r>
      <w:r w:rsidRPr="00284655">
        <w:rPr>
          <w:rFonts w:ascii="Times New Roman" w:hAnsi="Times New Roman"/>
          <w:sz w:val="24"/>
          <w:szCs w:val="24"/>
        </w:rPr>
        <w:t xml:space="preserve"> тыс. рублей.</w:t>
      </w:r>
    </w:p>
    <w:p w:rsidR="00051274" w:rsidRPr="00ED7EF3" w:rsidRDefault="00051274" w:rsidP="00051274">
      <w:pPr>
        <w:pStyle w:val="ac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D7EF3">
        <w:rPr>
          <w:rFonts w:ascii="Times New Roman" w:hAnsi="Times New Roman"/>
          <w:b/>
          <w:sz w:val="24"/>
          <w:szCs w:val="24"/>
        </w:rPr>
        <w:t xml:space="preserve">Платежи при  пользовании  природными  ресурсами </w:t>
      </w:r>
      <w:r w:rsidRPr="00ED7EF3">
        <w:rPr>
          <w:rFonts w:ascii="Times New Roman" w:hAnsi="Times New Roman"/>
          <w:sz w:val="24"/>
          <w:szCs w:val="24"/>
        </w:rPr>
        <w:t xml:space="preserve"> </w:t>
      </w:r>
      <w:r w:rsidR="002C53D9">
        <w:rPr>
          <w:rFonts w:ascii="Times New Roman" w:hAnsi="Times New Roman"/>
          <w:bCs/>
          <w:sz w:val="24"/>
          <w:szCs w:val="24"/>
        </w:rPr>
        <w:t>возвращены</w:t>
      </w:r>
      <w:r w:rsidRPr="00ED7EF3">
        <w:rPr>
          <w:rFonts w:ascii="Times New Roman" w:hAnsi="Times New Roman"/>
          <w:bCs/>
          <w:sz w:val="24"/>
          <w:szCs w:val="24"/>
        </w:rPr>
        <w:t xml:space="preserve"> в сумме </w:t>
      </w:r>
      <w:r w:rsidR="002C53D9">
        <w:rPr>
          <w:rFonts w:ascii="Times New Roman" w:hAnsi="Times New Roman"/>
          <w:bCs/>
          <w:sz w:val="24"/>
          <w:szCs w:val="24"/>
        </w:rPr>
        <w:t>168,8 тыс. рублей  с минусом к</w:t>
      </w:r>
      <w:r w:rsidRPr="00ED7EF3">
        <w:rPr>
          <w:rFonts w:ascii="Times New Roman" w:hAnsi="Times New Roman"/>
          <w:bCs/>
          <w:sz w:val="24"/>
          <w:szCs w:val="24"/>
        </w:rPr>
        <w:t xml:space="preserve"> </w:t>
      </w:r>
      <w:r w:rsidRPr="00ED7EF3">
        <w:rPr>
          <w:rFonts w:ascii="Times New Roman" w:hAnsi="Times New Roman"/>
          <w:sz w:val="24"/>
          <w:szCs w:val="24"/>
        </w:rPr>
        <w:t>прогнозны</w:t>
      </w:r>
      <w:r w:rsidR="002C53D9">
        <w:rPr>
          <w:rFonts w:ascii="Times New Roman" w:hAnsi="Times New Roman"/>
          <w:sz w:val="24"/>
          <w:szCs w:val="24"/>
        </w:rPr>
        <w:t>м</w:t>
      </w:r>
      <w:r w:rsidRPr="00ED7EF3">
        <w:rPr>
          <w:rFonts w:ascii="Times New Roman" w:hAnsi="Times New Roman"/>
          <w:sz w:val="24"/>
          <w:szCs w:val="24"/>
        </w:rPr>
        <w:t xml:space="preserve"> показател</w:t>
      </w:r>
      <w:r w:rsidR="002C53D9">
        <w:rPr>
          <w:rFonts w:ascii="Times New Roman" w:hAnsi="Times New Roman"/>
          <w:sz w:val="24"/>
          <w:szCs w:val="24"/>
        </w:rPr>
        <w:t xml:space="preserve">ям </w:t>
      </w:r>
      <w:r w:rsidRPr="00ED7EF3">
        <w:rPr>
          <w:rFonts w:ascii="Times New Roman" w:hAnsi="Times New Roman"/>
          <w:sz w:val="24"/>
          <w:szCs w:val="24"/>
        </w:rPr>
        <w:t>плана по доходам на 202</w:t>
      </w:r>
      <w:r>
        <w:rPr>
          <w:rFonts w:ascii="Times New Roman" w:hAnsi="Times New Roman"/>
          <w:sz w:val="24"/>
          <w:szCs w:val="24"/>
        </w:rPr>
        <w:t>1</w:t>
      </w:r>
      <w:r w:rsidRPr="00ED7EF3">
        <w:rPr>
          <w:rFonts w:ascii="Times New Roman" w:hAnsi="Times New Roman"/>
          <w:sz w:val="24"/>
          <w:szCs w:val="24"/>
        </w:rPr>
        <w:t xml:space="preserve"> год.   </w:t>
      </w:r>
    </w:p>
    <w:p w:rsidR="00051274" w:rsidRDefault="00051274" w:rsidP="00051274">
      <w:pPr>
        <w:pStyle w:val="a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7EF3">
        <w:rPr>
          <w:rFonts w:ascii="Times New Roman" w:hAnsi="Times New Roman"/>
          <w:bCs/>
          <w:sz w:val="24"/>
          <w:szCs w:val="24"/>
        </w:rPr>
        <w:tab/>
        <w:t xml:space="preserve">По сравнению с аналогичным периодом прошлого года произошло </w:t>
      </w:r>
      <w:r>
        <w:rPr>
          <w:rFonts w:ascii="Times New Roman" w:hAnsi="Times New Roman"/>
          <w:bCs/>
          <w:sz w:val="24"/>
          <w:szCs w:val="24"/>
        </w:rPr>
        <w:t>снижен</w:t>
      </w:r>
      <w:r w:rsidRPr="00ED7EF3">
        <w:rPr>
          <w:rFonts w:ascii="Times New Roman" w:hAnsi="Times New Roman"/>
          <w:bCs/>
          <w:sz w:val="24"/>
          <w:szCs w:val="24"/>
        </w:rPr>
        <w:t xml:space="preserve">ие доходов на </w:t>
      </w:r>
      <w:r w:rsidR="002C53D9">
        <w:rPr>
          <w:rFonts w:ascii="Times New Roman" w:hAnsi="Times New Roman"/>
          <w:bCs/>
          <w:sz w:val="24"/>
          <w:szCs w:val="24"/>
        </w:rPr>
        <w:t>1288,0 тыс. рублей</w:t>
      </w:r>
      <w:r w:rsidRPr="00ED7EF3">
        <w:rPr>
          <w:rFonts w:ascii="Times New Roman" w:hAnsi="Times New Roman"/>
          <w:bCs/>
          <w:sz w:val="24"/>
          <w:szCs w:val="24"/>
        </w:rPr>
        <w:t xml:space="preserve">. </w:t>
      </w:r>
    </w:p>
    <w:p w:rsidR="00DE25A7" w:rsidRPr="00DE25A7" w:rsidRDefault="00DE25A7" w:rsidP="00DE25A7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25A7">
        <w:rPr>
          <w:rFonts w:ascii="Times New Roman" w:hAnsi="Times New Roman"/>
          <w:b/>
          <w:w w:val="90"/>
          <w:sz w:val="24"/>
          <w:szCs w:val="24"/>
        </w:rPr>
        <w:t>Доходы от оказания платных услуг и компенсации затрат государства</w:t>
      </w:r>
      <w:r w:rsidRPr="000060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602F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>
        <w:rPr>
          <w:rFonts w:ascii="Times New Roman" w:hAnsi="Times New Roman"/>
          <w:bCs/>
          <w:sz w:val="24"/>
          <w:szCs w:val="24"/>
        </w:rPr>
        <w:t>858,1</w:t>
      </w:r>
      <w:r w:rsidRPr="000060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тыс. рублей</w:t>
      </w:r>
      <w:r w:rsidRPr="0000602F">
        <w:rPr>
          <w:rFonts w:ascii="Times New Roman" w:hAnsi="Times New Roman"/>
          <w:bCs/>
          <w:sz w:val="24"/>
          <w:szCs w:val="24"/>
        </w:rPr>
        <w:t xml:space="preserve"> </w:t>
      </w:r>
      <w:r w:rsidRPr="00ED7EF3">
        <w:rPr>
          <w:rFonts w:ascii="Times New Roman" w:hAnsi="Times New Roman"/>
          <w:bCs/>
          <w:sz w:val="24"/>
          <w:szCs w:val="24"/>
        </w:rPr>
        <w:t xml:space="preserve">или </w:t>
      </w:r>
      <w:r>
        <w:rPr>
          <w:rFonts w:ascii="Times New Roman" w:hAnsi="Times New Roman"/>
          <w:bCs/>
          <w:sz w:val="24"/>
          <w:szCs w:val="24"/>
        </w:rPr>
        <w:t>152,7</w:t>
      </w:r>
      <w:r w:rsidRPr="00ED7EF3">
        <w:rPr>
          <w:rFonts w:ascii="Times New Roman" w:hAnsi="Times New Roman"/>
          <w:bCs/>
          <w:sz w:val="24"/>
          <w:szCs w:val="24"/>
        </w:rPr>
        <w:t xml:space="preserve"> % от </w:t>
      </w:r>
      <w:r w:rsidRPr="00ED7EF3">
        <w:rPr>
          <w:rFonts w:ascii="Times New Roman" w:hAnsi="Times New Roman"/>
          <w:sz w:val="24"/>
          <w:szCs w:val="24"/>
        </w:rPr>
        <w:t>прогнозных показателей плана по доходам на 202</w:t>
      </w:r>
      <w:r>
        <w:rPr>
          <w:rFonts w:ascii="Times New Roman" w:hAnsi="Times New Roman"/>
          <w:sz w:val="24"/>
          <w:szCs w:val="24"/>
        </w:rPr>
        <w:t>1</w:t>
      </w:r>
      <w:r w:rsidRPr="00ED7EF3">
        <w:rPr>
          <w:rFonts w:ascii="Times New Roman" w:hAnsi="Times New Roman"/>
          <w:sz w:val="24"/>
          <w:szCs w:val="24"/>
        </w:rPr>
        <w:t xml:space="preserve"> год.</w:t>
      </w:r>
      <w:r w:rsidRPr="0000602F">
        <w:rPr>
          <w:rFonts w:ascii="Times New Roman" w:hAnsi="Times New Roman"/>
          <w:bCs/>
          <w:sz w:val="24"/>
          <w:szCs w:val="24"/>
        </w:rPr>
        <w:t xml:space="preserve"> За аналогичный период прошлого года поступление доходов составило </w:t>
      </w:r>
      <w:r>
        <w:rPr>
          <w:rFonts w:ascii="Times New Roman" w:hAnsi="Times New Roman"/>
          <w:bCs/>
          <w:sz w:val="24"/>
          <w:szCs w:val="24"/>
        </w:rPr>
        <w:t>1625,2</w:t>
      </w:r>
      <w:r w:rsidRPr="0000602F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051274" w:rsidRPr="0000602F" w:rsidRDefault="00051274" w:rsidP="00051274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602F">
        <w:rPr>
          <w:rFonts w:ascii="Times New Roman" w:hAnsi="Times New Roman"/>
          <w:b/>
          <w:bCs/>
          <w:sz w:val="24"/>
          <w:szCs w:val="24"/>
        </w:rPr>
        <w:t>Доходы от продажи материальных и нематериальных активов</w:t>
      </w:r>
      <w:r w:rsidRPr="0000602F">
        <w:rPr>
          <w:rFonts w:ascii="Times New Roman" w:hAnsi="Times New Roman"/>
          <w:bCs/>
          <w:sz w:val="24"/>
          <w:szCs w:val="24"/>
        </w:rPr>
        <w:t xml:space="preserve"> поступили в сумме </w:t>
      </w:r>
      <w:r w:rsidR="002C53D9">
        <w:rPr>
          <w:rFonts w:ascii="Times New Roman" w:hAnsi="Times New Roman"/>
          <w:bCs/>
          <w:sz w:val="24"/>
          <w:szCs w:val="24"/>
        </w:rPr>
        <w:t>985,8</w:t>
      </w:r>
      <w:r w:rsidRPr="000060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тыс. рублей</w:t>
      </w:r>
      <w:r w:rsidRPr="0000602F">
        <w:rPr>
          <w:rFonts w:ascii="Times New Roman" w:hAnsi="Times New Roman"/>
          <w:bCs/>
          <w:sz w:val="24"/>
          <w:szCs w:val="24"/>
        </w:rPr>
        <w:t xml:space="preserve"> </w:t>
      </w:r>
      <w:r w:rsidRPr="00ED7EF3">
        <w:rPr>
          <w:rFonts w:ascii="Times New Roman" w:hAnsi="Times New Roman"/>
          <w:bCs/>
          <w:sz w:val="24"/>
          <w:szCs w:val="24"/>
        </w:rPr>
        <w:t xml:space="preserve">или </w:t>
      </w:r>
      <w:r w:rsidR="002C53D9">
        <w:rPr>
          <w:rFonts w:ascii="Times New Roman" w:hAnsi="Times New Roman"/>
          <w:bCs/>
          <w:sz w:val="24"/>
          <w:szCs w:val="24"/>
        </w:rPr>
        <w:t>121,3</w:t>
      </w:r>
      <w:r w:rsidRPr="00ED7EF3">
        <w:rPr>
          <w:rFonts w:ascii="Times New Roman" w:hAnsi="Times New Roman"/>
          <w:bCs/>
          <w:sz w:val="24"/>
          <w:szCs w:val="24"/>
        </w:rPr>
        <w:t xml:space="preserve"> % от </w:t>
      </w:r>
      <w:r w:rsidRPr="00ED7EF3">
        <w:rPr>
          <w:rFonts w:ascii="Times New Roman" w:hAnsi="Times New Roman"/>
          <w:sz w:val="24"/>
          <w:szCs w:val="24"/>
        </w:rPr>
        <w:t>прогнозных показателей плана по доходам на 202</w:t>
      </w:r>
      <w:r>
        <w:rPr>
          <w:rFonts w:ascii="Times New Roman" w:hAnsi="Times New Roman"/>
          <w:sz w:val="24"/>
          <w:szCs w:val="24"/>
        </w:rPr>
        <w:t>1</w:t>
      </w:r>
      <w:r w:rsidRPr="00ED7EF3">
        <w:rPr>
          <w:rFonts w:ascii="Times New Roman" w:hAnsi="Times New Roman"/>
          <w:sz w:val="24"/>
          <w:szCs w:val="24"/>
        </w:rPr>
        <w:t xml:space="preserve"> год.</w:t>
      </w:r>
      <w:r w:rsidRPr="0000602F">
        <w:rPr>
          <w:rFonts w:ascii="Times New Roman" w:hAnsi="Times New Roman"/>
          <w:bCs/>
          <w:sz w:val="24"/>
          <w:szCs w:val="24"/>
        </w:rPr>
        <w:t xml:space="preserve"> За аналогичный период прошлого года поступление доходов составило </w:t>
      </w:r>
      <w:r w:rsidR="002C53D9">
        <w:rPr>
          <w:rFonts w:ascii="Times New Roman" w:hAnsi="Times New Roman"/>
          <w:bCs/>
          <w:sz w:val="24"/>
          <w:szCs w:val="24"/>
        </w:rPr>
        <w:t>902,8</w:t>
      </w:r>
      <w:r w:rsidRPr="0000602F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051274" w:rsidRPr="00DA17E7" w:rsidRDefault="00051274" w:rsidP="00051274">
      <w:pPr>
        <w:jc w:val="both"/>
      </w:pPr>
      <w:r w:rsidRPr="00DA17E7">
        <w:rPr>
          <w:bCs/>
        </w:rPr>
        <w:t xml:space="preserve">       Доходы от продажи материальных и нематериальных активов </w:t>
      </w:r>
      <w:r w:rsidRPr="00DA17E7">
        <w:t>обеспечены, в основном, следующими поступлениями:</w:t>
      </w:r>
    </w:p>
    <w:p w:rsidR="00051274" w:rsidRPr="00DA17E7" w:rsidRDefault="00051274" w:rsidP="00051274">
      <w:pPr>
        <w:pStyle w:val="a7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240D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 w:rsidRPr="00DA17E7">
        <w:rPr>
          <w:rFonts w:ascii="Times New Roman" w:hAnsi="Times New Roman"/>
          <w:color w:val="000000"/>
          <w:sz w:val="24"/>
          <w:szCs w:val="24"/>
        </w:rPr>
        <w:t xml:space="preserve">доходы от продажи земельных участков, государственная собственность на которые не разграничена – </w:t>
      </w:r>
      <w:r w:rsidR="002C53D9">
        <w:rPr>
          <w:rFonts w:ascii="Times New Roman" w:hAnsi="Times New Roman"/>
          <w:color w:val="000000"/>
          <w:sz w:val="24"/>
          <w:szCs w:val="24"/>
        </w:rPr>
        <w:t>244,3</w:t>
      </w:r>
      <w:r w:rsidRPr="00DA17E7">
        <w:rPr>
          <w:rFonts w:ascii="Times New Roman" w:hAnsi="Times New Roman"/>
          <w:color w:val="000000"/>
          <w:sz w:val="24"/>
          <w:szCs w:val="24"/>
        </w:rPr>
        <w:t xml:space="preserve"> тыс. рублей.</w:t>
      </w:r>
      <w:r w:rsidRPr="00DA17E7">
        <w:rPr>
          <w:rFonts w:ascii="Times New Roman" w:hAnsi="Times New Roman"/>
          <w:bCs/>
          <w:sz w:val="24"/>
          <w:szCs w:val="24"/>
        </w:rPr>
        <w:t xml:space="preserve"> За аналогичный период прошлого года поступило </w:t>
      </w:r>
      <w:r w:rsidR="002C53D9">
        <w:rPr>
          <w:rFonts w:ascii="Times New Roman" w:hAnsi="Times New Roman"/>
          <w:bCs/>
          <w:sz w:val="24"/>
          <w:szCs w:val="24"/>
        </w:rPr>
        <w:t>767,3</w:t>
      </w:r>
      <w:r w:rsidRPr="00DA17E7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051274" w:rsidRPr="00DA17E7" w:rsidRDefault="00051274" w:rsidP="00051274">
      <w:pPr>
        <w:pStyle w:val="a7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240D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 w:rsidR="00D735E9">
        <w:rPr>
          <w:rFonts w:ascii="Times New Roman" w:hAnsi="Times New Roman"/>
          <w:color w:val="000000"/>
          <w:sz w:val="24"/>
          <w:szCs w:val="24"/>
        </w:rPr>
        <w:t>д</w:t>
      </w:r>
      <w:r w:rsidRPr="00DA17E7">
        <w:rPr>
          <w:rFonts w:ascii="Times New Roman" w:hAnsi="Times New Roman"/>
          <w:color w:val="000000"/>
          <w:sz w:val="24"/>
          <w:szCs w:val="24"/>
        </w:rPr>
        <w:t xml:space="preserve">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2C53D9">
        <w:rPr>
          <w:rFonts w:ascii="Times New Roman" w:hAnsi="Times New Roman"/>
          <w:color w:val="000000"/>
          <w:sz w:val="24"/>
          <w:szCs w:val="24"/>
        </w:rPr>
        <w:t>665,9</w:t>
      </w:r>
      <w:r w:rsidRPr="00DA17E7">
        <w:rPr>
          <w:rFonts w:ascii="Times New Roman" w:hAnsi="Times New Roman"/>
          <w:color w:val="000000"/>
          <w:sz w:val="24"/>
          <w:szCs w:val="24"/>
        </w:rPr>
        <w:t xml:space="preserve"> тыс. руб. </w:t>
      </w:r>
      <w:r w:rsidRPr="00DA17E7">
        <w:rPr>
          <w:rFonts w:ascii="Times New Roman" w:hAnsi="Times New Roman"/>
          <w:bCs/>
          <w:sz w:val="24"/>
          <w:szCs w:val="24"/>
        </w:rPr>
        <w:t xml:space="preserve">За аналогичный период прошлого года поступило </w:t>
      </w:r>
      <w:r>
        <w:rPr>
          <w:rFonts w:ascii="Times New Roman" w:hAnsi="Times New Roman"/>
          <w:bCs/>
          <w:sz w:val="24"/>
          <w:szCs w:val="24"/>
        </w:rPr>
        <w:t>132,3</w:t>
      </w:r>
      <w:r w:rsidRPr="00DA17E7">
        <w:rPr>
          <w:rFonts w:ascii="Times New Roman" w:hAnsi="Times New Roman"/>
          <w:bCs/>
          <w:sz w:val="24"/>
          <w:szCs w:val="24"/>
        </w:rPr>
        <w:t xml:space="preserve"> тыс. рублей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51274" w:rsidRPr="00044954" w:rsidRDefault="00051274" w:rsidP="00051274">
      <w:pPr>
        <w:pStyle w:val="a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954">
        <w:rPr>
          <w:rFonts w:ascii="Times New Roman" w:hAnsi="Times New Roman"/>
          <w:sz w:val="24"/>
          <w:szCs w:val="24"/>
        </w:rPr>
        <w:t xml:space="preserve">      В соответствии с информацией отдела по управлению муниципальным имуществом и  земельными ресурсами Администрации МО «Ленский муниципальный район» </w:t>
      </w:r>
      <w:r w:rsidR="00044954" w:rsidRPr="00044954">
        <w:rPr>
          <w:rFonts w:ascii="Times New Roman" w:hAnsi="Times New Roman"/>
          <w:sz w:val="24"/>
          <w:szCs w:val="24"/>
        </w:rPr>
        <w:t>за 9 месяцев</w:t>
      </w:r>
      <w:r w:rsidRPr="00044954">
        <w:rPr>
          <w:rFonts w:ascii="Times New Roman" w:hAnsi="Times New Roman"/>
          <w:sz w:val="24"/>
          <w:szCs w:val="24"/>
        </w:rPr>
        <w:t xml:space="preserve"> 2021 год реализовано муниципальное имущество на сумму </w:t>
      </w:r>
      <w:r w:rsidR="00044954" w:rsidRPr="00044954">
        <w:rPr>
          <w:rFonts w:ascii="Times New Roman" w:hAnsi="Times New Roman"/>
          <w:sz w:val="24"/>
          <w:szCs w:val="24"/>
        </w:rPr>
        <w:t>665,9</w:t>
      </w:r>
      <w:r w:rsidRPr="00044954">
        <w:rPr>
          <w:rFonts w:ascii="Times New Roman" w:hAnsi="Times New Roman"/>
          <w:sz w:val="24"/>
          <w:szCs w:val="24"/>
        </w:rPr>
        <w:t xml:space="preserve"> тыс. руб. (автомашина Ховер</w:t>
      </w:r>
      <w:r w:rsidR="00044954" w:rsidRPr="00044954">
        <w:rPr>
          <w:rFonts w:ascii="Times New Roman" w:hAnsi="Times New Roman"/>
          <w:sz w:val="24"/>
          <w:szCs w:val="24"/>
        </w:rPr>
        <w:t>, здание котельной «РИК», бульдозер Б-170М</w:t>
      </w:r>
      <w:r w:rsidRPr="00044954">
        <w:rPr>
          <w:rFonts w:ascii="Times New Roman" w:hAnsi="Times New Roman"/>
          <w:sz w:val="24"/>
          <w:szCs w:val="24"/>
        </w:rPr>
        <w:t>).</w:t>
      </w:r>
    </w:p>
    <w:p w:rsidR="00051274" w:rsidRPr="00686821" w:rsidRDefault="00051274" w:rsidP="00051274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86821">
        <w:rPr>
          <w:rFonts w:ascii="Times New Roman" w:hAnsi="Times New Roman"/>
          <w:b/>
          <w:sz w:val="24"/>
          <w:szCs w:val="24"/>
        </w:rPr>
        <w:t>Штрафы, санкции, возмещение ущерба</w:t>
      </w:r>
      <w:r w:rsidRPr="00686821">
        <w:rPr>
          <w:rFonts w:ascii="Times New Roman" w:hAnsi="Times New Roman"/>
          <w:sz w:val="24"/>
          <w:szCs w:val="24"/>
        </w:rPr>
        <w:t xml:space="preserve"> поступили в сумме </w:t>
      </w:r>
      <w:r w:rsidR="002C53D9">
        <w:rPr>
          <w:rFonts w:ascii="Times New Roman" w:hAnsi="Times New Roman"/>
          <w:sz w:val="24"/>
          <w:szCs w:val="24"/>
        </w:rPr>
        <w:t>686,4</w:t>
      </w:r>
      <w:r w:rsidRPr="00686821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2</w:t>
      </w:r>
      <w:r w:rsidR="002C53D9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,0</w:t>
      </w:r>
      <w:r w:rsidRPr="00686821">
        <w:rPr>
          <w:rFonts w:ascii="Times New Roman" w:hAnsi="Times New Roman"/>
          <w:sz w:val="24"/>
          <w:szCs w:val="24"/>
        </w:rPr>
        <w:t xml:space="preserve"> % </w:t>
      </w:r>
      <w:r w:rsidRPr="00686821">
        <w:rPr>
          <w:rFonts w:ascii="Times New Roman" w:hAnsi="Times New Roman"/>
          <w:bCs/>
          <w:sz w:val="24"/>
          <w:szCs w:val="24"/>
        </w:rPr>
        <w:t xml:space="preserve">от  </w:t>
      </w:r>
      <w:r w:rsidRPr="00686821">
        <w:rPr>
          <w:rFonts w:ascii="Times New Roman" w:hAnsi="Times New Roman"/>
          <w:sz w:val="24"/>
          <w:szCs w:val="24"/>
        </w:rPr>
        <w:t>прогнозных показателей плана по доходам на 202</w:t>
      </w:r>
      <w:r>
        <w:rPr>
          <w:rFonts w:ascii="Times New Roman" w:hAnsi="Times New Roman"/>
          <w:sz w:val="24"/>
          <w:szCs w:val="24"/>
        </w:rPr>
        <w:t>1</w:t>
      </w:r>
      <w:r w:rsidRPr="00686821">
        <w:rPr>
          <w:rFonts w:ascii="Times New Roman" w:hAnsi="Times New Roman"/>
          <w:sz w:val="24"/>
          <w:szCs w:val="24"/>
        </w:rPr>
        <w:t xml:space="preserve"> год. По сравнению с прошлым годом сумма дохода от штрафных санкций </w:t>
      </w:r>
      <w:r w:rsidR="002C53D9">
        <w:rPr>
          <w:rFonts w:ascii="Times New Roman" w:hAnsi="Times New Roman"/>
          <w:sz w:val="24"/>
          <w:szCs w:val="24"/>
        </w:rPr>
        <w:t>снизилась</w:t>
      </w:r>
      <w:r w:rsidRPr="00686821">
        <w:rPr>
          <w:rFonts w:ascii="Times New Roman" w:hAnsi="Times New Roman"/>
          <w:sz w:val="24"/>
          <w:szCs w:val="24"/>
        </w:rPr>
        <w:t xml:space="preserve"> на </w:t>
      </w:r>
      <w:r w:rsidR="002C53D9">
        <w:rPr>
          <w:rFonts w:ascii="Times New Roman" w:hAnsi="Times New Roman"/>
          <w:sz w:val="24"/>
          <w:szCs w:val="24"/>
        </w:rPr>
        <w:t>83,3</w:t>
      </w:r>
      <w:r w:rsidRPr="00686821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2C53D9">
        <w:rPr>
          <w:rFonts w:ascii="Times New Roman" w:hAnsi="Times New Roman"/>
          <w:sz w:val="24"/>
          <w:szCs w:val="24"/>
        </w:rPr>
        <w:t>10,8</w:t>
      </w:r>
      <w:r w:rsidRPr="00686821">
        <w:rPr>
          <w:rFonts w:ascii="Times New Roman" w:hAnsi="Times New Roman"/>
          <w:sz w:val="24"/>
          <w:szCs w:val="24"/>
        </w:rPr>
        <w:t xml:space="preserve"> %. </w:t>
      </w:r>
    </w:p>
    <w:p w:rsidR="00051274" w:rsidRPr="00CE6304" w:rsidRDefault="00051274" w:rsidP="004B2590">
      <w:pPr>
        <w:ind w:firstLine="709"/>
        <w:jc w:val="both"/>
      </w:pPr>
      <w:r w:rsidRPr="00CE6304">
        <w:rPr>
          <w:b/>
        </w:rPr>
        <w:lastRenderedPageBreak/>
        <w:t>Безвозмездных поступлений</w:t>
      </w:r>
      <w:r w:rsidRPr="00CE6304">
        <w:t xml:space="preserve"> за счет всех источников в отчетном периоде получено </w:t>
      </w:r>
      <w:r w:rsidR="001F7BA9">
        <w:t>597298,0</w:t>
      </w:r>
      <w:r w:rsidRPr="00CE6304">
        <w:t xml:space="preserve"> тыс.</w:t>
      </w:r>
      <w:r w:rsidR="004B2590">
        <w:t xml:space="preserve"> </w:t>
      </w:r>
      <w:r w:rsidRPr="00CE6304">
        <w:t xml:space="preserve">руб., что превышает поступления за </w:t>
      </w:r>
      <w:r w:rsidR="001F7BA9">
        <w:t xml:space="preserve">9 месяцев </w:t>
      </w:r>
      <w:r w:rsidRPr="00CE6304">
        <w:t xml:space="preserve">предыдущего года на </w:t>
      </w:r>
      <w:r w:rsidR="001F7BA9">
        <w:t>152668,3</w:t>
      </w:r>
      <w:r w:rsidRPr="00CE6304">
        <w:t xml:space="preserve"> тыс.</w:t>
      </w:r>
      <w:r w:rsidR="004B2590">
        <w:t xml:space="preserve"> </w:t>
      </w:r>
      <w:r w:rsidRPr="00CE6304">
        <w:t>руб. или на</w:t>
      </w:r>
      <w:r>
        <w:t xml:space="preserve"> </w:t>
      </w:r>
      <w:r w:rsidR="001F7BA9">
        <w:t>34,3</w:t>
      </w:r>
      <w:r w:rsidRPr="00CE6304">
        <w:t>%. Годовой прогнозный план поступлений выполне</w:t>
      </w:r>
      <w:r w:rsidR="00866B22">
        <w:t>н на 79,0</w:t>
      </w:r>
      <w:r w:rsidRPr="00CE6304">
        <w:t xml:space="preserve">%. </w:t>
      </w:r>
    </w:p>
    <w:p w:rsidR="00051274" w:rsidRPr="00CE6304" w:rsidRDefault="00051274" w:rsidP="004B2590">
      <w:pPr>
        <w:ind w:firstLine="709"/>
        <w:jc w:val="both"/>
      </w:pPr>
      <w:r w:rsidRPr="00CE6304">
        <w:t xml:space="preserve">Основную долю в составе безвозмездных поступлений, полученных в муниципальный бюджет за </w:t>
      </w:r>
      <w:r w:rsidR="001F7BA9">
        <w:t>9 месяцев</w:t>
      </w:r>
      <w:r w:rsidRPr="00CE6304">
        <w:t xml:space="preserve"> 20</w:t>
      </w:r>
      <w:r>
        <w:t>21</w:t>
      </w:r>
      <w:r w:rsidRPr="00CE6304">
        <w:t xml:space="preserve"> года, занимают безвозмездные поступления от других бюджетов: </w:t>
      </w:r>
      <w:r w:rsidR="001F7BA9">
        <w:t>597469,3</w:t>
      </w:r>
      <w:r w:rsidRPr="00CE6304">
        <w:t xml:space="preserve"> тыс.</w:t>
      </w:r>
      <w:r w:rsidR="001F7BA9">
        <w:t xml:space="preserve"> </w:t>
      </w:r>
      <w:r w:rsidRPr="00CE6304">
        <w:t>руб. или 100 % в структуре безвозмездных поступлений</w:t>
      </w:r>
      <w:r>
        <w:t>.</w:t>
      </w:r>
    </w:p>
    <w:p w:rsidR="00051274" w:rsidRPr="00667A34" w:rsidRDefault="00051274" w:rsidP="004B2590">
      <w:pPr>
        <w:ind w:firstLine="709"/>
        <w:jc w:val="both"/>
      </w:pPr>
      <w:r w:rsidRPr="00667A34">
        <w:t xml:space="preserve">Безвозмездные поступления от других бюджетов бюджетной системы Российской Федерации за </w:t>
      </w:r>
      <w:r w:rsidR="001F7BA9">
        <w:t>9 месяцев</w:t>
      </w:r>
      <w:r>
        <w:t xml:space="preserve"> 2020</w:t>
      </w:r>
      <w:r w:rsidRPr="00667A34">
        <w:t xml:space="preserve"> и 20</w:t>
      </w:r>
      <w:r>
        <w:t>21</w:t>
      </w:r>
      <w:r w:rsidRPr="00667A34">
        <w:t xml:space="preserve"> годов представлены в таблице 2.</w:t>
      </w:r>
    </w:p>
    <w:p w:rsidR="00051274" w:rsidRPr="00667A34" w:rsidRDefault="00051274" w:rsidP="004B2590">
      <w:pPr>
        <w:ind w:firstLine="709"/>
        <w:jc w:val="both"/>
        <w:rPr>
          <w:bCs/>
        </w:rPr>
      </w:pPr>
      <w:r w:rsidRPr="00667A34">
        <w:t xml:space="preserve">Поступления от других бюджетов увеличились на </w:t>
      </w:r>
      <w:r w:rsidR="00AC760E">
        <w:t>152355,5</w:t>
      </w:r>
      <w:r w:rsidRPr="00667A34">
        <w:t xml:space="preserve"> тыс.</w:t>
      </w:r>
      <w:r w:rsidR="00866B22">
        <w:t xml:space="preserve"> </w:t>
      </w:r>
      <w:r w:rsidRPr="00667A34">
        <w:t>руб. по сравнению с аналогичным периодом 20</w:t>
      </w:r>
      <w:r>
        <w:t>20</w:t>
      </w:r>
      <w:r w:rsidRPr="00667A34">
        <w:t xml:space="preserve"> года, </w:t>
      </w:r>
      <w:r>
        <w:t>из них</w:t>
      </w:r>
      <w:r w:rsidRPr="00667A34">
        <w:t>:</w:t>
      </w:r>
    </w:p>
    <w:p w:rsidR="00051274" w:rsidRPr="00667A34" w:rsidRDefault="00051274" w:rsidP="004B2590">
      <w:pPr>
        <w:ind w:firstLine="709"/>
        <w:jc w:val="both"/>
      </w:pPr>
      <w:r w:rsidRPr="0074240D">
        <w:rPr>
          <w:bCs/>
          <w:i/>
        </w:rPr>
        <w:t xml:space="preserve">-  </w:t>
      </w:r>
      <w:r w:rsidRPr="00667A34">
        <w:rPr>
          <w:bCs/>
        </w:rPr>
        <w:t>д</w:t>
      </w:r>
      <w:r w:rsidRPr="00667A34">
        <w:t xml:space="preserve">отации бюджетам муниципальных районов на выравнивание бюджетной обеспеченности </w:t>
      </w:r>
      <w:r>
        <w:t xml:space="preserve">за </w:t>
      </w:r>
      <w:r w:rsidR="00AC760E">
        <w:t>9 месяцев</w:t>
      </w:r>
      <w:r>
        <w:t xml:space="preserve"> уменьшились</w:t>
      </w:r>
      <w:r w:rsidRPr="00667A34">
        <w:t xml:space="preserve"> на </w:t>
      </w:r>
      <w:r w:rsidR="00AC760E">
        <w:t>4351,1</w:t>
      </w:r>
      <w:r w:rsidRPr="00667A34">
        <w:t xml:space="preserve"> тыс. руб.;</w:t>
      </w:r>
    </w:p>
    <w:p w:rsidR="00051274" w:rsidRPr="00667A34" w:rsidRDefault="00051274" w:rsidP="004B2590">
      <w:pPr>
        <w:ind w:firstLine="709"/>
        <w:jc w:val="both"/>
      </w:pPr>
      <w:r w:rsidRPr="0074240D">
        <w:rPr>
          <w:i/>
        </w:rPr>
        <w:t xml:space="preserve">- </w:t>
      </w:r>
      <w:r w:rsidRPr="00667A34">
        <w:t xml:space="preserve">субсидии – </w:t>
      </w:r>
      <w:r w:rsidR="00AC760E">
        <w:t xml:space="preserve">увеличились </w:t>
      </w:r>
      <w:r w:rsidRPr="00667A34">
        <w:t xml:space="preserve">на </w:t>
      </w:r>
      <w:r w:rsidR="00AC760E">
        <w:t>126869,1</w:t>
      </w:r>
      <w:r w:rsidRPr="00667A34">
        <w:t xml:space="preserve"> тыс. руб.;</w:t>
      </w:r>
    </w:p>
    <w:p w:rsidR="00051274" w:rsidRPr="00667A34" w:rsidRDefault="00051274" w:rsidP="004B2590">
      <w:pPr>
        <w:ind w:firstLine="709"/>
        <w:jc w:val="both"/>
      </w:pPr>
      <w:r w:rsidRPr="0074240D">
        <w:rPr>
          <w:i/>
        </w:rPr>
        <w:t xml:space="preserve">- </w:t>
      </w:r>
      <w:r w:rsidRPr="00667A34">
        <w:t xml:space="preserve">субвенции – </w:t>
      </w:r>
      <w:r w:rsidR="00AC760E">
        <w:t xml:space="preserve">увеличились </w:t>
      </w:r>
      <w:r w:rsidRPr="00667A34">
        <w:t xml:space="preserve">на </w:t>
      </w:r>
      <w:r w:rsidR="00AC760E">
        <w:t>29449,4</w:t>
      </w:r>
      <w:r w:rsidRPr="00667A34">
        <w:t xml:space="preserve"> тыс. руб.;</w:t>
      </w:r>
    </w:p>
    <w:p w:rsidR="00051274" w:rsidRPr="00667A34" w:rsidRDefault="00051274" w:rsidP="004B2590">
      <w:pPr>
        <w:ind w:firstLine="709"/>
        <w:jc w:val="both"/>
      </w:pPr>
      <w:r w:rsidRPr="00667A34">
        <w:t xml:space="preserve">- иные межбюджетные трансферты </w:t>
      </w:r>
      <w:r w:rsidR="00AC760E">
        <w:t>-</w:t>
      </w:r>
      <w:r w:rsidR="00866B22">
        <w:t xml:space="preserve"> </w:t>
      </w:r>
      <w:r w:rsidR="00AC760E">
        <w:t>увеличились</w:t>
      </w:r>
      <w:r w:rsidRPr="00667A34">
        <w:t xml:space="preserve"> на </w:t>
      </w:r>
      <w:r w:rsidR="00AC760E">
        <w:t>388,1</w:t>
      </w:r>
      <w:r w:rsidRPr="00667A34">
        <w:t xml:space="preserve"> тыс. руб.</w:t>
      </w:r>
    </w:p>
    <w:p w:rsidR="00051274" w:rsidRPr="00E426BD" w:rsidRDefault="00051274" w:rsidP="004B2590">
      <w:pPr>
        <w:ind w:firstLine="709"/>
        <w:jc w:val="both"/>
      </w:pPr>
      <w:r w:rsidRPr="00E426BD">
        <w:t xml:space="preserve">За отчетный период поступило </w:t>
      </w:r>
      <w:r w:rsidRPr="00E426BD">
        <w:rPr>
          <w:u w:val="single"/>
        </w:rPr>
        <w:t>субсидий</w:t>
      </w:r>
      <w:r w:rsidRPr="00E426BD">
        <w:t xml:space="preserve"> на сумму</w:t>
      </w:r>
      <w:r>
        <w:t xml:space="preserve"> </w:t>
      </w:r>
      <w:r w:rsidR="00AC760E">
        <w:t>310323,2</w:t>
      </w:r>
      <w:r w:rsidRPr="00E426BD">
        <w:t xml:space="preserve"> тыс., </w:t>
      </w:r>
      <w:r w:rsidR="00AA2736">
        <w:t>увеличение</w:t>
      </w:r>
      <w:r w:rsidRPr="00E426BD">
        <w:t xml:space="preserve"> по сравнению с аналогичным периодом 20</w:t>
      </w:r>
      <w:r>
        <w:t>20</w:t>
      </w:r>
      <w:r w:rsidRPr="00E426BD">
        <w:t xml:space="preserve"> года  на </w:t>
      </w:r>
      <w:r w:rsidR="00AC760E">
        <w:t>126869,1</w:t>
      </w:r>
      <w:r w:rsidRPr="00667A34">
        <w:t xml:space="preserve"> </w:t>
      </w:r>
      <w:r w:rsidR="00AA2736">
        <w:t xml:space="preserve">тыс. руб. или </w:t>
      </w:r>
      <w:r w:rsidR="00AC760E">
        <w:t>69,2</w:t>
      </w:r>
      <w:r w:rsidR="00AA2736">
        <w:t>%</w:t>
      </w:r>
      <w:r w:rsidRPr="00E426BD">
        <w:t>, из них за счет увеличения поступления отдельных видов субсидий:</w:t>
      </w:r>
    </w:p>
    <w:p w:rsidR="00051274" w:rsidRPr="00AA2736" w:rsidRDefault="00051274" w:rsidP="004B2590">
      <w:pPr>
        <w:ind w:firstLine="709"/>
        <w:jc w:val="both"/>
        <w:rPr>
          <w:color w:val="000000"/>
        </w:rPr>
      </w:pPr>
      <w:r w:rsidRPr="00AA2736">
        <w:t xml:space="preserve"> - на 177,0 тыс. руб.</w:t>
      </w:r>
      <w:r w:rsidRPr="00AA2736">
        <w:rPr>
          <w:color w:val="000000"/>
        </w:rPr>
        <w:t xml:space="preserve">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пунктов;</w:t>
      </w:r>
    </w:p>
    <w:p w:rsidR="00051274" w:rsidRPr="00AA2736" w:rsidRDefault="00AA2736" w:rsidP="004B2590">
      <w:pPr>
        <w:ind w:firstLine="709"/>
        <w:jc w:val="both"/>
        <w:rPr>
          <w:color w:val="000000"/>
        </w:rPr>
      </w:pPr>
      <w:r w:rsidRPr="00AA2736">
        <w:rPr>
          <w:color w:val="000000"/>
        </w:rPr>
        <w:t>- 133299,3</w:t>
      </w:r>
      <w:r w:rsidR="00051274" w:rsidRPr="00AA2736">
        <w:rPr>
          <w:color w:val="000000"/>
        </w:rPr>
        <w:t xml:space="preserve"> тыс. руб. субсидии бюджетам на строительство и реконструкцию (модернизацию) объектов питьевого водоснабжения;</w:t>
      </w:r>
    </w:p>
    <w:p w:rsidR="00051274" w:rsidRPr="00AA2736" w:rsidRDefault="00AA2736" w:rsidP="00051274">
      <w:pPr>
        <w:jc w:val="both"/>
        <w:rPr>
          <w:color w:val="000000"/>
        </w:rPr>
      </w:pPr>
      <w:r w:rsidRPr="00AA2736">
        <w:rPr>
          <w:color w:val="000000"/>
        </w:rPr>
        <w:t xml:space="preserve">           </w:t>
      </w:r>
      <w:proofErr w:type="gramStart"/>
      <w:r w:rsidRPr="00AA2736">
        <w:rPr>
          <w:color w:val="000000"/>
        </w:rPr>
        <w:t>- 3452,6</w:t>
      </w:r>
      <w:r w:rsidR="00051274" w:rsidRPr="00AA2736">
        <w:rPr>
          <w:color w:val="000000"/>
        </w:rPr>
        <w:t xml:space="preserve"> тыс. руб.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</w:r>
      <w:proofErr w:type="gramEnd"/>
    </w:p>
    <w:p w:rsidR="00051274" w:rsidRPr="00AA2736" w:rsidRDefault="00051274" w:rsidP="004B2590">
      <w:pPr>
        <w:ind w:firstLine="709"/>
        <w:jc w:val="both"/>
      </w:pPr>
      <w:r w:rsidRPr="00AA2736">
        <w:t>Одновременно уменьшился объем поступления следующих субсидий:</w:t>
      </w:r>
    </w:p>
    <w:p w:rsidR="00051274" w:rsidRPr="00AA2736" w:rsidRDefault="00051274" w:rsidP="00051274">
      <w:pPr>
        <w:jc w:val="both"/>
      </w:pPr>
      <w:r w:rsidRPr="00AA2736">
        <w:t xml:space="preserve">             </w:t>
      </w:r>
      <w:r w:rsidR="00AA2736" w:rsidRPr="00AA2736">
        <w:t>- на 2004,6</w:t>
      </w:r>
      <w:r w:rsidRPr="00AA2736">
        <w:t xml:space="preserve"> тыс. руб.</w:t>
      </w:r>
      <w:r w:rsidRPr="00AA2736">
        <w:rPr>
          <w:color w:val="000000"/>
        </w:rPr>
        <w:t xml:space="preserve">  субсидии бюджетам на реализацию программ формирования современной городской среды</w:t>
      </w:r>
      <w:r w:rsidRPr="00AA2736">
        <w:t>;</w:t>
      </w:r>
    </w:p>
    <w:p w:rsidR="00051274" w:rsidRPr="00AA2736" w:rsidRDefault="00051274" w:rsidP="00051274">
      <w:pPr>
        <w:ind w:firstLine="851"/>
        <w:jc w:val="both"/>
      </w:pPr>
      <w:r w:rsidRPr="00AA2736">
        <w:t xml:space="preserve">- на </w:t>
      </w:r>
      <w:r w:rsidR="00AA2736" w:rsidRPr="00AA2736">
        <w:t>8250,8</w:t>
      </w:r>
      <w:r w:rsidRPr="00AA2736">
        <w:t xml:space="preserve"> тыс. руб. прочие субсидии бюджетам муниципальных районов.</w:t>
      </w:r>
    </w:p>
    <w:p w:rsidR="00051274" w:rsidRPr="00C30E77" w:rsidRDefault="00051274" w:rsidP="00051274">
      <w:pPr>
        <w:ind w:firstLine="851"/>
        <w:jc w:val="both"/>
        <w:rPr>
          <w:sz w:val="28"/>
          <w:szCs w:val="28"/>
        </w:rPr>
      </w:pPr>
      <w:r w:rsidRPr="00C30E77">
        <w:t xml:space="preserve">За отчетный период поступило </w:t>
      </w:r>
      <w:r w:rsidRPr="00C30E77">
        <w:rPr>
          <w:u w:val="single"/>
        </w:rPr>
        <w:t>субвенций</w:t>
      </w:r>
      <w:r w:rsidRPr="00C30E77">
        <w:t xml:space="preserve"> на сумму </w:t>
      </w:r>
      <w:r w:rsidR="00C30E77" w:rsidRPr="00C30E77">
        <w:t>276137,8</w:t>
      </w:r>
      <w:r w:rsidRPr="00C30E77">
        <w:t xml:space="preserve"> тыс. руб., что в целом больше на </w:t>
      </w:r>
      <w:r w:rsidR="00C30E77" w:rsidRPr="00C30E77">
        <w:t>29449,4 тыс. руб. или на 11,9</w:t>
      </w:r>
      <w:r w:rsidRPr="00C30E77">
        <w:t xml:space="preserve"> </w:t>
      </w:r>
      <w:r w:rsidR="00C30E77" w:rsidRPr="00C30E77">
        <w:t>%</w:t>
      </w:r>
      <w:r w:rsidRPr="00C30E77">
        <w:t>, чем за аналогичный период 2020 года, из них за счет увеличения</w:t>
      </w:r>
      <w:r w:rsidRPr="00C30E77">
        <w:rPr>
          <w:sz w:val="28"/>
          <w:szCs w:val="28"/>
        </w:rPr>
        <w:t xml:space="preserve"> </w:t>
      </w:r>
      <w:r w:rsidRPr="00C30E77">
        <w:t>поступления отдельных видов субвенций:</w:t>
      </w:r>
    </w:p>
    <w:p w:rsidR="00051274" w:rsidRPr="00C30E77" w:rsidRDefault="00051274" w:rsidP="00051274">
      <w:pPr>
        <w:ind w:firstLineChars="200" w:firstLine="480"/>
        <w:jc w:val="both"/>
        <w:rPr>
          <w:color w:val="000000"/>
        </w:rPr>
      </w:pPr>
      <w:r w:rsidRPr="00C30E77">
        <w:t xml:space="preserve">  - на </w:t>
      </w:r>
      <w:r w:rsidR="00C30E77" w:rsidRPr="00C30E77">
        <w:t>3333,4</w:t>
      </w:r>
      <w:r w:rsidRPr="00C30E77">
        <w:t xml:space="preserve"> тыс. руб.</w:t>
      </w:r>
      <w:r w:rsidRPr="00C30E77">
        <w:rPr>
          <w:color w:val="000000"/>
        </w:rPr>
        <w:t xml:space="preserve">  субвенции местным бюджетам на выполнение передаваемых полномочий субъектов Российской Федерации;</w:t>
      </w:r>
    </w:p>
    <w:p w:rsidR="00051274" w:rsidRPr="00C30E77" w:rsidRDefault="00051274" w:rsidP="00051274">
      <w:pPr>
        <w:jc w:val="both"/>
        <w:rPr>
          <w:color w:val="000000"/>
        </w:rPr>
      </w:pPr>
      <w:r w:rsidRPr="00C30E77">
        <w:rPr>
          <w:color w:val="000000"/>
        </w:rPr>
        <w:t xml:space="preserve">          - на </w:t>
      </w:r>
      <w:r w:rsidR="00C30E77" w:rsidRPr="00C30E77">
        <w:rPr>
          <w:color w:val="000000"/>
        </w:rPr>
        <w:t>668,2</w:t>
      </w:r>
      <w:r w:rsidRPr="00C30E77">
        <w:rPr>
          <w:color w:val="000000"/>
        </w:rPr>
        <w:t xml:space="preserve"> тыс. руб.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образования;</w:t>
      </w:r>
    </w:p>
    <w:p w:rsidR="00051274" w:rsidRPr="00C30E77" w:rsidRDefault="00051274" w:rsidP="00051274">
      <w:pPr>
        <w:jc w:val="both"/>
        <w:rPr>
          <w:color w:val="000000"/>
        </w:rPr>
      </w:pPr>
      <w:r w:rsidRPr="00C30E77">
        <w:rPr>
          <w:color w:val="000000"/>
        </w:rPr>
        <w:t xml:space="preserve">          - на </w:t>
      </w:r>
      <w:r w:rsidR="00C30E77" w:rsidRPr="00C30E77">
        <w:rPr>
          <w:color w:val="000000"/>
        </w:rPr>
        <w:t>13828,8</w:t>
      </w:r>
      <w:r w:rsidRPr="00C30E77">
        <w:rPr>
          <w:color w:val="000000"/>
        </w:rPr>
        <w:t xml:space="preserve"> тыс. руб. 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</w:t>
      </w:r>
    </w:p>
    <w:p w:rsidR="00051274" w:rsidRPr="00C30E77" w:rsidRDefault="00051274" w:rsidP="00051274">
      <w:pPr>
        <w:ind w:firstLineChars="200" w:firstLine="480"/>
        <w:jc w:val="both"/>
        <w:rPr>
          <w:color w:val="000000"/>
        </w:rPr>
      </w:pPr>
      <w:r w:rsidRPr="00C30E77">
        <w:rPr>
          <w:color w:val="000000"/>
        </w:rPr>
        <w:t xml:space="preserve"> -  на </w:t>
      </w:r>
      <w:r w:rsidR="00C30E77" w:rsidRPr="00C30E77">
        <w:rPr>
          <w:color w:val="000000"/>
        </w:rPr>
        <w:t>374,9</w:t>
      </w:r>
      <w:r w:rsidRPr="00C30E77">
        <w:rPr>
          <w:color w:val="000000"/>
        </w:rPr>
        <w:t xml:space="preserve"> тыс. руб. единая субвенция местным бюджетам;</w:t>
      </w:r>
    </w:p>
    <w:p w:rsidR="00051274" w:rsidRPr="00C30E77" w:rsidRDefault="00051274" w:rsidP="00051274">
      <w:pPr>
        <w:ind w:firstLineChars="200" w:firstLine="480"/>
        <w:jc w:val="both"/>
        <w:rPr>
          <w:color w:val="000000"/>
        </w:rPr>
      </w:pPr>
      <w:r w:rsidRPr="00C30E77">
        <w:rPr>
          <w:color w:val="000000"/>
        </w:rPr>
        <w:t xml:space="preserve"> - на </w:t>
      </w:r>
      <w:r w:rsidR="00C30E77" w:rsidRPr="00C30E77">
        <w:rPr>
          <w:color w:val="000000"/>
        </w:rPr>
        <w:t>11750,2</w:t>
      </w:r>
      <w:r w:rsidRPr="00C30E77">
        <w:rPr>
          <w:color w:val="000000"/>
        </w:rPr>
        <w:t xml:space="preserve"> тыс. руб. прочие субвенции.</w:t>
      </w:r>
    </w:p>
    <w:p w:rsidR="00C30E77" w:rsidRPr="00AC760E" w:rsidRDefault="00C30E77" w:rsidP="00051274">
      <w:pPr>
        <w:ind w:firstLineChars="200" w:firstLine="480"/>
        <w:jc w:val="both"/>
        <w:rPr>
          <w:i/>
          <w:color w:val="000000"/>
        </w:rPr>
      </w:pPr>
      <w:r w:rsidRPr="00AA2736">
        <w:t>Одновременно уменьшился объем поступления</w:t>
      </w:r>
      <w:r w:rsidRPr="00C30E77">
        <w:t xml:space="preserve"> </w:t>
      </w:r>
      <w:r>
        <w:t xml:space="preserve">субвенции  </w:t>
      </w:r>
      <w:r w:rsidRPr="00C30E77">
        <w:t xml:space="preserve">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t xml:space="preserve"> на 583,3 тыс. руб.</w:t>
      </w:r>
    </w:p>
    <w:p w:rsidR="00051274" w:rsidRPr="000E742B" w:rsidRDefault="004B2590" w:rsidP="004B2590">
      <w:pPr>
        <w:jc w:val="both"/>
      </w:pPr>
      <w:r w:rsidRPr="000E742B">
        <w:t xml:space="preserve">        </w:t>
      </w:r>
      <w:r w:rsidR="00051274" w:rsidRPr="000E742B">
        <w:rPr>
          <w:u w:val="single"/>
        </w:rPr>
        <w:t>Иные межбюджетные трансферты</w:t>
      </w:r>
      <w:r w:rsidR="00051274" w:rsidRPr="000E742B">
        <w:t xml:space="preserve"> поступили за отчетный период в сумме </w:t>
      </w:r>
      <w:r w:rsidR="00C30E77" w:rsidRPr="000E742B">
        <w:t>7066,</w:t>
      </w:r>
      <w:r w:rsidR="000E742B" w:rsidRPr="000E742B">
        <w:t>6</w:t>
      </w:r>
      <w:r w:rsidR="00C30E77" w:rsidRPr="000E742B">
        <w:t xml:space="preserve"> </w:t>
      </w:r>
      <w:r w:rsidR="00051274" w:rsidRPr="000E742B">
        <w:t>тыс.</w:t>
      </w:r>
      <w:r w:rsidRPr="000E742B">
        <w:t xml:space="preserve"> </w:t>
      </w:r>
      <w:r w:rsidR="000E742B" w:rsidRPr="000E742B">
        <w:t>руб., что в целом бол</w:t>
      </w:r>
      <w:r w:rsidR="00051274" w:rsidRPr="000E742B">
        <w:t xml:space="preserve">ьше на </w:t>
      </w:r>
      <w:r w:rsidR="000E742B" w:rsidRPr="000E742B">
        <w:t>388,1</w:t>
      </w:r>
      <w:r w:rsidR="00051274" w:rsidRPr="000E742B">
        <w:t xml:space="preserve"> тыс.</w:t>
      </w:r>
      <w:r w:rsidRPr="000E742B">
        <w:t xml:space="preserve"> </w:t>
      </w:r>
      <w:r w:rsidR="00051274" w:rsidRPr="000E742B">
        <w:t xml:space="preserve">руб. чем за аналогичный период 2020 года, из них, за счет </w:t>
      </w:r>
      <w:r w:rsidR="000E742B" w:rsidRPr="000E742B">
        <w:t>увеличения</w:t>
      </w:r>
      <w:r w:rsidR="00051274" w:rsidRPr="000E742B">
        <w:t xml:space="preserve"> поступления отдельных видов иных межбюджетных трансфертов:</w:t>
      </w:r>
    </w:p>
    <w:p w:rsidR="00051274" w:rsidRPr="000E742B" w:rsidRDefault="00051274" w:rsidP="00051274">
      <w:pPr>
        <w:ind w:firstLineChars="200" w:firstLine="480"/>
        <w:jc w:val="both"/>
        <w:rPr>
          <w:color w:val="000000"/>
        </w:rPr>
      </w:pPr>
      <w:r w:rsidRPr="000E742B">
        <w:lastRenderedPageBreak/>
        <w:t xml:space="preserve">- на </w:t>
      </w:r>
      <w:r w:rsidR="000E742B" w:rsidRPr="000E742B">
        <w:t>133,5</w:t>
      </w:r>
      <w:r w:rsidRPr="000E742B">
        <w:t xml:space="preserve"> тыс. руб.</w:t>
      </w:r>
      <w:r w:rsidRPr="000E742B">
        <w:rPr>
          <w:rFonts w:ascii="Arial" w:hAnsi="Arial" w:cs="Arial"/>
          <w:color w:val="000000"/>
          <w:sz w:val="16"/>
          <w:szCs w:val="16"/>
        </w:rPr>
        <w:t xml:space="preserve">  </w:t>
      </w:r>
      <w:r w:rsidRPr="000E742B">
        <w:rPr>
          <w:color w:val="000000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соглашениями;</w:t>
      </w:r>
    </w:p>
    <w:p w:rsidR="00051274" w:rsidRPr="000E742B" w:rsidRDefault="00051274" w:rsidP="00051274">
      <w:pPr>
        <w:ind w:firstLineChars="200" w:firstLine="480"/>
        <w:jc w:val="both"/>
        <w:rPr>
          <w:rFonts w:ascii="Arial" w:hAnsi="Arial" w:cs="Arial"/>
          <w:color w:val="000000"/>
          <w:sz w:val="16"/>
          <w:szCs w:val="16"/>
        </w:rPr>
      </w:pPr>
      <w:r w:rsidRPr="000E742B">
        <w:rPr>
          <w:color w:val="000000"/>
        </w:rPr>
        <w:t xml:space="preserve">- на </w:t>
      </w:r>
      <w:r w:rsidR="000E742B" w:rsidRPr="000E742B">
        <w:rPr>
          <w:color w:val="000000"/>
        </w:rPr>
        <w:t>254,6</w:t>
      </w:r>
      <w:r w:rsidRPr="000E742B">
        <w:rPr>
          <w:color w:val="000000"/>
        </w:rPr>
        <w:t xml:space="preserve"> тыс. руб. рост прочих межбюджетных трансфертов, передаваемых бюджетам муниципальных районов.</w:t>
      </w:r>
    </w:p>
    <w:p w:rsidR="00051274" w:rsidRPr="00096EC8" w:rsidRDefault="00051274" w:rsidP="00051274">
      <w:pPr>
        <w:jc w:val="both"/>
      </w:pPr>
      <w:r w:rsidRPr="00096EC8">
        <w:t xml:space="preserve">        Доходы от возврата остатков субсидии, субвенций и иных межбюджетных трансфертов, имеющих целевое назначение, прошлых лет с учетом возврата указанных остатко</w:t>
      </w:r>
      <w:r>
        <w:t>в в областной бюджет составили 182,3</w:t>
      </w:r>
      <w:r w:rsidRPr="00096EC8">
        <w:t xml:space="preserve"> тыс.</w:t>
      </w:r>
      <w:r w:rsidR="004B2590">
        <w:t xml:space="preserve"> </w:t>
      </w:r>
      <w:r w:rsidRPr="00096EC8">
        <w:t>руб.</w:t>
      </w:r>
    </w:p>
    <w:p w:rsidR="00051274" w:rsidRPr="00316FAC" w:rsidRDefault="004B2590" w:rsidP="004B25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51274" w:rsidRPr="00316FAC">
        <w:rPr>
          <w:sz w:val="24"/>
          <w:szCs w:val="24"/>
        </w:rPr>
        <w:t>Межбюджетные трансферты из областного бюджета в отчетном периоде поступали в муниципальный бюджет в соответствии с предусмотренными кассовыми назначениями и в пределах сумм, необходимых для оплаты денежных обязательств по расходам получателей средств муниципального бюджета, и с учетом фактической потребности в средствах, источником финансового обеспечения которых являются данные межбюджетные трансферты.</w:t>
      </w:r>
    </w:p>
    <w:p w:rsidR="0094403F" w:rsidRPr="00FE7C73" w:rsidRDefault="0094403F" w:rsidP="0094403F">
      <w:pPr>
        <w:rPr>
          <w:b/>
        </w:rPr>
      </w:pPr>
      <w:r w:rsidRPr="00FE7C73">
        <w:rPr>
          <w:b/>
        </w:rPr>
        <w:t>2. Исполнение расходн</w:t>
      </w:r>
      <w:r w:rsidR="003F01EE">
        <w:rPr>
          <w:b/>
        </w:rPr>
        <w:t>ой части муниципального бюджета</w:t>
      </w:r>
      <w:r w:rsidR="003F01EE" w:rsidRPr="003F01EE">
        <w:rPr>
          <w:b/>
          <w:bCs/>
        </w:rPr>
        <w:t xml:space="preserve"> </w:t>
      </w:r>
      <w:r w:rsidR="003F01EE" w:rsidRPr="007327BB">
        <w:rPr>
          <w:b/>
          <w:bCs/>
        </w:rPr>
        <w:t xml:space="preserve">за </w:t>
      </w:r>
      <w:r w:rsidR="00AC760E">
        <w:rPr>
          <w:b/>
          <w:bCs/>
        </w:rPr>
        <w:t>9 месяцев</w:t>
      </w:r>
      <w:r w:rsidR="003F01EE" w:rsidRPr="007327BB">
        <w:rPr>
          <w:b/>
          <w:bCs/>
        </w:rPr>
        <w:t xml:space="preserve">  202</w:t>
      </w:r>
      <w:r w:rsidR="00CF6AEA">
        <w:rPr>
          <w:b/>
          <w:bCs/>
        </w:rPr>
        <w:t>1</w:t>
      </w:r>
      <w:r w:rsidR="003F01EE" w:rsidRPr="007327BB">
        <w:rPr>
          <w:b/>
          <w:bCs/>
        </w:rPr>
        <w:t xml:space="preserve"> года</w:t>
      </w:r>
    </w:p>
    <w:p w:rsidR="0094403F" w:rsidRPr="00FE7C73" w:rsidRDefault="0094403F" w:rsidP="004B2590">
      <w:pPr>
        <w:ind w:firstLine="709"/>
        <w:jc w:val="both"/>
      </w:pPr>
      <w:r w:rsidRPr="00FE7C73">
        <w:t>Рас</w:t>
      </w:r>
      <w:r w:rsidR="00D735E9">
        <w:t>ходы муниципального бюджета за 9 месяцев</w:t>
      </w:r>
      <w:r>
        <w:t xml:space="preserve"> 202</w:t>
      </w:r>
      <w:r w:rsidR="004B2590">
        <w:t>1</w:t>
      </w:r>
      <w:r w:rsidRPr="00FE7C73">
        <w:t xml:space="preserve"> года исполнены на сумму </w:t>
      </w:r>
      <w:r w:rsidR="002E3E85">
        <w:t xml:space="preserve"> </w:t>
      </w:r>
      <w:r w:rsidR="00D735E9">
        <w:t>685921,9</w:t>
      </w:r>
      <w:r w:rsidR="002E3E85">
        <w:t xml:space="preserve"> </w:t>
      </w:r>
      <w:r w:rsidRPr="00FE7C73">
        <w:t xml:space="preserve">тыс. руб., или на </w:t>
      </w:r>
      <w:r w:rsidR="00D735E9">
        <w:t>76,2</w:t>
      </w:r>
      <w:r w:rsidRPr="00FE7C73">
        <w:t xml:space="preserve"> % от годового уточнённого плана  (за </w:t>
      </w:r>
      <w:r w:rsidR="00D735E9">
        <w:t>9 месяцев</w:t>
      </w:r>
      <w:r>
        <w:t xml:space="preserve"> </w:t>
      </w:r>
      <w:r w:rsidRPr="00FE7C73">
        <w:t>20</w:t>
      </w:r>
      <w:r w:rsidR="00CF6AEA">
        <w:t>20</w:t>
      </w:r>
      <w:r w:rsidRPr="00FE7C73">
        <w:t xml:space="preserve"> г. бюджет по расходам был исполнен в сумме </w:t>
      </w:r>
      <w:r w:rsidR="00D735E9">
        <w:t>505205,5</w:t>
      </w:r>
      <w:r w:rsidR="00CF6AEA" w:rsidRPr="00FE7C73">
        <w:t xml:space="preserve"> </w:t>
      </w:r>
      <w:r w:rsidRPr="00FE7C73">
        <w:t>тыс. руб.).</w:t>
      </w:r>
    </w:p>
    <w:p w:rsidR="0094403F" w:rsidRPr="00FE7C73" w:rsidRDefault="0094403F" w:rsidP="004B2590">
      <w:pPr>
        <w:ind w:firstLine="709"/>
        <w:jc w:val="both"/>
      </w:pPr>
      <w:r w:rsidRPr="00FE7C73">
        <w:t xml:space="preserve">Анализ исполнения расходной части муниципального бюджета за </w:t>
      </w:r>
      <w:r w:rsidR="00991665">
        <w:t>9 месяцев</w:t>
      </w:r>
      <w:r>
        <w:t xml:space="preserve"> </w:t>
      </w:r>
      <w:r w:rsidRPr="00FE7C73">
        <w:t>20</w:t>
      </w:r>
      <w:r>
        <w:t>2</w:t>
      </w:r>
      <w:r w:rsidR="00363606">
        <w:t>1</w:t>
      </w:r>
      <w:r w:rsidRPr="00FE7C73">
        <w:t xml:space="preserve"> года в разрезе разделов, подразделов  бюджетной классификации в соответствии с отчетом исполнения бюджета за </w:t>
      </w:r>
      <w:r w:rsidR="00B50BD1">
        <w:t>9</w:t>
      </w:r>
      <w:r w:rsidR="00866B22">
        <w:t xml:space="preserve"> </w:t>
      </w:r>
      <w:r w:rsidR="00B50BD1">
        <w:t>месяцев</w:t>
      </w:r>
      <w:r>
        <w:t xml:space="preserve"> </w:t>
      </w:r>
      <w:r w:rsidRPr="00FE7C73">
        <w:t>20</w:t>
      </w:r>
      <w:r>
        <w:t>2</w:t>
      </w:r>
      <w:r w:rsidR="00363606">
        <w:t>1</w:t>
      </w:r>
      <w:r w:rsidRPr="00FE7C73">
        <w:t xml:space="preserve"> года  приведен в таблице № 3, для сравнения приведены данные по исполнению муниципального бюджета на 01.0</w:t>
      </w:r>
      <w:r w:rsidR="004F0767">
        <w:t>7</w:t>
      </w:r>
      <w:r w:rsidRPr="00FE7C73">
        <w:t>.20</w:t>
      </w:r>
      <w:r w:rsidR="00363606">
        <w:t>20</w:t>
      </w:r>
      <w:r w:rsidRPr="00FE7C73">
        <w:t>г.:</w:t>
      </w:r>
    </w:p>
    <w:p w:rsidR="0094403F" w:rsidRPr="00FE7C73" w:rsidRDefault="0094403F" w:rsidP="0094403F">
      <w:pPr>
        <w:ind w:firstLine="709"/>
        <w:jc w:val="right"/>
        <w:rPr>
          <w:sz w:val="20"/>
          <w:szCs w:val="20"/>
        </w:rPr>
      </w:pPr>
      <w:r w:rsidRPr="00FE7C73">
        <w:rPr>
          <w:sz w:val="20"/>
          <w:szCs w:val="20"/>
        </w:rPr>
        <w:t>таблица № 3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777"/>
        <w:gridCol w:w="1158"/>
        <w:gridCol w:w="1099"/>
        <w:gridCol w:w="1115"/>
        <w:gridCol w:w="991"/>
        <w:gridCol w:w="1080"/>
        <w:gridCol w:w="1066"/>
      </w:tblGrid>
      <w:tr w:rsidR="00F54757" w:rsidRPr="00FE7C73" w:rsidTr="00A55D51">
        <w:trPr>
          <w:trHeight w:val="1086"/>
        </w:trPr>
        <w:tc>
          <w:tcPr>
            <w:tcW w:w="681" w:type="dxa"/>
          </w:tcPr>
          <w:p w:rsidR="00F54757" w:rsidRPr="00036F3A" w:rsidRDefault="00F54757" w:rsidP="004F0767">
            <w:pPr>
              <w:jc w:val="center"/>
              <w:rPr>
                <w:w w:val="80"/>
                <w:sz w:val="20"/>
                <w:szCs w:val="20"/>
              </w:rPr>
            </w:pPr>
            <w:r w:rsidRPr="00036F3A">
              <w:rPr>
                <w:w w:val="80"/>
                <w:sz w:val="20"/>
                <w:szCs w:val="20"/>
              </w:rPr>
              <w:t>Раздел</w:t>
            </w:r>
          </w:p>
        </w:tc>
        <w:tc>
          <w:tcPr>
            <w:tcW w:w="2777" w:type="dxa"/>
          </w:tcPr>
          <w:p w:rsidR="00F54757" w:rsidRPr="00036F3A" w:rsidRDefault="00F54757" w:rsidP="004F0767">
            <w:pPr>
              <w:jc w:val="center"/>
              <w:rPr>
                <w:w w:val="80"/>
                <w:sz w:val="20"/>
                <w:szCs w:val="20"/>
              </w:rPr>
            </w:pPr>
            <w:r w:rsidRPr="00036F3A">
              <w:rPr>
                <w:w w:val="80"/>
                <w:sz w:val="20"/>
                <w:szCs w:val="20"/>
              </w:rPr>
              <w:t>Наименование раздела</w:t>
            </w:r>
          </w:p>
        </w:tc>
        <w:tc>
          <w:tcPr>
            <w:tcW w:w="1158" w:type="dxa"/>
          </w:tcPr>
          <w:p w:rsidR="00F54757" w:rsidRPr="00F54757" w:rsidRDefault="00F54757" w:rsidP="004F0767">
            <w:pPr>
              <w:jc w:val="center"/>
              <w:rPr>
                <w:w w:val="80"/>
                <w:sz w:val="20"/>
                <w:szCs w:val="20"/>
              </w:rPr>
            </w:pPr>
            <w:r w:rsidRPr="00F54757">
              <w:rPr>
                <w:w w:val="80"/>
                <w:sz w:val="20"/>
                <w:szCs w:val="20"/>
              </w:rPr>
              <w:t xml:space="preserve">Уточненный план </w:t>
            </w:r>
          </w:p>
          <w:p w:rsidR="00F54757" w:rsidRPr="00F54757" w:rsidRDefault="00F54757" w:rsidP="004F0767">
            <w:pPr>
              <w:jc w:val="center"/>
              <w:rPr>
                <w:w w:val="80"/>
                <w:sz w:val="20"/>
                <w:szCs w:val="20"/>
              </w:rPr>
            </w:pPr>
            <w:r w:rsidRPr="00F54757">
              <w:rPr>
                <w:w w:val="80"/>
                <w:sz w:val="20"/>
                <w:szCs w:val="20"/>
              </w:rPr>
              <w:t xml:space="preserve">на </w:t>
            </w:r>
          </w:p>
          <w:p w:rsidR="00F54757" w:rsidRPr="00F54757" w:rsidRDefault="00F54757" w:rsidP="00363606">
            <w:pPr>
              <w:jc w:val="center"/>
              <w:rPr>
                <w:w w:val="80"/>
                <w:sz w:val="20"/>
                <w:szCs w:val="20"/>
              </w:rPr>
            </w:pPr>
            <w:r w:rsidRPr="00F54757">
              <w:rPr>
                <w:w w:val="80"/>
                <w:sz w:val="20"/>
                <w:szCs w:val="20"/>
              </w:rPr>
              <w:t>2021 год</w:t>
            </w:r>
          </w:p>
        </w:tc>
        <w:tc>
          <w:tcPr>
            <w:tcW w:w="1099" w:type="dxa"/>
          </w:tcPr>
          <w:p w:rsidR="00F54757" w:rsidRPr="00F54757" w:rsidRDefault="00F54757" w:rsidP="004F0767">
            <w:pPr>
              <w:jc w:val="center"/>
              <w:rPr>
                <w:w w:val="80"/>
                <w:sz w:val="20"/>
                <w:szCs w:val="20"/>
              </w:rPr>
            </w:pPr>
            <w:r w:rsidRPr="00F54757">
              <w:rPr>
                <w:w w:val="80"/>
                <w:sz w:val="20"/>
                <w:szCs w:val="20"/>
              </w:rPr>
              <w:t>Кассовое</w:t>
            </w:r>
          </w:p>
          <w:p w:rsidR="00F54757" w:rsidRPr="00F54757" w:rsidRDefault="00F54757" w:rsidP="004F0767">
            <w:pPr>
              <w:jc w:val="center"/>
              <w:rPr>
                <w:w w:val="80"/>
                <w:sz w:val="20"/>
                <w:szCs w:val="20"/>
              </w:rPr>
            </w:pPr>
            <w:r w:rsidRPr="00F54757">
              <w:rPr>
                <w:w w:val="80"/>
                <w:sz w:val="20"/>
                <w:szCs w:val="20"/>
              </w:rPr>
              <w:t xml:space="preserve"> исполнение   </w:t>
            </w:r>
          </w:p>
          <w:p w:rsidR="00F54757" w:rsidRPr="00F54757" w:rsidRDefault="00073202" w:rsidP="004F0767">
            <w:pPr>
              <w:jc w:val="center"/>
              <w:rPr>
                <w:w w:val="80"/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9 месяцев</w:t>
            </w:r>
          </w:p>
          <w:p w:rsidR="00F54757" w:rsidRPr="00F54757" w:rsidRDefault="00F54757" w:rsidP="00363606">
            <w:pPr>
              <w:jc w:val="center"/>
              <w:rPr>
                <w:w w:val="80"/>
                <w:sz w:val="20"/>
                <w:szCs w:val="20"/>
              </w:rPr>
            </w:pPr>
            <w:r w:rsidRPr="00F54757">
              <w:rPr>
                <w:w w:val="80"/>
                <w:sz w:val="20"/>
                <w:szCs w:val="20"/>
              </w:rPr>
              <w:t>2021 года</w:t>
            </w:r>
          </w:p>
        </w:tc>
        <w:tc>
          <w:tcPr>
            <w:tcW w:w="1115" w:type="dxa"/>
          </w:tcPr>
          <w:p w:rsidR="00F54757" w:rsidRPr="00F54757" w:rsidRDefault="00F54757" w:rsidP="004F0767">
            <w:pPr>
              <w:jc w:val="center"/>
              <w:rPr>
                <w:w w:val="80"/>
                <w:sz w:val="20"/>
                <w:szCs w:val="20"/>
              </w:rPr>
            </w:pPr>
            <w:r w:rsidRPr="00F54757">
              <w:rPr>
                <w:w w:val="80"/>
                <w:sz w:val="20"/>
                <w:szCs w:val="20"/>
              </w:rPr>
              <w:t>Процент</w:t>
            </w:r>
          </w:p>
          <w:p w:rsidR="00F54757" w:rsidRPr="00F54757" w:rsidRDefault="00F54757" w:rsidP="004F0767">
            <w:pPr>
              <w:jc w:val="center"/>
              <w:rPr>
                <w:w w:val="80"/>
                <w:sz w:val="20"/>
                <w:szCs w:val="20"/>
              </w:rPr>
            </w:pPr>
            <w:r w:rsidRPr="00F54757">
              <w:rPr>
                <w:w w:val="80"/>
                <w:sz w:val="20"/>
                <w:szCs w:val="20"/>
              </w:rPr>
              <w:t>исполнения</w:t>
            </w:r>
          </w:p>
          <w:p w:rsidR="00F54757" w:rsidRPr="00F54757" w:rsidRDefault="00F54757" w:rsidP="004F0767">
            <w:pPr>
              <w:jc w:val="center"/>
              <w:rPr>
                <w:w w:val="80"/>
                <w:sz w:val="20"/>
                <w:szCs w:val="20"/>
              </w:rPr>
            </w:pPr>
            <w:r w:rsidRPr="00F54757">
              <w:rPr>
                <w:w w:val="80"/>
                <w:sz w:val="20"/>
                <w:szCs w:val="20"/>
              </w:rPr>
              <w:t>к уточненному плану</w:t>
            </w:r>
          </w:p>
        </w:tc>
        <w:tc>
          <w:tcPr>
            <w:tcW w:w="991" w:type="dxa"/>
          </w:tcPr>
          <w:p w:rsidR="00F54757" w:rsidRPr="00F54757" w:rsidRDefault="00F54757" w:rsidP="004F0767">
            <w:pPr>
              <w:spacing w:line="276" w:lineRule="auto"/>
              <w:jc w:val="center"/>
              <w:rPr>
                <w:w w:val="80"/>
                <w:sz w:val="20"/>
                <w:szCs w:val="20"/>
              </w:rPr>
            </w:pPr>
            <w:r w:rsidRPr="00F54757">
              <w:rPr>
                <w:w w:val="80"/>
                <w:sz w:val="20"/>
                <w:szCs w:val="20"/>
              </w:rPr>
              <w:t>Процент  в структуре расходов, раздела</w:t>
            </w:r>
          </w:p>
        </w:tc>
        <w:tc>
          <w:tcPr>
            <w:tcW w:w="1080" w:type="dxa"/>
          </w:tcPr>
          <w:p w:rsidR="00F54757" w:rsidRPr="00F54757" w:rsidRDefault="00F54757" w:rsidP="00363606">
            <w:pPr>
              <w:jc w:val="center"/>
              <w:rPr>
                <w:w w:val="80"/>
                <w:sz w:val="20"/>
                <w:szCs w:val="20"/>
              </w:rPr>
            </w:pPr>
            <w:r w:rsidRPr="00F54757">
              <w:rPr>
                <w:w w:val="80"/>
                <w:sz w:val="20"/>
                <w:szCs w:val="20"/>
              </w:rPr>
              <w:t>Кассовое исполнение        9 месяцев 2020 года</w:t>
            </w:r>
          </w:p>
        </w:tc>
        <w:tc>
          <w:tcPr>
            <w:tcW w:w="1066" w:type="dxa"/>
          </w:tcPr>
          <w:p w:rsidR="00F54757" w:rsidRPr="00F54757" w:rsidRDefault="00F54757" w:rsidP="0023642A">
            <w:pPr>
              <w:jc w:val="center"/>
              <w:rPr>
                <w:sz w:val="16"/>
                <w:szCs w:val="16"/>
              </w:rPr>
            </w:pPr>
            <w:r w:rsidRPr="00F54757">
              <w:rPr>
                <w:sz w:val="16"/>
                <w:szCs w:val="16"/>
              </w:rPr>
              <w:t>Процент исполнения к исполнению</w:t>
            </w:r>
          </w:p>
          <w:p w:rsidR="00F54757" w:rsidRPr="00F54757" w:rsidRDefault="00F54757" w:rsidP="0023642A">
            <w:pPr>
              <w:jc w:val="center"/>
              <w:rPr>
                <w:sz w:val="18"/>
                <w:szCs w:val="18"/>
              </w:rPr>
            </w:pPr>
            <w:r w:rsidRPr="00F54757">
              <w:rPr>
                <w:sz w:val="16"/>
                <w:szCs w:val="16"/>
              </w:rPr>
              <w:t>на   01.10. 2020 года</w:t>
            </w:r>
          </w:p>
        </w:tc>
      </w:tr>
      <w:tr w:rsidR="00F54757" w:rsidRPr="00FE7C73" w:rsidTr="00A55D51">
        <w:trPr>
          <w:trHeight w:val="244"/>
        </w:trPr>
        <w:tc>
          <w:tcPr>
            <w:tcW w:w="681" w:type="dxa"/>
          </w:tcPr>
          <w:p w:rsidR="00F54757" w:rsidRPr="00036F3A" w:rsidRDefault="00F54757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1</w:t>
            </w:r>
          </w:p>
        </w:tc>
        <w:tc>
          <w:tcPr>
            <w:tcW w:w="2777" w:type="dxa"/>
          </w:tcPr>
          <w:p w:rsidR="00F54757" w:rsidRPr="00036F3A" w:rsidRDefault="00F54757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</w:tcPr>
          <w:p w:rsidR="00F54757" w:rsidRPr="00036F3A" w:rsidRDefault="00F54757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3</w:t>
            </w:r>
          </w:p>
        </w:tc>
        <w:tc>
          <w:tcPr>
            <w:tcW w:w="1099" w:type="dxa"/>
          </w:tcPr>
          <w:p w:rsidR="00F54757" w:rsidRPr="00036F3A" w:rsidRDefault="00F54757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4</w:t>
            </w:r>
          </w:p>
        </w:tc>
        <w:tc>
          <w:tcPr>
            <w:tcW w:w="1115" w:type="dxa"/>
          </w:tcPr>
          <w:p w:rsidR="00F54757" w:rsidRPr="00036F3A" w:rsidRDefault="00F54757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F54757" w:rsidRPr="00036F3A" w:rsidRDefault="00F54757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F54757" w:rsidRPr="00F54757" w:rsidRDefault="00F54757" w:rsidP="004F0767">
            <w:pPr>
              <w:jc w:val="center"/>
              <w:rPr>
                <w:sz w:val="20"/>
                <w:szCs w:val="20"/>
              </w:rPr>
            </w:pPr>
            <w:r w:rsidRPr="00F54757">
              <w:rPr>
                <w:sz w:val="20"/>
                <w:szCs w:val="20"/>
              </w:rPr>
              <w:t>7</w:t>
            </w:r>
          </w:p>
        </w:tc>
        <w:tc>
          <w:tcPr>
            <w:tcW w:w="1066" w:type="dxa"/>
          </w:tcPr>
          <w:p w:rsidR="00F54757" w:rsidRPr="00F54757" w:rsidRDefault="00F54757" w:rsidP="0023642A">
            <w:pPr>
              <w:jc w:val="center"/>
              <w:rPr>
                <w:sz w:val="20"/>
                <w:szCs w:val="20"/>
              </w:rPr>
            </w:pPr>
            <w:r w:rsidRPr="00F54757">
              <w:rPr>
                <w:sz w:val="20"/>
                <w:szCs w:val="20"/>
              </w:rPr>
              <w:t>8</w:t>
            </w:r>
          </w:p>
        </w:tc>
      </w:tr>
      <w:tr w:rsidR="006808A1" w:rsidRPr="00FE7C73" w:rsidTr="006808A1">
        <w:trPr>
          <w:trHeight w:val="244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2777" w:type="dxa"/>
          </w:tcPr>
          <w:p w:rsidR="006808A1" w:rsidRPr="00036F3A" w:rsidRDefault="006808A1" w:rsidP="004F0767">
            <w:pPr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58" w:type="dxa"/>
            <w:vAlign w:val="center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74662,5</w:t>
            </w:r>
          </w:p>
        </w:tc>
        <w:tc>
          <w:tcPr>
            <w:tcW w:w="1099" w:type="dxa"/>
            <w:vAlign w:val="center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48658,1</w:t>
            </w:r>
          </w:p>
        </w:tc>
        <w:tc>
          <w:tcPr>
            <w:tcW w:w="1115" w:type="dxa"/>
            <w:vAlign w:val="center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65,2</w:t>
            </w:r>
          </w:p>
        </w:tc>
        <w:tc>
          <w:tcPr>
            <w:tcW w:w="991" w:type="dxa"/>
            <w:vAlign w:val="center"/>
          </w:tcPr>
          <w:p w:rsidR="006808A1" w:rsidRPr="00A55D51" w:rsidRDefault="006808A1" w:rsidP="00A5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5D51">
              <w:rPr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080" w:type="dxa"/>
            <w:vAlign w:val="center"/>
          </w:tcPr>
          <w:p w:rsidR="006808A1" w:rsidRPr="00036F3A" w:rsidRDefault="006808A1" w:rsidP="007168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44251,4</w:t>
            </w:r>
          </w:p>
        </w:tc>
        <w:tc>
          <w:tcPr>
            <w:tcW w:w="1066" w:type="dxa"/>
            <w:vAlign w:val="center"/>
          </w:tcPr>
          <w:p w:rsidR="006808A1" w:rsidRDefault="006808A1" w:rsidP="00680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6808A1" w:rsidRPr="00FE7C73" w:rsidTr="006808A1">
        <w:trPr>
          <w:trHeight w:val="244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0102</w:t>
            </w:r>
          </w:p>
        </w:tc>
        <w:tc>
          <w:tcPr>
            <w:tcW w:w="2777" w:type="dxa"/>
          </w:tcPr>
          <w:p w:rsidR="006808A1" w:rsidRPr="00036F3A" w:rsidRDefault="006808A1" w:rsidP="004F0767">
            <w:pPr>
              <w:rPr>
                <w:color w:val="000000"/>
                <w:sz w:val="16"/>
                <w:szCs w:val="16"/>
              </w:rPr>
            </w:pPr>
            <w:r w:rsidRPr="00036F3A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8" w:type="dxa"/>
            <w:vAlign w:val="center"/>
          </w:tcPr>
          <w:p w:rsidR="006808A1" w:rsidRPr="009350BF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1487,9</w:t>
            </w:r>
          </w:p>
        </w:tc>
        <w:tc>
          <w:tcPr>
            <w:tcW w:w="1099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1122,7</w:t>
            </w:r>
          </w:p>
        </w:tc>
        <w:tc>
          <w:tcPr>
            <w:tcW w:w="1115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991" w:type="dxa"/>
            <w:vAlign w:val="center"/>
          </w:tcPr>
          <w:p w:rsidR="006808A1" w:rsidRPr="00A55D51" w:rsidRDefault="006808A1" w:rsidP="00A55D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D51">
              <w:rPr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0" w:type="dxa"/>
            <w:vAlign w:val="center"/>
          </w:tcPr>
          <w:p w:rsidR="006808A1" w:rsidRPr="00036F3A" w:rsidRDefault="006808A1" w:rsidP="00716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1042,4</w:t>
            </w:r>
          </w:p>
        </w:tc>
        <w:tc>
          <w:tcPr>
            <w:tcW w:w="1066" w:type="dxa"/>
            <w:vAlign w:val="center"/>
          </w:tcPr>
          <w:p w:rsidR="006808A1" w:rsidRPr="006808A1" w:rsidRDefault="006808A1" w:rsidP="0068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8A1">
              <w:rPr>
                <w:bCs/>
                <w:color w:val="000000"/>
                <w:sz w:val="20"/>
                <w:szCs w:val="20"/>
              </w:rPr>
              <w:t>107,7</w:t>
            </w:r>
          </w:p>
        </w:tc>
      </w:tr>
      <w:tr w:rsidR="006808A1" w:rsidRPr="00FE7C73" w:rsidTr="006808A1">
        <w:trPr>
          <w:trHeight w:val="244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0103</w:t>
            </w:r>
          </w:p>
        </w:tc>
        <w:tc>
          <w:tcPr>
            <w:tcW w:w="2777" w:type="dxa"/>
          </w:tcPr>
          <w:p w:rsidR="006808A1" w:rsidRPr="00036F3A" w:rsidRDefault="006808A1" w:rsidP="004F0767">
            <w:pPr>
              <w:rPr>
                <w:color w:val="000000"/>
                <w:sz w:val="16"/>
                <w:szCs w:val="16"/>
              </w:rPr>
            </w:pPr>
            <w:r w:rsidRPr="00036F3A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8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1866,2</w:t>
            </w:r>
          </w:p>
        </w:tc>
        <w:tc>
          <w:tcPr>
            <w:tcW w:w="1099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1257,6</w:t>
            </w:r>
          </w:p>
        </w:tc>
        <w:tc>
          <w:tcPr>
            <w:tcW w:w="1115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991" w:type="dxa"/>
            <w:vAlign w:val="center"/>
          </w:tcPr>
          <w:p w:rsidR="006808A1" w:rsidRPr="00A55D51" w:rsidRDefault="006808A1" w:rsidP="00A55D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D51">
              <w:rPr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80" w:type="dxa"/>
            <w:vAlign w:val="center"/>
          </w:tcPr>
          <w:p w:rsidR="006808A1" w:rsidRPr="00036F3A" w:rsidRDefault="006808A1" w:rsidP="00716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1121,8</w:t>
            </w:r>
          </w:p>
        </w:tc>
        <w:tc>
          <w:tcPr>
            <w:tcW w:w="1066" w:type="dxa"/>
            <w:vAlign w:val="center"/>
          </w:tcPr>
          <w:p w:rsidR="006808A1" w:rsidRPr="006808A1" w:rsidRDefault="006808A1" w:rsidP="0068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8A1">
              <w:rPr>
                <w:bCs/>
                <w:color w:val="000000"/>
                <w:sz w:val="20"/>
                <w:szCs w:val="20"/>
              </w:rPr>
              <w:t>112,1</w:t>
            </w:r>
          </w:p>
        </w:tc>
      </w:tr>
      <w:tr w:rsidR="006808A1" w:rsidRPr="00FE7C73" w:rsidTr="006808A1">
        <w:trPr>
          <w:trHeight w:val="244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0104</w:t>
            </w:r>
          </w:p>
        </w:tc>
        <w:tc>
          <w:tcPr>
            <w:tcW w:w="2777" w:type="dxa"/>
          </w:tcPr>
          <w:p w:rsidR="006808A1" w:rsidRPr="00036F3A" w:rsidRDefault="006808A1" w:rsidP="004F0767">
            <w:pPr>
              <w:rPr>
                <w:color w:val="000000"/>
                <w:sz w:val="16"/>
                <w:szCs w:val="16"/>
              </w:rPr>
            </w:pPr>
            <w:r w:rsidRPr="00036F3A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8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39704,9</w:t>
            </w:r>
          </w:p>
        </w:tc>
        <w:tc>
          <w:tcPr>
            <w:tcW w:w="1099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28609,5</w:t>
            </w:r>
          </w:p>
        </w:tc>
        <w:tc>
          <w:tcPr>
            <w:tcW w:w="1115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991" w:type="dxa"/>
            <w:vAlign w:val="center"/>
          </w:tcPr>
          <w:p w:rsidR="006808A1" w:rsidRPr="00A55D51" w:rsidRDefault="006808A1" w:rsidP="00A55D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D51">
              <w:rPr>
                <w:bCs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080" w:type="dxa"/>
            <w:vAlign w:val="center"/>
          </w:tcPr>
          <w:p w:rsidR="006808A1" w:rsidRPr="00036F3A" w:rsidRDefault="006808A1" w:rsidP="00716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26937,9</w:t>
            </w:r>
          </w:p>
        </w:tc>
        <w:tc>
          <w:tcPr>
            <w:tcW w:w="1066" w:type="dxa"/>
            <w:vAlign w:val="center"/>
          </w:tcPr>
          <w:p w:rsidR="006808A1" w:rsidRPr="006808A1" w:rsidRDefault="006808A1" w:rsidP="0068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8A1">
              <w:rPr>
                <w:bCs/>
                <w:color w:val="000000"/>
                <w:sz w:val="20"/>
                <w:szCs w:val="20"/>
              </w:rPr>
              <w:t>106,2</w:t>
            </w:r>
          </w:p>
        </w:tc>
      </w:tr>
      <w:tr w:rsidR="006808A1" w:rsidRPr="00FE7C73" w:rsidTr="006808A1">
        <w:trPr>
          <w:trHeight w:val="244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0105</w:t>
            </w:r>
          </w:p>
        </w:tc>
        <w:tc>
          <w:tcPr>
            <w:tcW w:w="2777" w:type="dxa"/>
            <w:vAlign w:val="center"/>
          </w:tcPr>
          <w:p w:rsidR="006808A1" w:rsidRPr="00036F3A" w:rsidRDefault="006808A1" w:rsidP="004F0767">
            <w:pPr>
              <w:rPr>
                <w:color w:val="000000"/>
                <w:sz w:val="16"/>
                <w:szCs w:val="16"/>
              </w:rPr>
            </w:pPr>
            <w:r w:rsidRPr="00036F3A">
              <w:rPr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1158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099" w:type="dxa"/>
            <w:vAlign w:val="center"/>
          </w:tcPr>
          <w:p w:rsidR="006808A1" w:rsidRPr="00036F3A" w:rsidRDefault="006808A1" w:rsidP="00216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115" w:type="dxa"/>
            <w:vAlign w:val="center"/>
          </w:tcPr>
          <w:p w:rsidR="006808A1" w:rsidRPr="00036F3A" w:rsidRDefault="006808A1" w:rsidP="00216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991" w:type="dxa"/>
            <w:vAlign w:val="center"/>
          </w:tcPr>
          <w:p w:rsidR="006808A1" w:rsidRPr="00A55D51" w:rsidRDefault="006808A1" w:rsidP="00A55D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D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sz w:val="20"/>
                <w:szCs w:val="20"/>
              </w:rPr>
            </w:pPr>
            <w:r w:rsidRPr="0046104C">
              <w:rPr>
                <w:sz w:val="20"/>
                <w:szCs w:val="20"/>
              </w:rPr>
              <w:t>4,6</w:t>
            </w:r>
          </w:p>
        </w:tc>
        <w:tc>
          <w:tcPr>
            <w:tcW w:w="1066" w:type="dxa"/>
            <w:vAlign w:val="center"/>
          </w:tcPr>
          <w:p w:rsidR="006808A1" w:rsidRPr="006808A1" w:rsidRDefault="006808A1" w:rsidP="0068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8A1">
              <w:rPr>
                <w:bCs/>
                <w:color w:val="000000"/>
                <w:sz w:val="20"/>
                <w:szCs w:val="20"/>
              </w:rPr>
              <w:t>58,7</w:t>
            </w:r>
          </w:p>
        </w:tc>
      </w:tr>
      <w:tr w:rsidR="006808A1" w:rsidRPr="00FE7C73" w:rsidTr="006808A1">
        <w:trPr>
          <w:trHeight w:val="244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0106</w:t>
            </w:r>
          </w:p>
        </w:tc>
        <w:tc>
          <w:tcPr>
            <w:tcW w:w="2777" w:type="dxa"/>
          </w:tcPr>
          <w:p w:rsidR="006808A1" w:rsidRPr="00036F3A" w:rsidRDefault="006808A1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8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8465,0</w:t>
            </w:r>
          </w:p>
        </w:tc>
        <w:tc>
          <w:tcPr>
            <w:tcW w:w="1099" w:type="dxa"/>
            <w:vAlign w:val="center"/>
          </w:tcPr>
          <w:p w:rsidR="006808A1" w:rsidRPr="00036F3A" w:rsidRDefault="006808A1" w:rsidP="00216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5916,5</w:t>
            </w:r>
          </w:p>
        </w:tc>
        <w:tc>
          <w:tcPr>
            <w:tcW w:w="1115" w:type="dxa"/>
            <w:vAlign w:val="center"/>
          </w:tcPr>
          <w:p w:rsidR="006808A1" w:rsidRPr="00036F3A" w:rsidRDefault="006808A1" w:rsidP="00BF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991" w:type="dxa"/>
            <w:vAlign w:val="center"/>
          </w:tcPr>
          <w:p w:rsidR="006808A1" w:rsidRPr="00A55D51" w:rsidRDefault="006808A1" w:rsidP="00A55D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D51">
              <w:rPr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sz w:val="20"/>
                <w:szCs w:val="20"/>
              </w:rPr>
            </w:pPr>
            <w:r w:rsidRPr="0046104C">
              <w:rPr>
                <w:sz w:val="20"/>
                <w:szCs w:val="20"/>
              </w:rPr>
              <w:t>5706,9</w:t>
            </w:r>
          </w:p>
        </w:tc>
        <w:tc>
          <w:tcPr>
            <w:tcW w:w="1066" w:type="dxa"/>
            <w:vAlign w:val="center"/>
          </w:tcPr>
          <w:p w:rsidR="006808A1" w:rsidRPr="006808A1" w:rsidRDefault="006808A1" w:rsidP="0068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8A1">
              <w:rPr>
                <w:bCs/>
                <w:color w:val="000000"/>
                <w:sz w:val="20"/>
                <w:szCs w:val="20"/>
              </w:rPr>
              <w:t>103,7</w:t>
            </w:r>
          </w:p>
        </w:tc>
      </w:tr>
      <w:tr w:rsidR="006808A1" w:rsidRPr="00FE7C73" w:rsidTr="006808A1">
        <w:trPr>
          <w:trHeight w:val="244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0111</w:t>
            </w:r>
          </w:p>
        </w:tc>
        <w:tc>
          <w:tcPr>
            <w:tcW w:w="2777" w:type="dxa"/>
            <w:vAlign w:val="center"/>
          </w:tcPr>
          <w:p w:rsidR="006808A1" w:rsidRPr="00036F3A" w:rsidRDefault="006808A1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158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511,7</w:t>
            </w:r>
          </w:p>
        </w:tc>
        <w:tc>
          <w:tcPr>
            <w:tcW w:w="1099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5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vAlign w:val="center"/>
          </w:tcPr>
          <w:p w:rsidR="006808A1" w:rsidRPr="00A55D51" w:rsidRDefault="006808A1" w:rsidP="00A55D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D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sz w:val="20"/>
                <w:szCs w:val="20"/>
              </w:rPr>
            </w:pPr>
            <w:r w:rsidRPr="0046104C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6808A1" w:rsidRPr="006808A1" w:rsidRDefault="006808A1" w:rsidP="0068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8A1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08A1" w:rsidRPr="00FE7C73" w:rsidTr="006808A1">
        <w:trPr>
          <w:trHeight w:val="159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0113</w:t>
            </w:r>
          </w:p>
        </w:tc>
        <w:tc>
          <w:tcPr>
            <w:tcW w:w="2777" w:type="dxa"/>
          </w:tcPr>
          <w:p w:rsidR="006808A1" w:rsidRPr="00036F3A" w:rsidRDefault="006808A1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58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22620,0</w:t>
            </w:r>
          </w:p>
        </w:tc>
        <w:tc>
          <w:tcPr>
            <w:tcW w:w="1099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11749,1</w:t>
            </w:r>
          </w:p>
        </w:tc>
        <w:tc>
          <w:tcPr>
            <w:tcW w:w="1115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991" w:type="dxa"/>
            <w:vAlign w:val="center"/>
          </w:tcPr>
          <w:p w:rsidR="006808A1" w:rsidRPr="00A55D51" w:rsidRDefault="00B9266E" w:rsidP="00A55D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sz w:val="20"/>
                <w:szCs w:val="20"/>
              </w:rPr>
            </w:pPr>
            <w:r w:rsidRPr="0046104C">
              <w:rPr>
                <w:sz w:val="20"/>
                <w:szCs w:val="20"/>
              </w:rPr>
              <w:t>9437,8</w:t>
            </w:r>
          </w:p>
        </w:tc>
        <w:tc>
          <w:tcPr>
            <w:tcW w:w="1066" w:type="dxa"/>
            <w:vAlign w:val="center"/>
          </w:tcPr>
          <w:p w:rsidR="006808A1" w:rsidRPr="006808A1" w:rsidRDefault="006808A1" w:rsidP="0068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8A1">
              <w:rPr>
                <w:bCs/>
                <w:color w:val="000000"/>
                <w:sz w:val="20"/>
                <w:szCs w:val="20"/>
              </w:rPr>
              <w:t>124,5</w:t>
            </w:r>
          </w:p>
        </w:tc>
      </w:tr>
      <w:tr w:rsidR="006808A1" w:rsidRPr="00FE7C73" w:rsidTr="006808A1">
        <w:trPr>
          <w:trHeight w:val="244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2777" w:type="dxa"/>
          </w:tcPr>
          <w:p w:rsidR="006808A1" w:rsidRPr="00036F3A" w:rsidRDefault="006808A1" w:rsidP="004F0767">
            <w:pPr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58" w:type="dxa"/>
            <w:vAlign w:val="center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1107,7</w:t>
            </w:r>
          </w:p>
        </w:tc>
        <w:tc>
          <w:tcPr>
            <w:tcW w:w="1099" w:type="dxa"/>
            <w:vAlign w:val="center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830,8</w:t>
            </w:r>
          </w:p>
        </w:tc>
        <w:tc>
          <w:tcPr>
            <w:tcW w:w="1115" w:type="dxa"/>
            <w:vAlign w:val="center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991" w:type="dxa"/>
            <w:vAlign w:val="center"/>
          </w:tcPr>
          <w:p w:rsidR="006808A1" w:rsidRPr="00A55D51" w:rsidRDefault="006808A1" w:rsidP="00A5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5D51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b/>
                <w:bCs/>
                <w:sz w:val="20"/>
                <w:szCs w:val="20"/>
              </w:rPr>
            </w:pPr>
            <w:r w:rsidRPr="0046104C">
              <w:rPr>
                <w:b/>
                <w:bCs/>
                <w:sz w:val="20"/>
                <w:szCs w:val="20"/>
              </w:rPr>
              <w:t>751,7</w:t>
            </w:r>
          </w:p>
        </w:tc>
        <w:tc>
          <w:tcPr>
            <w:tcW w:w="1066" w:type="dxa"/>
            <w:vAlign w:val="center"/>
          </w:tcPr>
          <w:p w:rsidR="006808A1" w:rsidRDefault="006808A1" w:rsidP="00680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110,5</w:t>
            </w:r>
          </w:p>
        </w:tc>
      </w:tr>
      <w:tr w:rsidR="006808A1" w:rsidRPr="00FE7C73" w:rsidTr="006808A1">
        <w:trPr>
          <w:trHeight w:val="244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0203</w:t>
            </w:r>
          </w:p>
        </w:tc>
        <w:tc>
          <w:tcPr>
            <w:tcW w:w="2777" w:type="dxa"/>
          </w:tcPr>
          <w:p w:rsidR="006808A1" w:rsidRPr="00036F3A" w:rsidRDefault="006808A1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58" w:type="dxa"/>
            <w:vAlign w:val="center"/>
          </w:tcPr>
          <w:p w:rsidR="006808A1" w:rsidRPr="00A27727" w:rsidRDefault="006808A1" w:rsidP="00F74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1107,7</w:t>
            </w:r>
          </w:p>
        </w:tc>
        <w:tc>
          <w:tcPr>
            <w:tcW w:w="1099" w:type="dxa"/>
            <w:vAlign w:val="center"/>
          </w:tcPr>
          <w:p w:rsidR="006808A1" w:rsidRPr="00A27727" w:rsidRDefault="006808A1" w:rsidP="00F74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830,8</w:t>
            </w:r>
          </w:p>
        </w:tc>
        <w:tc>
          <w:tcPr>
            <w:tcW w:w="1115" w:type="dxa"/>
            <w:vAlign w:val="center"/>
          </w:tcPr>
          <w:p w:rsidR="006808A1" w:rsidRPr="00A27727" w:rsidRDefault="006808A1" w:rsidP="00F74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1" w:type="dxa"/>
            <w:vAlign w:val="center"/>
          </w:tcPr>
          <w:p w:rsidR="006808A1" w:rsidRPr="00A55D51" w:rsidRDefault="006808A1" w:rsidP="00A55D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D51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sz w:val="20"/>
                <w:szCs w:val="20"/>
              </w:rPr>
            </w:pPr>
            <w:r w:rsidRPr="0046104C">
              <w:rPr>
                <w:sz w:val="20"/>
                <w:szCs w:val="20"/>
              </w:rPr>
              <w:t>751,7</w:t>
            </w:r>
          </w:p>
        </w:tc>
        <w:tc>
          <w:tcPr>
            <w:tcW w:w="1066" w:type="dxa"/>
            <w:vAlign w:val="center"/>
          </w:tcPr>
          <w:p w:rsidR="006808A1" w:rsidRPr="006808A1" w:rsidRDefault="006808A1" w:rsidP="0068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8A1">
              <w:rPr>
                <w:bCs/>
                <w:color w:val="000000"/>
                <w:sz w:val="20"/>
                <w:szCs w:val="20"/>
              </w:rPr>
              <w:t>110,5</w:t>
            </w:r>
          </w:p>
        </w:tc>
      </w:tr>
      <w:tr w:rsidR="006808A1" w:rsidRPr="00FE7C73" w:rsidTr="006808A1">
        <w:trPr>
          <w:trHeight w:val="399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2777" w:type="dxa"/>
          </w:tcPr>
          <w:p w:rsidR="006808A1" w:rsidRPr="006D6101" w:rsidRDefault="006808A1" w:rsidP="004F0767">
            <w:pPr>
              <w:rPr>
                <w:rFonts w:ascii="Times New Roman Полужирный" w:hAnsi="Times New Roman Полужирный"/>
                <w:b/>
                <w:w w:val="90"/>
                <w:sz w:val="20"/>
                <w:szCs w:val="20"/>
              </w:rPr>
            </w:pPr>
            <w:r w:rsidRPr="006D6101">
              <w:rPr>
                <w:rFonts w:ascii="Times New Roman Полужирный" w:hAnsi="Times New Roman Полужирный"/>
                <w:b/>
                <w:w w:val="9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8" w:type="dxa"/>
            <w:vAlign w:val="center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406,4</w:t>
            </w:r>
          </w:p>
        </w:tc>
        <w:tc>
          <w:tcPr>
            <w:tcW w:w="1099" w:type="dxa"/>
            <w:vAlign w:val="center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282,9</w:t>
            </w:r>
          </w:p>
        </w:tc>
        <w:tc>
          <w:tcPr>
            <w:tcW w:w="1115" w:type="dxa"/>
            <w:vAlign w:val="center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69,6</w:t>
            </w:r>
          </w:p>
        </w:tc>
        <w:tc>
          <w:tcPr>
            <w:tcW w:w="991" w:type="dxa"/>
            <w:vAlign w:val="center"/>
          </w:tcPr>
          <w:p w:rsidR="006808A1" w:rsidRPr="00A55D51" w:rsidRDefault="006808A1" w:rsidP="00A5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5D51"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b/>
                <w:bCs/>
                <w:sz w:val="20"/>
                <w:szCs w:val="20"/>
              </w:rPr>
            </w:pPr>
            <w:r w:rsidRPr="0046104C">
              <w:rPr>
                <w:b/>
                <w:bCs/>
                <w:sz w:val="20"/>
                <w:szCs w:val="20"/>
              </w:rPr>
              <w:t>1274,5</w:t>
            </w:r>
          </w:p>
        </w:tc>
        <w:tc>
          <w:tcPr>
            <w:tcW w:w="1066" w:type="dxa"/>
            <w:vAlign w:val="center"/>
          </w:tcPr>
          <w:p w:rsidR="006808A1" w:rsidRDefault="006808A1" w:rsidP="00680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22,2</w:t>
            </w:r>
          </w:p>
        </w:tc>
      </w:tr>
      <w:tr w:rsidR="006808A1" w:rsidRPr="00FE7C73" w:rsidTr="006808A1">
        <w:trPr>
          <w:trHeight w:val="244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2777" w:type="dxa"/>
          </w:tcPr>
          <w:p w:rsidR="006808A1" w:rsidRPr="00036F3A" w:rsidRDefault="006808A1" w:rsidP="00515E89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sz w:val="16"/>
                <w:szCs w:val="16"/>
              </w:rPr>
              <w:t>пожарная безопасность</w:t>
            </w:r>
          </w:p>
        </w:tc>
        <w:tc>
          <w:tcPr>
            <w:tcW w:w="1158" w:type="dxa"/>
            <w:vAlign w:val="center"/>
          </w:tcPr>
          <w:p w:rsidR="006808A1" w:rsidRPr="00A27727" w:rsidRDefault="006808A1" w:rsidP="00F74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406,4</w:t>
            </w:r>
          </w:p>
        </w:tc>
        <w:tc>
          <w:tcPr>
            <w:tcW w:w="1099" w:type="dxa"/>
            <w:vAlign w:val="center"/>
          </w:tcPr>
          <w:p w:rsidR="006808A1" w:rsidRPr="00A27727" w:rsidRDefault="006808A1" w:rsidP="00F74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282,9</w:t>
            </w:r>
          </w:p>
        </w:tc>
        <w:tc>
          <w:tcPr>
            <w:tcW w:w="1115" w:type="dxa"/>
            <w:vAlign w:val="center"/>
          </w:tcPr>
          <w:p w:rsidR="006808A1" w:rsidRPr="00A27727" w:rsidRDefault="006808A1" w:rsidP="00F74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991" w:type="dxa"/>
            <w:vAlign w:val="center"/>
          </w:tcPr>
          <w:p w:rsidR="006808A1" w:rsidRPr="00A55D51" w:rsidRDefault="006808A1" w:rsidP="00A55D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D51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sz w:val="20"/>
                <w:szCs w:val="20"/>
              </w:rPr>
            </w:pPr>
            <w:r w:rsidRPr="0046104C">
              <w:rPr>
                <w:sz w:val="20"/>
                <w:szCs w:val="20"/>
              </w:rPr>
              <w:t>1274,5</w:t>
            </w:r>
          </w:p>
        </w:tc>
        <w:tc>
          <w:tcPr>
            <w:tcW w:w="1066" w:type="dxa"/>
            <w:vAlign w:val="center"/>
          </w:tcPr>
          <w:p w:rsidR="006808A1" w:rsidRPr="006808A1" w:rsidRDefault="006808A1" w:rsidP="0068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8A1">
              <w:rPr>
                <w:bCs/>
                <w:color w:val="000000"/>
                <w:sz w:val="20"/>
                <w:szCs w:val="20"/>
              </w:rPr>
              <w:t>22,2</w:t>
            </w:r>
          </w:p>
        </w:tc>
      </w:tr>
      <w:tr w:rsidR="006808A1" w:rsidRPr="00FE7C73" w:rsidTr="006808A1">
        <w:trPr>
          <w:trHeight w:val="244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lastRenderedPageBreak/>
              <w:t>0400</w:t>
            </w:r>
          </w:p>
        </w:tc>
        <w:tc>
          <w:tcPr>
            <w:tcW w:w="2777" w:type="dxa"/>
          </w:tcPr>
          <w:p w:rsidR="006808A1" w:rsidRPr="00036F3A" w:rsidRDefault="006808A1" w:rsidP="004F0767">
            <w:pPr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58" w:type="dxa"/>
            <w:vAlign w:val="center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17314,5</w:t>
            </w:r>
          </w:p>
        </w:tc>
        <w:tc>
          <w:tcPr>
            <w:tcW w:w="1099" w:type="dxa"/>
            <w:vAlign w:val="center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12551,6</w:t>
            </w:r>
          </w:p>
        </w:tc>
        <w:tc>
          <w:tcPr>
            <w:tcW w:w="1115" w:type="dxa"/>
            <w:vAlign w:val="center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72,5</w:t>
            </w:r>
          </w:p>
        </w:tc>
        <w:tc>
          <w:tcPr>
            <w:tcW w:w="991" w:type="dxa"/>
            <w:vAlign w:val="center"/>
          </w:tcPr>
          <w:p w:rsidR="006808A1" w:rsidRDefault="006808A1" w:rsidP="00A5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b/>
                <w:bCs/>
                <w:sz w:val="20"/>
                <w:szCs w:val="20"/>
              </w:rPr>
            </w:pPr>
            <w:r w:rsidRPr="0046104C">
              <w:rPr>
                <w:b/>
                <w:bCs/>
                <w:sz w:val="20"/>
                <w:szCs w:val="20"/>
              </w:rPr>
              <w:t>11137,6</w:t>
            </w:r>
          </w:p>
        </w:tc>
        <w:tc>
          <w:tcPr>
            <w:tcW w:w="1066" w:type="dxa"/>
            <w:vAlign w:val="center"/>
          </w:tcPr>
          <w:p w:rsidR="006808A1" w:rsidRDefault="006808A1" w:rsidP="00680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112,7</w:t>
            </w:r>
          </w:p>
        </w:tc>
      </w:tr>
      <w:tr w:rsidR="006808A1" w:rsidRPr="00FE7C73" w:rsidTr="006808A1">
        <w:trPr>
          <w:trHeight w:val="244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0405</w:t>
            </w:r>
          </w:p>
        </w:tc>
        <w:tc>
          <w:tcPr>
            <w:tcW w:w="2777" w:type="dxa"/>
            <w:vAlign w:val="center"/>
          </w:tcPr>
          <w:p w:rsidR="006808A1" w:rsidRPr="00036F3A" w:rsidRDefault="006808A1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58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99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5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6808A1" w:rsidRPr="00A55D51" w:rsidRDefault="006808A1" w:rsidP="00A55D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D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sz w:val="20"/>
                <w:szCs w:val="20"/>
              </w:rPr>
            </w:pPr>
            <w:r w:rsidRPr="0046104C">
              <w:rPr>
                <w:sz w:val="20"/>
                <w:szCs w:val="20"/>
              </w:rPr>
              <w:t>43,1</w:t>
            </w:r>
          </w:p>
        </w:tc>
        <w:tc>
          <w:tcPr>
            <w:tcW w:w="1066" w:type="dxa"/>
            <w:vAlign w:val="center"/>
          </w:tcPr>
          <w:p w:rsidR="006808A1" w:rsidRPr="006808A1" w:rsidRDefault="006808A1" w:rsidP="0068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8A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808A1" w:rsidRPr="00FE7C73" w:rsidTr="006808A1">
        <w:trPr>
          <w:trHeight w:val="244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0408</w:t>
            </w:r>
          </w:p>
        </w:tc>
        <w:tc>
          <w:tcPr>
            <w:tcW w:w="2777" w:type="dxa"/>
            <w:vAlign w:val="center"/>
          </w:tcPr>
          <w:p w:rsidR="006808A1" w:rsidRPr="00036F3A" w:rsidRDefault="006808A1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Транспорт</w:t>
            </w:r>
          </w:p>
        </w:tc>
        <w:tc>
          <w:tcPr>
            <w:tcW w:w="1158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1935,0</w:t>
            </w:r>
          </w:p>
        </w:tc>
        <w:tc>
          <w:tcPr>
            <w:tcW w:w="1099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1464,4</w:t>
            </w:r>
          </w:p>
        </w:tc>
        <w:tc>
          <w:tcPr>
            <w:tcW w:w="1115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991" w:type="dxa"/>
            <w:vAlign w:val="center"/>
          </w:tcPr>
          <w:p w:rsidR="006808A1" w:rsidRPr="00A55D51" w:rsidRDefault="006808A1" w:rsidP="00A55D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D51">
              <w:rPr>
                <w:bCs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sz w:val="20"/>
                <w:szCs w:val="20"/>
              </w:rPr>
            </w:pPr>
            <w:r w:rsidRPr="0046104C">
              <w:rPr>
                <w:sz w:val="20"/>
                <w:szCs w:val="20"/>
              </w:rPr>
              <w:t>1398,7</w:t>
            </w:r>
          </w:p>
        </w:tc>
        <w:tc>
          <w:tcPr>
            <w:tcW w:w="1066" w:type="dxa"/>
            <w:vAlign w:val="center"/>
          </w:tcPr>
          <w:p w:rsidR="006808A1" w:rsidRPr="006808A1" w:rsidRDefault="006808A1" w:rsidP="0068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8A1">
              <w:rPr>
                <w:bCs/>
                <w:color w:val="000000"/>
                <w:sz w:val="20"/>
                <w:szCs w:val="20"/>
              </w:rPr>
              <w:t>104,7</w:t>
            </w:r>
          </w:p>
        </w:tc>
      </w:tr>
      <w:tr w:rsidR="006808A1" w:rsidRPr="00FE7C73" w:rsidTr="006808A1">
        <w:trPr>
          <w:trHeight w:val="244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0409</w:t>
            </w:r>
          </w:p>
        </w:tc>
        <w:tc>
          <w:tcPr>
            <w:tcW w:w="2777" w:type="dxa"/>
            <w:vAlign w:val="center"/>
          </w:tcPr>
          <w:p w:rsidR="006808A1" w:rsidRPr="00036F3A" w:rsidRDefault="006808A1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58" w:type="dxa"/>
            <w:vAlign w:val="center"/>
          </w:tcPr>
          <w:p w:rsidR="006808A1" w:rsidRPr="00036F3A" w:rsidRDefault="006808A1" w:rsidP="007C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12636,0</w:t>
            </w:r>
          </w:p>
        </w:tc>
        <w:tc>
          <w:tcPr>
            <w:tcW w:w="1099" w:type="dxa"/>
            <w:vAlign w:val="center"/>
          </w:tcPr>
          <w:p w:rsidR="006808A1" w:rsidRPr="00036F3A" w:rsidRDefault="006808A1" w:rsidP="007C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10932,3</w:t>
            </w:r>
          </w:p>
        </w:tc>
        <w:tc>
          <w:tcPr>
            <w:tcW w:w="1115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991" w:type="dxa"/>
            <w:vAlign w:val="center"/>
          </w:tcPr>
          <w:p w:rsidR="006808A1" w:rsidRPr="00A55D51" w:rsidRDefault="006808A1" w:rsidP="00A55D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D51">
              <w:rPr>
                <w:bCs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sz w:val="20"/>
                <w:szCs w:val="20"/>
              </w:rPr>
            </w:pPr>
            <w:r w:rsidRPr="0046104C">
              <w:rPr>
                <w:sz w:val="20"/>
                <w:szCs w:val="20"/>
              </w:rPr>
              <w:t>9570,5</w:t>
            </w:r>
          </w:p>
        </w:tc>
        <w:tc>
          <w:tcPr>
            <w:tcW w:w="1066" w:type="dxa"/>
            <w:vAlign w:val="center"/>
          </w:tcPr>
          <w:p w:rsidR="006808A1" w:rsidRPr="006808A1" w:rsidRDefault="006808A1" w:rsidP="0068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8A1">
              <w:rPr>
                <w:bCs/>
                <w:color w:val="000000"/>
                <w:sz w:val="20"/>
                <w:szCs w:val="20"/>
              </w:rPr>
              <w:t>114,2</w:t>
            </w:r>
          </w:p>
        </w:tc>
      </w:tr>
      <w:tr w:rsidR="006808A1" w:rsidRPr="00FE7C73" w:rsidTr="006808A1">
        <w:trPr>
          <w:trHeight w:val="244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0412</w:t>
            </w:r>
          </w:p>
        </w:tc>
        <w:tc>
          <w:tcPr>
            <w:tcW w:w="2777" w:type="dxa"/>
            <w:vAlign w:val="center"/>
          </w:tcPr>
          <w:p w:rsidR="006808A1" w:rsidRPr="00036F3A" w:rsidRDefault="006808A1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58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2673,5</w:t>
            </w:r>
          </w:p>
        </w:tc>
        <w:tc>
          <w:tcPr>
            <w:tcW w:w="1099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154,9</w:t>
            </w:r>
          </w:p>
        </w:tc>
        <w:tc>
          <w:tcPr>
            <w:tcW w:w="1115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991" w:type="dxa"/>
            <w:vAlign w:val="center"/>
          </w:tcPr>
          <w:p w:rsidR="006808A1" w:rsidRPr="00A55D51" w:rsidRDefault="006808A1" w:rsidP="00A55D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D51">
              <w:rPr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sz w:val="20"/>
                <w:szCs w:val="20"/>
              </w:rPr>
            </w:pPr>
            <w:r w:rsidRPr="0046104C">
              <w:rPr>
                <w:sz w:val="20"/>
                <w:szCs w:val="20"/>
              </w:rPr>
              <w:t>125,3</w:t>
            </w:r>
          </w:p>
        </w:tc>
        <w:tc>
          <w:tcPr>
            <w:tcW w:w="1066" w:type="dxa"/>
            <w:vAlign w:val="center"/>
          </w:tcPr>
          <w:p w:rsidR="006808A1" w:rsidRPr="006808A1" w:rsidRDefault="006808A1" w:rsidP="0068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8A1">
              <w:rPr>
                <w:bCs/>
                <w:color w:val="000000"/>
                <w:sz w:val="20"/>
                <w:szCs w:val="20"/>
              </w:rPr>
              <w:t>123,6</w:t>
            </w:r>
          </w:p>
        </w:tc>
      </w:tr>
      <w:tr w:rsidR="006808A1" w:rsidRPr="00FE7C73" w:rsidTr="006808A1">
        <w:trPr>
          <w:trHeight w:val="244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2777" w:type="dxa"/>
          </w:tcPr>
          <w:p w:rsidR="006808A1" w:rsidRPr="00036F3A" w:rsidRDefault="006808A1" w:rsidP="004F0767">
            <w:pPr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58" w:type="dxa"/>
            <w:vAlign w:val="center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166274,0</w:t>
            </w:r>
          </w:p>
        </w:tc>
        <w:tc>
          <w:tcPr>
            <w:tcW w:w="1099" w:type="dxa"/>
            <w:vAlign w:val="center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138768,0</w:t>
            </w:r>
          </w:p>
        </w:tc>
        <w:tc>
          <w:tcPr>
            <w:tcW w:w="1115" w:type="dxa"/>
            <w:vAlign w:val="center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83,5</w:t>
            </w:r>
          </w:p>
        </w:tc>
        <w:tc>
          <w:tcPr>
            <w:tcW w:w="991" w:type="dxa"/>
            <w:vAlign w:val="center"/>
          </w:tcPr>
          <w:p w:rsidR="006808A1" w:rsidRPr="00381963" w:rsidRDefault="006808A1" w:rsidP="003819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963">
              <w:rPr>
                <w:b/>
                <w:b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b/>
                <w:bCs/>
                <w:sz w:val="20"/>
                <w:szCs w:val="20"/>
              </w:rPr>
            </w:pPr>
            <w:r w:rsidRPr="0046104C">
              <w:rPr>
                <w:b/>
                <w:bCs/>
                <w:sz w:val="20"/>
                <w:szCs w:val="20"/>
              </w:rPr>
              <w:t>9301,4</w:t>
            </w:r>
          </w:p>
        </w:tc>
        <w:tc>
          <w:tcPr>
            <w:tcW w:w="1066" w:type="dxa"/>
            <w:vAlign w:val="center"/>
          </w:tcPr>
          <w:p w:rsidR="006808A1" w:rsidRDefault="006808A1" w:rsidP="00680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1491,9</w:t>
            </w:r>
          </w:p>
        </w:tc>
      </w:tr>
      <w:tr w:rsidR="006808A1" w:rsidRPr="00FE7C73" w:rsidTr="006808A1">
        <w:trPr>
          <w:trHeight w:val="244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0501</w:t>
            </w:r>
          </w:p>
        </w:tc>
        <w:tc>
          <w:tcPr>
            <w:tcW w:w="2777" w:type="dxa"/>
            <w:vAlign w:val="bottom"/>
          </w:tcPr>
          <w:p w:rsidR="006808A1" w:rsidRPr="00036F3A" w:rsidRDefault="006808A1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158" w:type="dxa"/>
            <w:vAlign w:val="center"/>
          </w:tcPr>
          <w:p w:rsidR="006808A1" w:rsidRPr="00036F3A" w:rsidRDefault="006808A1" w:rsidP="00A9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7657,4</w:t>
            </w:r>
          </w:p>
        </w:tc>
        <w:tc>
          <w:tcPr>
            <w:tcW w:w="1099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4367,9</w:t>
            </w:r>
          </w:p>
        </w:tc>
        <w:tc>
          <w:tcPr>
            <w:tcW w:w="1115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991" w:type="dxa"/>
            <w:vAlign w:val="center"/>
          </w:tcPr>
          <w:p w:rsidR="006808A1" w:rsidRPr="00381963" w:rsidRDefault="006808A1" w:rsidP="003819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963">
              <w:rPr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sz w:val="20"/>
                <w:szCs w:val="20"/>
              </w:rPr>
            </w:pPr>
            <w:r w:rsidRPr="0046104C">
              <w:rPr>
                <w:sz w:val="20"/>
                <w:szCs w:val="20"/>
              </w:rPr>
              <w:t>930,7</w:t>
            </w:r>
          </w:p>
        </w:tc>
        <w:tc>
          <w:tcPr>
            <w:tcW w:w="1066" w:type="dxa"/>
            <w:vAlign w:val="center"/>
          </w:tcPr>
          <w:p w:rsidR="006808A1" w:rsidRPr="006808A1" w:rsidRDefault="006808A1" w:rsidP="0068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8A1">
              <w:rPr>
                <w:bCs/>
                <w:color w:val="000000"/>
                <w:sz w:val="20"/>
                <w:szCs w:val="20"/>
              </w:rPr>
              <w:t>469,3</w:t>
            </w:r>
          </w:p>
        </w:tc>
      </w:tr>
      <w:tr w:rsidR="006808A1" w:rsidRPr="00FE7C73" w:rsidTr="006808A1">
        <w:trPr>
          <w:trHeight w:val="244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0502</w:t>
            </w:r>
          </w:p>
        </w:tc>
        <w:tc>
          <w:tcPr>
            <w:tcW w:w="2777" w:type="dxa"/>
            <w:vAlign w:val="bottom"/>
          </w:tcPr>
          <w:p w:rsidR="006808A1" w:rsidRPr="00036F3A" w:rsidRDefault="006808A1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58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158275,5</w:t>
            </w:r>
          </w:p>
        </w:tc>
        <w:tc>
          <w:tcPr>
            <w:tcW w:w="1099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134398,1</w:t>
            </w:r>
          </w:p>
        </w:tc>
        <w:tc>
          <w:tcPr>
            <w:tcW w:w="1115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</w:p>
        </w:tc>
        <w:tc>
          <w:tcPr>
            <w:tcW w:w="991" w:type="dxa"/>
            <w:vAlign w:val="center"/>
          </w:tcPr>
          <w:p w:rsidR="006808A1" w:rsidRPr="00381963" w:rsidRDefault="006808A1" w:rsidP="003819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963">
              <w:rPr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sz w:val="20"/>
                <w:szCs w:val="20"/>
              </w:rPr>
            </w:pPr>
            <w:r w:rsidRPr="0046104C">
              <w:rPr>
                <w:sz w:val="20"/>
                <w:szCs w:val="20"/>
              </w:rPr>
              <w:t>4970,8</w:t>
            </w:r>
          </w:p>
        </w:tc>
        <w:tc>
          <w:tcPr>
            <w:tcW w:w="1066" w:type="dxa"/>
            <w:vAlign w:val="center"/>
          </w:tcPr>
          <w:p w:rsidR="006808A1" w:rsidRPr="006808A1" w:rsidRDefault="006808A1" w:rsidP="0068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8A1">
              <w:rPr>
                <w:bCs/>
                <w:color w:val="000000"/>
                <w:sz w:val="20"/>
                <w:szCs w:val="20"/>
              </w:rPr>
              <w:t>2703,8</w:t>
            </w:r>
          </w:p>
        </w:tc>
      </w:tr>
      <w:tr w:rsidR="006808A1" w:rsidRPr="00FE7C73" w:rsidTr="006808A1">
        <w:trPr>
          <w:trHeight w:val="244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0503</w:t>
            </w:r>
          </w:p>
        </w:tc>
        <w:tc>
          <w:tcPr>
            <w:tcW w:w="2777" w:type="dxa"/>
            <w:vAlign w:val="bottom"/>
          </w:tcPr>
          <w:p w:rsidR="006808A1" w:rsidRPr="00036F3A" w:rsidRDefault="006808A1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58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341,1</w:t>
            </w:r>
          </w:p>
        </w:tc>
        <w:tc>
          <w:tcPr>
            <w:tcW w:w="1099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115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1" w:type="dxa"/>
            <w:vAlign w:val="center"/>
          </w:tcPr>
          <w:p w:rsidR="006808A1" w:rsidRPr="00381963" w:rsidRDefault="006808A1" w:rsidP="003819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96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sz w:val="20"/>
                <w:szCs w:val="20"/>
              </w:rPr>
            </w:pPr>
            <w:r w:rsidRPr="0046104C">
              <w:rPr>
                <w:sz w:val="20"/>
                <w:szCs w:val="20"/>
              </w:rPr>
              <w:t>3399,9</w:t>
            </w:r>
          </w:p>
        </w:tc>
        <w:tc>
          <w:tcPr>
            <w:tcW w:w="1066" w:type="dxa"/>
            <w:vAlign w:val="center"/>
          </w:tcPr>
          <w:p w:rsidR="006808A1" w:rsidRPr="006808A1" w:rsidRDefault="006808A1" w:rsidP="0068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8A1"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6808A1" w:rsidRPr="00FE7C73" w:rsidTr="006808A1">
        <w:trPr>
          <w:trHeight w:val="244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2777" w:type="dxa"/>
            <w:vAlign w:val="bottom"/>
          </w:tcPr>
          <w:p w:rsidR="006808A1" w:rsidRPr="00036F3A" w:rsidRDefault="006808A1" w:rsidP="004F0767">
            <w:pPr>
              <w:rPr>
                <w:b/>
                <w:bCs/>
                <w:sz w:val="20"/>
                <w:szCs w:val="20"/>
              </w:rPr>
            </w:pPr>
            <w:r w:rsidRPr="00036F3A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58" w:type="dxa"/>
            <w:vAlign w:val="center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1913,2</w:t>
            </w:r>
          </w:p>
        </w:tc>
        <w:tc>
          <w:tcPr>
            <w:tcW w:w="1099" w:type="dxa"/>
            <w:vAlign w:val="center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545,1</w:t>
            </w:r>
          </w:p>
        </w:tc>
        <w:tc>
          <w:tcPr>
            <w:tcW w:w="1115" w:type="dxa"/>
            <w:vAlign w:val="center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28,5</w:t>
            </w:r>
          </w:p>
        </w:tc>
        <w:tc>
          <w:tcPr>
            <w:tcW w:w="991" w:type="dxa"/>
            <w:vAlign w:val="center"/>
          </w:tcPr>
          <w:p w:rsidR="006808A1" w:rsidRPr="00381963" w:rsidRDefault="006808A1" w:rsidP="003819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963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b/>
                <w:bCs/>
                <w:sz w:val="20"/>
                <w:szCs w:val="20"/>
              </w:rPr>
            </w:pPr>
            <w:r w:rsidRPr="0046104C">
              <w:rPr>
                <w:b/>
                <w:bCs/>
                <w:sz w:val="20"/>
                <w:szCs w:val="20"/>
              </w:rPr>
              <w:t>4666,7</w:t>
            </w:r>
          </w:p>
        </w:tc>
        <w:tc>
          <w:tcPr>
            <w:tcW w:w="1066" w:type="dxa"/>
            <w:vAlign w:val="center"/>
          </w:tcPr>
          <w:p w:rsidR="006808A1" w:rsidRDefault="006808A1" w:rsidP="00680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11,7</w:t>
            </w:r>
          </w:p>
        </w:tc>
      </w:tr>
      <w:tr w:rsidR="006808A1" w:rsidRPr="00FE7C73" w:rsidTr="006808A1">
        <w:trPr>
          <w:trHeight w:val="244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0605</w:t>
            </w:r>
          </w:p>
        </w:tc>
        <w:tc>
          <w:tcPr>
            <w:tcW w:w="2777" w:type="dxa"/>
            <w:vAlign w:val="bottom"/>
          </w:tcPr>
          <w:p w:rsidR="006808A1" w:rsidRPr="00036F3A" w:rsidRDefault="006808A1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58" w:type="dxa"/>
            <w:vAlign w:val="center"/>
          </w:tcPr>
          <w:p w:rsidR="006808A1" w:rsidRPr="00066990" w:rsidRDefault="006808A1" w:rsidP="00F74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1913,2</w:t>
            </w:r>
          </w:p>
        </w:tc>
        <w:tc>
          <w:tcPr>
            <w:tcW w:w="1099" w:type="dxa"/>
            <w:vAlign w:val="center"/>
          </w:tcPr>
          <w:p w:rsidR="006808A1" w:rsidRPr="00066990" w:rsidRDefault="006808A1" w:rsidP="00F74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545,1</w:t>
            </w:r>
          </w:p>
        </w:tc>
        <w:tc>
          <w:tcPr>
            <w:tcW w:w="1115" w:type="dxa"/>
            <w:vAlign w:val="center"/>
          </w:tcPr>
          <w:p w:rsidR="006808A1" w:rsidRPr="00066990" w:rsidRDefault="006808A1" w:rsidP="00F74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991" w:type="dxa"/>
            <w:vAlign w:val="center"/>
          </w:tcPr>
          <w:p w:rsidR="006808A1" w:rsidRPr="00381963" w:rsidRDefault="006808A1" w:rsidP="003819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96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sz w:val="20"/>
                <w:szCs w:val="20"/>
              </w:rPr>
            </w:pPr>
            <w:r w:rsidRPr="0046104C">
              <w:rPr>
                <w:sz w:val="20"/>
                <w:szCs w:val="20"/>
              </w:rPr>
              <w:t>4666,7</w:t>
            </w:r>
          </w:p>
        </w:tc>
        <w:tc>
          <w:tcPr>
            <w:tcW w:w="1066" w:type="dxa"/>
            <w:vAlign w:val="center"/>
          </w:tcPr>
          <w:p w:rsidR="006808A1" w:rsidRPr="006808A1" w:rsidRDefault="006808A1" w:rsidP="0068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8A1">
              <w:rPr>
                <w:bCs/>
                <w:color w:val="000000"/>
                <w:sz w:val="20"/>
                <w:szCs w:val="20"/>
              </w:rPr>
              <w:t>11,7</w:t>
            </w:r>
          </w:p>
        </w:tc>
      </w:tr>
      <w:tr w:rsidR="006808A1" w:rsidRPr="00FE7C73" w:rsidTr="006808A1">
        <w:trPr>
          <w:trHeight w:val="244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2777" w:type="dxa"/>
          </w:tcPr>
          <w:p w:rsidR="006808A1" w:rsidRPr="00036F3A" w:rsidRDefault="006808A1" w:rsidP="004F0767">
            <w:pPr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158" w:type="dxa"/>
            <w:vAlign w:val="center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545328,2</w:t>
            </w:r>
          </w:p>
        </w:tc>
        <w:tc>
          <w:tcPr>
            <w:tcW w:w="1099" w:type="dxa"/>
            <w:vAlign w:val="center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417746,1</w:t>
            </w:r>
          </w:p>
        </w:tc>
        <w:tc>
          <w:tcPr>
            <w:tcW w:w="1115" w:type="dxa"/>
            <w:vAlign w:val="center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76,6</w:t>
            </w:r>
          </w:p>
        </w:tc>
        <w:tc>
          <w:tcPr>
            <w:tcW w:w="991" w:type="dxa"/>
            <w:vAlign w:val="center"/>
          </w:tcPr>
          <w:p w:rsidR="006808A1" w:rsidRPr="00381963" w:rsidRDefault="006808A1" w:rsidP="003819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963">
              <w:rPr>
                <w:b/>
                <w:bCs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b/>
                <w:bCs/>
                <w:sz w:val="20"/>
                <w:szCs w:val="20"/>
              </w:rPr>
            </w:pPr>
            <w:r w:rsidRPr="0046104C">
              <w:rPr>
                <w:b/>
                <w:bCs/>
                <w:sz w:val="20"/>
                <w:szCs w:val="20"/>
              </w:rPr>
              <w:t>372723,0</w:t>
            </w:r>
          </w:p>
        </w:tc>
        <w:tc>
          <w:tcPr>
            <w:tcW w:w="1066" w:type="dxa"/>
            <w:vAlign w:val="center"/>
          </w:tcPr>
          <w:p w:rsidR="006808A1" w:rsidRDefault="006808A1" w:rsidP="00680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112,1</w:t>
            </w:r>
          </w:p>
        </w:tc>
      </w:tr>
      <w:tr w:rsidR="006808A1" w:rsidRPr="00FE7C73" w:rsidTr="006808A1">
        <w:trPr>
          <w:trHeight w:val="244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0701</w:t>
            </w:r>
          </w:p>
        </w:tc>
        <w:tc>
          <w:tcPr>
            <w:tcW w:w="2777" w:type="dxa"/>
            <w:vAlign w:val="center"/>
          </w:tcPr>
          <w:p w:rsidR="006808A1" w:rsidRPr="00036F3A" w:rsidRDefault="006808A1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158" w:type="dxa"/>
            <w:vAlign w:val="center"/>
          </w:tcPr>
          <w:p w:rsidR="006808A1" w:rsidRPr="00036F3A" w:rsidRDefault="006808A1" w:rsidP="002B3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132405,4</w:t>
            </w:r>
          </w:p>
        </w:tc>
        <w:tc>
          <w:tcPr>
            <w:tcW w:w="1099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102666,2</w:t>
            </w:r>
          </w:p>
        </w:tc>
        <w:tc>
          <w:tcPr>
            <w:tcW w:w="1115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991" w:type="dxa"/>
            <w:vAlign w:val="center"/>
          </w:tcPr>
          <w:p w:rsidR="006808A1" w:rsidRPr="00381963" w:rsidRDefault="006808A1" w:rsidP="003819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963">
              <w:rPr>
                <w:b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sz w:val="20"/>
                <w:szCs w:val="20"/>
              </w:rPr>
            </w:pPr>
            <w:r w:rsidRPr="0046104C">
              <w:rPr>
                <w:sz w:val="20"/>
                <w:szCs w:val="20"/>
              </w:rPr>
              <w:t>95317,5</w:t>
            </w:r>
          </w:p>
        </w:tc>
        <w:tc>
          <w:tcPr>
            <w:tcW w:w="1066" w:type="dxa"/>
            <w:vAlign w:val="center"/>
          </w:tcPr>
          <w:p w:rsidR="006808A1" w:rsidRPr="006808A1" w:rsidRDefault="006808A1" w:rsidP="0068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8A1">
              <w:rPr>
                <w:bCs/>
                <w:color w:val="000000"/>
                <w:sz w:val="20"/>
                <w:szCs w:val="20"/>
              </w:rPr>
              <w:t>107,7</w:t>
            </w:r>
          </w:p>
        </w:tc>
      </w:tr>
      <w:tr w:rsidR="006808A1" w:rsidRPr="00FE7C73" w:rsidTr="006808A1">
        <w:trPr>
          <w:trHeight w:val="299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0702</w:t>
            </w:r>
          </w:p>
        </w:tc>
        <w:tc>
          <w:tcPr>
            <w:tcW w:w="2777" w:type="dxa"/>
            <w:vAlign w:val="center"/>
          </w:tcPr>
          <w:p w:rsidR="006808A1" w:rsidRPr="00036F3A" w:rsidRDefault="006808A1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58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349693,5</w:t>
            </w:r>
          </w:p>
        </w:tc>
        <w:tc>
          <w:tcPr>
            <w:tcW w:w="1099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266555,6</w:t>
            </w:r>
          </w:p>
        </w:tc>
        <w:tc>
          <w:tcPr>
            <w:tcW w:w="1115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991" w:type="dxa"/>
            <w:vAlign w:val="center"/>
          </w:tcPr>
          <w:p w:rsidR="006808A1" w:rsidRPr="00381963" w:rsidRDefault="006808A1" w:rsidP="003819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963">
              <w:rPr>
                <w:bCs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sz w:val="20"/>
                <w:szCs w:val="20"/>
              </w:rPr>
            </w:pPr>
            <w:r w:rsidRPr="0046104C">
              <w:rPr>
                <w:sz w:val="20"/>
                <w:szCs w:val="20"/>
              </w:rPr>
              <w:t>234917,8</w:t>
            </w:r>
          </w:p>
        </w:tc>
        <w:tc>
          <w:tcPr>
            <w:tcW w:w="1066" w:type="dxa"/>
            <w:vAlign w:val="center"/>
          </w:tcPr>
          <w:p w:rsidR="006808A1" w:rsidRPr="006808A1" w:rsidRDefault="006808A1" w:rsidP="0068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8A1">
              <w:rPr>
                <w:bCs/>
                <w:color w:val="000000"/>
                <w:sz w:val="20"/>
                <w:szCs w:val="20"/>
              </w:rPr>
              <w:t>113,5</w:t>
            </w:r>
          </w:p>
        </w:tc>
      </w:tr>
      <w:tr w:rsidR="006808A1" w:rsidRPr="00FE7C73" w:rsidTr="006808A1">
        <w:trPr>
          <w:trHeight w:val="341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0703</w:t>
            </w:r>
          </w:p>
        </w:tc>
        <w:tc>
          <w:tcPr>
            <w:tcW w:w="2777" w:type="dxa"/>
            <w:vAlign w:val="center"/>
          </w:tcPr>
          <w:p w:rsidR="006808A1" w:rsidRPr="00036F3A" w:rsidRDefault="006808A1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58" w:type="dxa"/>
            <w:vAlign w:val="center"/>
          </w:tcPr>
          <w:p w:rsidR="006808A1" w:rsidRPr="00036F3A" w:rsidRDefault="006808A1" w:rsidP="00E50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34410,6</w:t>
            </w:r>
          </w:p>
        </w:tc>
        <w:tc>
          <w:tcPr>
            <w:tcW w:w="1099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23651,9</w:t>
            </w:r>
          </w:p>
        </w:tc>
        <w:tc>
          <w:tcPr>
            <w:tcW w:w="1115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991" w:type="dxa"/>
            <w:vAlign w:val="center"/>
          </w:tcPr>
          <w:p w:rsidR="006808A1" w:rsidRPr="00381963" w:rsidRDefault="006808A1" w:rsidP="003819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963">
              <w:rPr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sz w:val="20"/>
                <w:szCs w:val="20"/>
              </w:rPr>
            </w:pPr>
            <w:r w:rsidRPr="0046104C">
              <w:rPr>
                <w:sz w:val="20"/>
                <w:szCs w:val="20"/>
              </w:rPr>
              <w:t>21881,9</w:t>
            </w:r>
          </w:p>
        </w:tc>
        <w:tc>
          <w:tcPr>
            <w:tcW w:w="1066" w:type="dxa"/>
            <w:vAlign w:val="center"/>
          </w:tcPr>
          <w:p w:rsidR="006808A1" w:rsidRPr="006808A1" w:rsidRDefault="006808A1" w:rsidP="0068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8A1">
              <w:rPr>
                <w:bCs/>
                <w:color w:val="000000"/>
                <w:sz w:val="20"/>
                <w:szCs w:val="20"/>
              </w:rPr>
              <w:t>108,1</w:t>
            </w:r>
          </w:p>
        </w:tc>
      </w:tr>
      <w:tr w:rsidR="006808A1" w:rsidRPr="00FE7C73" w:rsidTr="006808A1">
        <w:trPr>
          <w:trHeight w:val="275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0707</w:t>
            </w:r>
          </w:p>
        </w:tc>
        <w:tc>
          <w:tcPr>
            <w:tcW w:w="2777" w:type="dxa"/>
            <w:vAlign w:val="center"/>
          </w:tcPr>
          <w:p w:rsidR="006808A1" w:rsidRPr="00036F3A" w:rsidRDefault="006808A1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158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2564,5</w:t>
            </w:r>
          </w:p>
        </w:tc>
        <w:tc>
          <w:tcPr>
            <w:tcW w:w="1099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1885,2</w:t>
            </w:r>
          </w:p>
        </w:tc>
        <w:tc>
          <w:tcPr>
            <w:tcW w:w="1115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991" w:type="dxa"/>
            <w:vAlign w:val="center"/>
          </w:tcPr>
          <w:p w:rsidR="006808A1" w:rsidRPr="00381963" w:rsidRDefault="006808A1" w:rsidP="003819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963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sz w:val="20"/>
                <w:szCs w:val="20"/>
              </w:rPr>
            </w:pPr>
            <w:r w:rsidRPr="0046104C">
              <w:rPr>
                <w:sz w:val="20"/>
                <w:szCs w:val="20"/>
              </w:rPr>
              <w:t>147,2</w:t>
            </w:r>
          </w:p>
        </w:tc>
        <w:tc>
          <w:tcPr>
            <w:tcW w:w="1066" w:type="dxa"/>
            <w:vAlign w:val="center"/>
          </w:tcPr>
          <w:p w:rsidR="006808A1" w:rsidRPr="006808A1" w:rsidRDefault="006808A1" w:rsidP="0068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8A1">
              <w:rPr>
                <w:bCs/>
                <w:color w:val="000000"/>
                <w:sz w:val="20"/>
                <w:szCs w:val="20"/>
              </w:rPr>
              <w:t>1280,7</w:t>
            </w:r>
          </w:p>
        </w:tc>
      </w:tr>
      <w:tr w:rsidR="006808A1" w:rsidRPr="00FE7C73" w:rsidTr="006808A1">
        <w:trPr>
          <w:trHeight w:val="195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0709</w:t>
            </w:r>
          </w:p>
        </w:tc>
        <w:tc>
          <w:tcPr>
            <w:tcW w:w="2777" w:type="dxa"/>
            <w:vAlign w:val="center"/>
          </w:tcPr>
          <w:p w:rsidR="006808A1" w:rsidRPr="00036F3A" w:rsidRDefault="006808A1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58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26254,2</w:t>
            </w:r>
          </w:p>
        </w:tc>
        <w:tc>
          <w:tcPr>
            <w:tcW w:w="1099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22987,2</w:t>
            </w:r>
          </w:p>
        </w:tc>
        <w:tc>
          <w:tcPr>
            <w:tcW w:w="1115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991" w:type="dxa"/>
            <w:vAlign w:val="center"/>
          </w:tcPr>
          <w:p w:rsidR="006808A1" w:rsidRPr="00381963" w:rsidRDefault="006808A1" w:rsidP="003819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963">
              <w:rPr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sz w:val="20"/>
                <w:szCs w:val="20"/>
              </w:rPr>
            </w:pPr>
            <w:r w:rsidRPr="0046104C">
              <w:rPr>
                <w:sz w:val="20"/>
                <w:szCs w:val="20"/>
              </w:rPr>
              <w:t>20458,6</w:t>
            </w:r>
          </w:p>
        </w:tc>
        <w:tc>
          <w:tcPr>
            <w:tcW w:w="1066" w:type="dxa"/>
            <w:vAlign w:val="center"/>
          </w:tcPr>
          <w:p w:rsidR="006808A1" w:rsidRPr="006808A1" w:rsidRDefault="006808A1" w:rsidP="0068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8A1">
              <w:rPr>
                <w:bCs/>
                <w:color w:val="000000"/>
                <w:sz w:val="20"/>
                <w:szCs w:val="20"/>
              </w:rPr>
              <w:t>112,4</w:t>
            </w:r>
          </w:p>
        </w:tc>
      </w:tr>
      <w:tr w:rsidR="006808A1" w:rsidRPr="00FE7C73" w:rsidTr="006808A1">
        <w:trPr>
          <w:trHeight w:val="271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2777" w:type="dxa"/>
          </w:tcPr>
          <w:p w:rsidR="006808A1" w:rsidRPr="00036F3A" w:rsidRDefault="006808A1" w:rsidP="004F0767">
            <w:pPr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58" w:type="dxa"/>
            <w:vAlign w:val="center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55662,0</w:t>
            </w:r>
          </w:p>
        </w:tc>
        <w:tc>
          <w:tcPr>
            <w:tcW w:w="1099" w:type="dxa"/>
            <w:vAlign w:val="center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42709,8</w:t>
            </w:r>
          </w:p>
        </w:tc>
        <w:tc>
          <w:tcPr>
            <w:tcW w:w="1115" w:type="dxa"/>
            <w:vAlign w:val="center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76,7</w:t>
            </w:r>
          </w:p>
        </w:tc>
        <w:tc>
          <w:tcPr>
            <w:tcW w:w="991" w:type="dxa"/>
            <w:vAlign w:val="center"/>
          </w:tcPr>
          <w:p w:rsidR="006808A1" w:rsidRPr="00381963" w:rsidRDefault="006808A1" w:rsidP="003819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963">
              <w:rPr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b/>
                <w:bCs/>
                <w:sz w:val="20"/>
                <w:szCs w:val="20"/>
              </w:rPr>
            </w:pPr>
            <w:r w:rsidRPr="0046104C">
              <w:rPr>
                <w:b/>
                <w:bCs/>
                <w:sz w:val="20"/>
                <w:szCs w:val="20"/>
              </w:rPr>
              <w:t>37996,7</w:t>
            </w:r>
          </w:p>
        </w:tc>
        <w:tc>
          <w:tcPr>
            <w:tcW w:w="1066" w:type="dxa"/>
            <w:vAlign w:val="center"/>
          </w:tcPr>
          <w:p w:rsidR="006808A1" w:rsidRDefault="006808A1" w:rsidP="00680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112,4</w:t>
            </w:r>
          </w:p>
        </w:tc>
      </w:tr>
      <w:tr w:rsidR="006808A1" w:rsidRPr="00FE7C73" w:rsidTr="006808A1">
        <w:trPr>
          <w:trHeight w:val="291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0801</w:t>
            </w:r>
          </w:p>
        </w:tc>
        <w:tc>
          <w:tcPr>
            <w:tcW w:w="2777" w:type="dxa"/>
          </w:tcPr>
          <w:p w:rsidR="006808A1" w:rsidRPr="00036F3A" w:rsidRDefault="006808A1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Культура</w:t>
            </w:r>
          </w:p>
        </w:tc>
        <w:tc>
          <w:tcPr>
            <w:tcW w:w="1158" w:type="dxa"/>
            <w:vAlign w:val="center"/>
          </w:tcPr>
          <w:p w:rsidR="006808A1" w:rsidRPr="00C3064B" w:rsidRDefault="006808A1" w:rsidP="0082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55662,0</w:t>
            </w:r>
          </w:p>
        </w:tc>
        <w:tc>
          <w:tcPr>
            <w:tcW w:w="1099" w:type="dxa"/>
            <w:vAlign w:val="center"/>
          </w:tcPr>
          <w:p w:rsidR="006808A1" w:rsidRPr="00C3064B" w:rsidRDefault="006808A1" w:rsidP="0082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42709,8</w:t>
            </w:r>
          </w:p>
        </w:tc>
        <w:tc>
          <w:tcPr>
            <w:tcW w:w="1115" w:type="dxa"/>
            <w:vAlign w:val="center"/>
          </w:tcPr>
          <w:p w:rsidR="006808A1" w:rsidRPr="00C3064B" w:rsidRDefault="006808A1" w:rsidP="0082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991" w:type="dxa"/>
            <w:vAlign w:val="center"/>
          </w:tcPr>
          <w:p w:rsidR="006808A1" w:rsidRPr="00381963" w:rsidRDefault="006808A1" w:rsidP="003819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96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sz w:val="20"/>
                <w:szCs w:val="20"/>
              </w:rPr>
            </w:pPr>
            <w:r w:rsidRPr="0046104C">
              <w:rPr>
                <w:sz w:val="20"/>
                <w:szCs w:val="20"/>
              </w:rPr>
              <w:t>37996,7</w:t>
            </w:r>
          </w:p>
        </w:tc>
        <w:tc>
          <w:tcPr>
            <w:tcW w:w="1066" w:type="dxa"/>
            <w:vAlign w:val="center"/>
          </w:tcPr>
          <w:p w:rsidR="006808A1" w:rsidRPr="006808A1" w:rsidRDefault="006808A1" w:rsidP="0068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8A1">
              <w:rPr>
                <w:bCs/>
                <w:color w:val="000000"/>
                <w:sz w:val="20"/>
                <w:szCs w:val="20"/>
              </w:rPr>
              <w:t>112,4</w:t>
            </w:r>
          </w:p>
        </w:tc>
      </w:tr>
      <w:tr w:rsidR="006808A1" w:rsidRPr="00FE7C73" w:rsidTr="006808A1">
        <w:trPr>
          <w:trHeight w:val="281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2777" w:type="dxa"/>
          </w:tcPr>
          <w:p w:rsidR="006808A1" w:rsidRPr="00036F3A" w:rsidRDefault="006808A1" w:rsidP="004F0767">
            <w:pPr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58" w:type="dxa"/>
            <w:vAlign w:val="center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22257,7</w:t>
            </w:r>
          </w:p>
        </w:tc>
        <w:tc>
          <w:tcPr>
            <w:tcW w:w="1099" w:type="dxa"/>
            <w:vAlign w:val="center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14587,8</w:t>
            </w:r>
          </w:p>
        </w:tc>
        <w:tc>
          <w:tcPr>
            <w:tcW w:w="1115" w:type="dxa"/>
            <w:vAlign w:val="center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65,5</w:t>
            </w:r>
          </w:p>
        </w:tc>
        <w:tc>
          <w:tcPr>
            <w:tcW w:w="991" w:type="dxa"/>
            <w:vAlign w:val="center"/>
          </w:tcPr>
          <w:p w:rsidR="006808A1" w:rsidRPr="00381963" w:rsidRDefault="006808A1" w:rsidP="003819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963">
              <w:rPr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b/>
                <w:bCs/>
                <w:sz w:val="20"/>
                <w:szCs w:val="20"/>
              </w:rPr>
            </w:pPr>
            <w:r w:rsidRPr="0046104C">
              <w:rPr>
                <w:b/>
                <w:bCs/>
                <w:sz w:val="20"/>
                <w:szCs w:val="20"/>
              </w:rPr>
              <w:t>10558,3</w:t>
            </w:r>
          </w:p>
        </w:tc>
        <w:tc>
          <w:tcPr>
            <w:tcW w:w="1066" w:type="dxa"/>
            <w:vAlign w:val="center"/>
          </w:tcPr>
          <w:p w:rsidR="006808A1" w:rsidRDefault="006808A1" w:rsidP="00680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138,2</w:t>
            </w:r>
          </w:p>
        </w:tc>
      </w:tr>
      <w:tr w:rsidR="006808A1" w:rsidRPr="00FE7C73" w:rsidTr="006808A1">
        <w:trPr>
          <w:trHeight w:val="276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1001</w:t>
            </w:r>
          </w:p>
        </w:tc>
        <w:tc>
          <w:tcPr>
            <w:tcW w:w="2777" w:type="dxa"/>
            <w:vAlign w:val="center"/>
          </w:tcPr>
          <w:p w:rsidR="006808A1" w:rsidRPr="00036F3A" w:rsidRDefault="006808A1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158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2763,9</w:t>
            </w:r>
          </w:p>
        </w:tc>
        <w:tc>
          <w:tcPr>
            <w:tcW w:w="1099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1765,7</w:t>
            </w:r>
          </w:p>
        </w:tc>
        <w:tc>
          <w:tcPr>
            <w:tcW w:w="1115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991" w:type="dxa"/>
            <w:vAlign w:val="center"/>
          </w:tcPr>
          <w:p w:rsidR="006808A1" w:rsidRPr="00381963" w:rsidRDefault="006808A1" w:rsidP="003819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963">
              <w:rPr>
                <w:bCs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sz w:val="20"/>
                <w:szCs w:val="20"/>
              </w:rPr>
            </w:pPr>
            <w:r w:rsidRPr="0046104C">
              <w:rPr>
                <w:sz w:val="20"/>
                <w:szCs w:val="20"/>
              </w:rPr>
              <w:t>1744,6</w:t>
            </w:r>
          </w:p>
        </w:tc>
        <w:tc>
          <w:tcPr>
            <w:tcW w:w="1066" w:type="dxa"/>
            <w:vAlign w:val="center"/>
          </w:tcPr>
          <w:p w:rsidR="006808A1" w:rsidRPr="006808A1" w:rsidRDefault="006808A1" w:rsidP="0068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8A1">
              <w:rPr>
                <w:bCs/>
                <w:color w:val="000000"/>
                <w:sz w:val="20"/>
                <w:szCs w:val="20"/>
              </w:rPr>
              <w:t>101,2</w:t>
            </w:r>
          </w:p>
        </w:tc>
      </w:tr>
      <w:tr w:rsidR="006808A1" w:rsidRPr="00FE7C73" w:rsidTr="006808A1">
        <w:trPr>
          <w:trHeight w:val="266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1003</w:t>
            </w:r>
          </w:p>
        </w:tc>
        <w:tc>
          <w:tcPr>
            <w:tcW w:w="2777" w:type="dxa"/>
            <w:vAlign w:val="center"/>
          </w:tcPr>
          <w:p w:rsidR="006808A1" w:rsidRPr="00036F3A" w:rsidRDefault="006808A1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58" w:type="dxa"/>
            <w:vAlign w:val="center"/>
          </w:tcPr>
          <w:p w:rsidR="006808A1" w:rsidRPr="00036F3A" w:rsidRDefault="006808A1" w:rsidP="0009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1614,9</w:t>
            </w:r>
          </w:p>
        </w:tc>
        <w:tc>
          <w:tcPr>
            <w:tcW w:w="1099" w:type="dxa"/>
            <w:vAlign w:val="center"/>
          </w:tcPr>
          <w:p w:rsidR="006808A1" w:rsidRPr="00036F3A" w:rsidRDefault="006808A1" w:rsidP="0009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1036,8</w:t>
            </w:r>
          </w:p>
        </w:tc>
        <w:tc>
          <w:tcPr>
            <w:tcW w:w="1115" w:type="dxa"/>
            <w:vAlign w:val="center"/>
          </w:tcPr>
          <w:p w:rsidR="006808A1" w:rsidRPr="00036F3A" w:rsidRDefault="006808A1" w:rsidP="0009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991" w:type="dxa"/>
            <w:vAlign w:val="center"/>
          </w:tcPr>
          <w:p w:rsidR="006808A1" w:rsidRPr="00381963" w:rsidRDefault="006808A1" w:rsidP="003819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963">
              <w:rPr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sz w:val="20"/>
                <w:szCs w:val="20"/>
              </w:rPr>
            </w:pPr>
            <w:r w:rsidRPr="0046104C">
              <w:rPr>
                <w:sz w:val="20"/>
                <w:szCs w:val="20"/>
              </w:rPr>
              <w:t>89,3</w:t>
            </w:r>
          </w:p>
        </w:tc>
        <w:tc>
          <w:tcPr>
            <w:tcW w:w="1066" w:type="dxa"/>
            <w:vAlign w:val="center"/>
          </w:tcPr>
          <w:p w:rsidR="006808A1" w:rsidRPr="006808A1" w:rsidRDefault="006808A1" w:rsidP="0068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8A1">
              <w:rPr>
                <w:bCs/>
                <w:color w:val="000000"/>
                <w:sz w:val="20"/>
                <w:szCs w:val="20"/>
              </w:rPr>
              <w:t>1161,0</w:t>
            </w:r>
          </w:p>
        </w:tc>
      </w:tr>
      <w:tr w:rsidR="006808A1" w:rsidRPr="00FE7C73" w:rsidTr="006808A1">
        <w:trPr>
          <w:trHeight w:val="270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1004</w:t>
            </w:r>
          </w:p>
        </w:tc>
        <w:tc>
          <w:tcPr>
            <w:tcW w:w="2777" w:type="dxa"/>
            <w:vAlign w:val="center"/>
          </w:tcPr>
          <w:p w:rsidR="006808A1" w:rsidRPr="00036F3A" w:rsidRDefault="006808A1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158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14969,1</w:t>
            </w:r>
          </w:p>
        </w:tc>
        <w:tc>
          <w:tcPr>
            <w:tcW w:w="1099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10515,9</w:t>
            </w:r>
          </w:p>
        </w:tc>
        <w:tc>
          <w:tcPr>
            <w:tcW w:w="1115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991" w:type="dxa"/>
            <w:vAlign w:val="center"/>
          </w:tcPr>
          <w:p w:rsidR="006808A1" w:rsidRPr="00381963" w:rsidRDefault="006808A1" w:rsidP="003819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963">
              <w:rPr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sz w:val="20"/>
                <w:szCs w:val="20"/>
              </w:rPr>
            </w:pPr>
            <w:r w:rsidRPr="0046104C">
              <w:rPr>
                <w:sz w:val="20"/>
                <w:szCs w:val="20"/>
              </w:rPr>
              <w:t>7323,2</w:t>
            </w:r>
          </w:p>
        </w:tc>
        <w:tc>
          <w:tcPr>
            <w:tcW w:w="1066" w:type="dxa"/>
            <w:vAlign w:val="center"/>
          </w:tcPr>
          <w:p w:rsidR="006808A1" w:rsidRPr="006808A1" w:rsidRDefault="006808A1" w:rsidP="0068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8A1">
              <w:rPr>
                <w:bCs/>
                <w:color w:val="000000"/>
                <w:sz w:val="20"/>
                <w:szCs w:val="20"/>
              </w:rPr>
              <w:t>143,6</w:t>
            </w:r>
          </w:p>
        </w:tc>
      </w:tr>
      <w:tr w:rsidR="006808A1" w:rsidRPr="00FE7C73" w:rsidTr="006808A1">
        <w:trPr>
          <w:trHeight w:val="429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1006</w:t>
            </w:r>
          </w:p>
        </w:tc>
        <w:tc>
          <w:tcPr>
            <w:tcW w:w="2777" w:type="dxa"/>
            <w:vAlign w:val="center"/>
          </w:tcPr>
          <w:p w:rsidR="006808A1" w:rsidRPr="00036F3A" w:rsidRDefault="006808A1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58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2909,8</w:t>
            </w:r>
          </w:p>
        </w:tc>
        <w:tc>
          <w:tcPr>
            <w:tcW w:w="1099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1269,4</w:t>
            </w:r>
          </w:p>
        </w:tc>
        <w:tc>
          <w:tcPr>
            <w:tcW w:w="1115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991" w:type="dxa"/>
            <w:vAlign w:val="center"/>
          </w:tcPr>
          <w:p w:rsidR="006808A1" w:rsidRPr="00381963" w:rsidRDefault="006808A1" w:rsidP="003819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963">
              <w:rPr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sz w:val="20"/>
                <w:szCs w:val="20"/>
              </w:rPr>
            </w:pPr>
            <w:r w:rsidRPr="0046104C">
              <w:rPr>
                <w:sz w:val="20"/>
                <w:szCs w:val="20"/>
              </w:rPr>
              <w:t>1401,2</w:t>
            </w:r>
          </w:p>
        </w:tc>
        <w:tc>
          <w:tcPr>
            <w:tcW w:w="1066" w:type="dxa"/>
            <w:vAlign w:val="center"/>
          </w:tcPr>
          <w:p w:rsidR="006808A1" w:rsidRPr="006808A1" w:rsidRDefault="006808A1" w:rsidP="0068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8A1">
              <w:rPr>
                <w:bCs/>
                <w:color w:val="000000"/>
                <w:sz w:val="20"/>
                <w:szCs w:val="20"/>
              </w:rPr>
              <w:t>90,6</w:t>
            </w:r>
          </w:p>
        </w:tc>
      </w:tr>
      <w:tr w:rsidR="006808A1" w:rsidRPr="00FE7C73" w:rsidTr="006808A1">
        <w:trPr>
          <w:trHeight w:val="265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2777" w:type="dxa"/>
          </w:tcPr>
          <w:p w:rsidR="006808A1" w:rsidRPr="00036F3A" w:rsidRDefault="006808A1" w:rsidP="004F0767">
            <w:pPr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58" w:type="dxa"/>
            <w:vAlign w:val="center"/>
          </w:tcPr>
          <w:p w:rsidR="006808A1" w:rsidRPr="00036F3A" w:rsidRDefault="006808A1" w:rsidP="00093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1460,0</w:t>
            </w:r>
          </w:p>
        </w:tc>
        <w:tc>
          <w:tcPr>
            <w:tcW w:w="1099" w:type="dxa"/>
            <w:vAlign w:val="center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1237,2</w:t>
            </w:r>
          </w:p>
        </w:tc>
        <w:tc>
          <w:tcPr>
            <w:tcW w:w="1115" w:type="dxa"/>
            <w:vAlign w:val="center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84,7</w:t>
            </w:r>
          </w:p>
        </w:tc>
        <w:tc>
          <w:tcPr>
            <w:tcW w:w="991" w:type="dxa"/>
            <w:vAlign w:val="center"/>
          </w:tcPr>
          <w:p w:rsidR="006808A1" w:rsidRPr="00381963" w:rsidRDefault="006808A1" w:rsidP="003819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963"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b/>
                <w:bCs/>
                <w:sz w:val="20"/>
                <w:szCs w:val="20"/>
              </w:rPr>
            </w:pPr>
            <w:r w:rsidRPr="0046104C">
              <w:rPr>
                <w:b/>
                <w:bCs/>
                <w:sz w:val="20"/>
                <w:szCs w:val="20"/>
              </w:rPr>
              <w:t>1085,5</w:t>
            </w:r>
          </w:p>
        </w:tc>
        <w:tc>
          <w:tcPr>
            <w:tcW w:w="1066" w:type="dxa"/>
            <w:vAlign w:val="center"/>
          </w:tcPr>
          <w:p w:rsidR="006808A1" w:rsidRDefault="006808A1" w:rsidP="00680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114,0</w:t>
            </w:r>
          </w:p>
        </w:tc>
      </w:tr>
      <w:tr w:rsidR="006808A1" w:rsidRPr="00FE7C73" w:rsidTr="006808A1">
        <w:trPr>
          <w:trHeight w:val="269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1101</w:t>
            </w:r>
          </w:p>
        </w:tc>
        <w:tc>
          <w:tcPr>
            <w:tcW w:w="2777" w:type="dxa"/>
          </w:tcPr>
          <w:p w:rsidR="006808A1" w:rsidRPr="00036F3A" w:rsidRDefault="006808A1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 xml:space="preserve">Физическая культура    </w:t>
            </w:r>
          </w:p>
        </w:tc>
        <w:tc>
          <w:tcPr>
            <w:tcW w:w="1158" w:type="dxa"/>
            <w:vAlign w:val="center"/>
          </w:tcPr>
          <w:p w:rsidR="006808A1" w:rsidRPr="00036F3A" w:rsidRDefault="006808A1" w:rsidP="0009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1460,0</w:t>
            </w:r>
          </w:p>
        </w:tc>
        <w:tc>
          <w:tcPr>
            <w:tcW w:w="1099" w:type="dxa"/>
            <w:vAlign w:val="center"/>
          </w:tcPr>
          <w:p w:rsidR="006808A1" w:rsidRPr="00F74E32" w:rsidRDefault="006808A1" w:rsidP="00F74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1237,2</w:t>
            </w:r>
          </w:p>
        </w:tc>
        <w:tc>
          <w:tcPr>
            <w:tcW w:w="1115" w:type="dxa"/>
            <w:vAlign w:val="center"/>
          </w:tcPr>
          <w:p w:rsidR="006808A1" w:rsidRPr="00F74E32" w:rsidRDefault="006808A1" w:rsidP="00F74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991" w:type="dxa"/>
            <w:vAlign w:val="center"/>
          </w:tcPr>
          <w:p w:rsidR="006808A1" w:rsidRPr="00381963" w:rsidRDefault="006808A1" w:rsidP="003819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96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sz w:val="20"/>
                <w:szCs w:val="20"/>
              </w:rPr>
            </w:pPr>
            <w:r w:rsidRPr="0046104C">
              <w:rPr>
                <w:sz w:val="20"/>
                <w:szCs w:val="20"/>
              </w:rPr>
              <w:t>1085,5</w:t>
            </w:r>
          </w:p>
        </w:tc>
        <w:tc>
          <w:tcPr>
            <w:tcW w:w="1066" w:type="dxa"/>
            <w:vAlign w:val="center"/>
          </w:tcPr>
          <w:p w:rsidR="006808A1" w:rsidRPr="006808A1" w:rsidRDefault="006808A1" w:rsidP="0068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8A1">
              <w:rPr>
                <w:bCs/>
                <w:color w:val="000000"/>
                <w:sz w:val="20"/>
                <w:szCs w:val="20"/>
              </w:rPr>
              <w:t>114,0</w:t>
            </w:r>
          </w:p>
        </w:tc>
      </w:tr>
      <w:tr w:rsidR="006808A1" w:rsidRPr="00FE7C73" w:rsidTr="006808A1">
        <w:trPr>
          <w:trHeight w:val="461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2777" w:type="dxa"/>
          </w:tcPr>
          <w:p w:rsidR="006808A1" w:rsidRPr="00036F3A" w:rsidRDefault="006808A1" w:rsidP="004F0767">
            <w:pPr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58" w:type="dxa"/>
            <w:vAlign w:val="center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2317,2</w:t>
            </w:r>
          </w:p>
        </w:tc>
        <w:tc>
          <w:tcPr>
            <w:tcW w:w="1099" w:type="dxa"/>
            <w:vAlign w:val="center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316,9</w:t>
            </w:r>
          </w:p>
        </w:tc>
        <w:tc>
          <w:tcPr>
            <w:tcW w:w="1115" w:type="dxa"/>
            <w:vAlign w:val="center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13,7</w:t>
            </w:r>
          </w:p>
        </w:tc>
        <w:tc>
          <w:tcPr>
            <w:tcW w:w="991" w:type="dxa"/>
            <w:vAlign w:val="center"/>
          </w:tcPr>
          <w:p w:rsidR="006808A1" w:rsidRPr="00381963" w:rsidRDefault="006808A1" w:rsidP="003819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963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b/>
                <w:bCs/>
                <w:sz w:val="20"/>
                <w:szCs w:val="20"/>
              </w:rPr>
            </w:pPr>
            <w:r w:rsidRPr="0046104C">
              <w:rPr>
                <w:b/>
                <w:bCs/>
                <w:sz w:val="20"/>
                <w:szCs w:val="20"/>
              </w:rPr>
              <w:t>594,5</w:t>
            </w:r>
          </w:p>
        </w:tc>
        <w:tc>
          <w:tcPr>
            <w:tcW w:w="1066" w:type="dxa"/>
            <w:vAlign w:val="center"/>
          </w:tcPr>
          <w:p w:rsidR="006808A1" w:rsidRDefault="006808A1" w:rsidP="00680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53,3</w:t>
            </w:r>
          </w:p>
        </w:tc>
      </w:tr>
      <w:tr w:rsidR="006808A1" w:rsidRPr="00FE7C73" w:rsidTr="006808A1">
        <w:trPr>
          <w:trHeight w:val="424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1301</w:t>
            </w:r>
          </w:p>
        </w:tc>
        <w:tc>
          <w:tcPr>
            <w:tcW w:w="2777" w:type="dxa"/>
          </w:tcPr>
          <w:p w:rsidR="006808A1" w:rsidRPr="00036F3A" w:rsidRDefault="006808A1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58" w:type="dxa"/>
            <w:vAlign w:val="center"/>
          </w:tcPr>
          <w:p w:rsidR="006808A1" w:rsidRPr="00DB2973" w:rsidRDefault="006808A1" w:rsidP="0082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2317,2</w:t>
            </w:r>
          </w:p>
        </w:tc>
        <w:tc>
          <w:tcPr>
            <w:tcW w:w="1099" w:type="dxa"/>
            <w:vAlign w:val="center"/>
          </w:tcPr>
          <w:p w:rsidR="006808A1" w:rsidRPr="00DB2973" w:rsidRDefault="006808A1" w:rsidP="0082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316,9</w:t>
            </w:r>
          </w:p>
        </w:tc>
        <w:tc>
          <w:tcPr>
            <w:tcW w:w="1115" w:type="dxa"/>
            <w:vAlign w:val="center"/>
          </w:tcPr>
          <w:p w:rsidR="006808A1" w:rsidRPr="00DB2973" w:rsidRDefault="006808A1" w:rsidP="0082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991" w:type="dxa"/>
            <w:vAlign w:val="center"/>
          </w:tcPr>
          <w:p w:rsidR="006808A1" w:rsidRPr="00381963" w:rsidRDefault="006808A1" w:rsidP="003819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963"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sz w:val="20"/>
                <w:szCs w:val="20"/>
              </w:rPr>
            </w:pPr>
            <w:r w:rsidRPr="0046104C">
              <w:rPr>
                <w:sz w:val="20"/>
                <w:szCs w:val="20"/>
              </w:rPr>
              <w:t>594,5</w:t>
            </w:r>
          </w:p>
        </w:tc>
        <w:tc>
          <w:tcPr>
            <w:tcW w:w="1066" w:type="dxa"/>
            <w:vAlign w:val="center"/>
          </w:tcPr>
          <w:p w:rsidR="006808A1" w:rsidRPr="006808A1" w:rsidRDefault="006808A1" w:rsidP="0068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8A1">
              <w:rPr>
                <w:bCs/>
                <w:color w:val="000000"/>
                <w:sz w:val="20"/>
                <w:szCs w:val="20"/>
              </w:rPr>
              <w:t>53,3</w:t>
            </w:r>
          </w:p>
        </w:tc>
      </w:tr>
      <w:tr w:rsidR="006808A1" w:rsidRPr="00FE7C73" w:rsidTr="006808A1">
        <w:trPr>
          <w:trHeight w:val="261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2777" w:type="dxa"/>
          </w:tcPr>
          <w:p w:rsidR="006808A1" w:rsidRPr="00036F3A" w:rsidRDefault="006808A1" w:rsidP="004F0767">
            <w:pPr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8" w:type="dxa"/>
            <w:vAlign w:val="center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11016,0</w:t>
            </w:r>
          </w:p>
        </w:tc>
        <w:tc>
          <w:tcPr>
            <w:tcW w:w="1099" w:type="dxa"/>
            <w:vAlign w:val="center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7687,6</w:t>
            </w:r>
          </w:p>
        </w:tc>
        <w:tc>
          <w:tcPr>
            <w:tcW w:w="1115" w:type="dxa"/>
            <w:vAlign w:val="center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69,8</w:t>
            </w:r>
          </w:p>
        </w:tc>
        <w:tc>
          <w:tcPr>
            <w:tcW w:w="991" w:type="dxa"/>
            <w:vAlign w:val="center"/>
          </w:tcPr>
          <w:p w:rsidR="006808A1" w:rsidRPr="00381963" w:rsidRDefault="006808A1" w:rsidP="003819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963">
              <w:rPr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b/>
                <w:bCs/>
                <w:sz w:val="20"/>
                <w:szCs w:val="20"/>
              </w:rPr>
            </w:pPr>
            <w:r w:rsidRPr="0046104C">
              <w:rPr>
                <w:b/>
                <w:bCs/>
                <w:sz w:val="20"/>
                <w:szCs w:val="20"/>
              </w:rPr>
              <w:t>10864,3</w:t>
            </w:r>
          </w:p>
        </w:tc>
        <w:tc>
          <w:tcPr>
            <w:tcW w:w="1066" w:type="dxa"/>
            <w:vAlign w:val="center"/>
          </w:tcPr>
          <w:p w:rsidR="006808A1" w:rsidRDefault="006808A1" w:rsidP="00680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70,8</w:t>
            </w:r>
          </w:p>
        </w:tc>
      </w:tr>
      <w:tr w:rsidR="006808A1" w:rsidRPr="00FE7C73" w:rsidTr="006808A1">
        <w:trPr>
          <w:trHeight w:val="563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1401</w:t>
            </w:r>
          </w:p>
        </w:tc>
        <w:tc>
          <w:tcPr>
            <w:tcW w:w="2777" w:type="dxa"/>
            <w:vAlign w:val="center"/>
          </w:tcPr>
          <w:p w:rsidR="006808A1" w:rsidRPr="00036F3A" w:rsidRDefault="006808A1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58" w:type="dxa"/>
            <w:vAlign w:val="center"/>
          </w:tcPr>
          <w:p w:rsidR="006808A1" w:rsidRPr="00CD1B64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3470,7</w:t>
            </w:r>
          </w:p>
        </w:tc>
        <w:tc>
          <w:tcPr>
            <w:tcW w:w="1099" w:type="dxa"/>
            <w:vAlign w:val="center"/>
          </w:tcPr>
          <w:p w:rsidR="006808A1" w:rsidRPr="00036F3A" w:rsidRDefault="006808A1" w:rsidP="00F7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2603,1</w:t>
            </w:r>
          </w:p>
        </w:tc>
        <w:tc>
          <w:tcPr>
            <w:tcW w:w="1115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1" w:type="dxa"/>
            <w:vAlign w:val="center"/>
          </w:tcPr>
          <w:p w:rsidR="006808A1" w:rsidRPr="00381963" w:rsidRDefault="006808A1" w:rsidP="003819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963">
              <w:rPr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sz w:val="20"/>
                <w:szCs w:val="20"/>
              </w:rPr>
            </w:pPr>
            <w:r w:rsidRPr="0046104C">
              <w:rPr>
                <w:sz w:val="20"/>
                <w:szCs w:val="20"/>
              </w:rPr>
              <w:t>2685,9</w:t>
            </w:r>
          </w:p>
        </w:tc>
        <w:tc>
          <w:tcPr>
            <w:tcW w:w="1066" w:type="dxa"/>
            <w:vAlign w:val="center"/>
          </w:tcPr>
          <w:p w:rsidR="006808A1" w:rsidRPr="006808A1" w:rsidRDefault="006808A1" w:rsidP="0068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8A1">
              <w:rPr>
                <w:bCs/>
                <w:color w:val="000000"/>
                <w:sz w:val="20"/>
                <w:szCs w:val="20"/>
              </w:rPr>
              <w:t>96,9</w:t>
            </w:r>
          </w:p>
        </w:tc>
      </w:tr>
      <w:tr w:rsidR="006808A1" w:rsidRPr="00FE7C73" w:rsidTr="006808A1">
        <w:trPr>
          <w:trHeight w:val="560"/>
        </w:trPr>
        <w:tc>
          <w:tcPr>
            <w:tcW w:w="681" w:type="dxa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1403</w:t>
            </w:r>
          </w:p>
        </w:tc>
        <w:tc>
          <w:tcPr>
            <w:tcW w:w="2777" w:type="dxa"/>
            <w:vAlign w:val="center"/>
          </w:tcPr>
          <w:p w:rsidR="006808A1" w:rsidRPr="00036F3A" w:rsidRDefault="006808A1" w:rsidP="004F0767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Прочие межбюджетные трансферты бюджетам субъектов и муниципальных образований общего характера</w:t>
            </w:r>
          </w:p>
        </w:tc>
        <w:tc>
          <w:tcPr>
            <w:tcW w:w="1158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7545,3</w:t>
            </w:r>
          </w:p>
        </w:tc>
        <w:tc>
          <w:tcPr>
            <w:tcW w:w="1099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5084,5</w:t>
            </w:r>
          </w:p>
        </w:tc>
        <w:tc>
          <w:tcPr>
            <w:tcW w:w="1115" w:type="dxa"/>
            <w:vAlign w:val="center"/>
          </w:tcPr>
          <w:p w:rsidR="006808A1" w:rsidRPr="00036F3A" w:rsidRDefault="006808A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991" w:type="dxa"/>
            <w:vAlign w:val="center"/>
          </w:tcPr>
          <w:p w:rsidR="006808A1" w:rsidRPr="00381963" w:rsidRDefault="006808A1" w:rsidP="003819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963">
              <w:rPr>
                <w:bCs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sz w:val="20"/>
                <w:szCs w:val="20"/>
              </w:rPr>
            </w:pPr>
            <w:r w:rsidRPr="0046104C">
              <w:rPr>
                <w:sz w:val="20"/>
                <w:szCs w:val="20"/>
              </w:rPr>
              <w:t>8178,4</w:t>
            </w:r>
          </w:p>
        </w:tc>
        <w:tc>
          <w:tcPr>
            <w:tcW w:w="1066" w:type="dxa"/>
            <w:vAlign w:val="center"/>
          </w:tcPr>
          <w:p w:rsidR="006808A1" w:rsidRPr="006808A1" w:rsidRDefault="006808A1" w:rsidP="0068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8A1">
              <w:rPr>
                <w:bCs/>
                <w:color w:val="000000"/>
                <w:sz w:val="20"/>
                <w:szCs w:val="20"/>
              </w:rPr>
              <w:t>62,2</w:t>
            </w:r>
          </w:p>
        </w:tc>
      </w:tr>
      <w:tr w:rsidR="006808A1" w:rsidRPr="00FE7C73" w:rsidTr="006808A1">
        <w:trPr>
          <w:trHeight w:val="271"/>
        </w:trPr>
        <w:tc>
          <w:tcPr>
            <w:tcW w:w="681" w:type="dxa"/>
          </w:tcPr>
          <w:p w:rsidR="006808A1" w:rsidRPr="00FE7C73" w:rsidRDefault="006808A1" w:rsidP="004F0767"/>
        </w:tc>
        <w:tc>
          <w:tcPr>
            <w:tcW w:w="2777" w:type="dxa"/>
          </w:tcPr>
          <w:p w:rsidR="006808A1" w:rsidRPr="00036F3A" w:rsidRDefault="006808A1" w:rsidP="004F0767">
            <w:pPr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158" w:type="dxa"/>
            <w:vAlign w:val="center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899719,4</w:t>
            </w:r>
          </w:p>
        </w:tc>
        <w:tc>
          <w:tcPr>
            <w:tcW w:w="1099" w:type="dxa"/>
            <w:vAlign w:val="center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685921,9</w:t>
            </w:r>
          </w:p>
        </w:tc>
        <w:tc>
          <w:tcPr>
            <w:tcW w:w="1115" w:type="dxa"/>
            <w:vAlign w:val="center"/>
          </w:tcPr>
          <w:p w:rsidR="006808A1" w:rsidRPr="00036F3A" w:rsidRDefault="006808A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76,2</w:t>
            </w:r>
          </w:p>
        </w:tc>
        <w:tc>
          <w:tcPr>
            <w:tcW w:w="991" w:type="dxa"/>
            <w:vAlign w:val="center"/>
          </w:tcPr>
          <w:p w:rsidR="006808A1" w:rsidRPr="00381963" w:rsidRDefault="006808A1" w:rsidP="003819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96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vAlign w:val="center"/>
          </w:tcPr>
          <w:p w:rsidR="006808A1" w:rsidRPr="0046104C" w:rsidRDefault="006808A1" w:rsidP="00093A47">
            <w:pPr>
              <w:jc w:val="center"/>
              <w:rPr>
                <w:b/>
                <w:bCs/>
                <w:sz w:val="20"/>
                <w:szCs w:val="20"/>
              </w:rPr>
            </w:pPr>
            <w:r w:rsidRPr="0046104C">
              <w:rPr>
                <w:b/>
                <w:bCs/>
                <w:sz w:val="20"/>
                <w:szCs w:val="20"/>
              </w:rPr>
              <w:t>505205,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66" w:type="dxa"/>
            <w:vAlign w:val="center"/>
          </w:tcPr>
          <w:p w:rsidR="006808A1" w:rsidRDefault="006808A1" w:rsidP="00680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135,8</w:t>
            </w:r>
          </w:p>
        </w:tc>
      </w:tr>
    </w:tbl>
    <w:p w:rsidR="0094403F" w:rsidRPr="00DF178F" w:rsidRDefault="0094403F" w:rsidP="004B2590">
      <w:pPr>
        <w:ind w:firstLine="709"/>
        <w:jc w:val="both"/>
      </w:pPr>
      <w:r w:rsidRPr="00DF178F">
        <w:t xml:space="preserve">Расходы на социальную сферу (образование, культура, социальная политика, физическая культура и спорт) в отчетном периоде составили </w:t>
      </w:r>
      <w:r w:rsidR="004403E9">
        <w:t>476280,9</w:t>
      </w:r>
      <w:r w:rsidR="000D6CE0">
        <w:t xml:space="preserve"> </w:t>
      </w:r>
      <w:r w:rsidRPr="00DF178F">
        <w:t xml:space="preserve"> тыс. руб. или </w:t>
      </w:r>
      <w:r w:rsidR="004403E9">
        <w:t>69,4</w:t>
      </w:r>
      <w:r w:rsidRPr="00DF178F">
        <w:t xml:space="preserve"> % </w:t>
      </w:r>
      <w:r w:rsidR="004B2590">
        <w:t xml:space="preserve">от </w:t>
      </w:r>
      <w:r w:rsidRPr="00DF178F">
        <w:t xml:space="preserve">всех расходов муниципального бюджета. </w:t>
      </w:r>
    </w:p>
    <w:p w:rsidR="000D6CE0" w:rsidRPr="00B74ABF" w:rsidRDefault="004B2590" w:rsidP="004B2590">
      <w:pPr>
        <w:jc w:val="both"/>
      </w:pPr>
      <w:r>
        <w:t xml:space="preserve">          </w:t>
      </w:r>
      <w:r w:rsidR="000D6CE0" w:rsidRPr="00B74ABF">
        <w:t xml:space="preserve">Увеличение ассигнований на социальную сферу за </w:t>
      </w:r>
      <w:r w:rsidR="004403E9">
        <w:t>9 месяцев</w:t>
      </w:r>
      <w:r w:rsidR="000D6CE0" w:rsidRPr="00B74ABF">
        <w:t xml:space="preserve"> 2021 года к показателям за аналогичный период прошлого года по отдельным разделам и подразделам функциональной классификации расходов в целом составляет </w:t>
      </w:r>
      <w:r w:rsidR="004403E9">
        <w:t>53917,4</w:t>
      </w:r>
      <w:r w:rsidR="000D6CE0" w:rsidRPr="00B74ABF">
        <w:t xml:space="preserve"> тыс. руб., из них:</w:t>
      </w:r>
    </w:p>
    <w:p w:rsidR="004403E9" w:rsidRPr="00B74ABF" w:rsidRDefault="000D6CE0" w:rsidP="004B2590">
      <w:pPr>
        <w:jc w:val="both"/>
      </w:pPr>
      <w:r w:rsidRPr="00B74ABF">
        <w:t>Увеличение ассигнований:</w:t>
      </w:r>
    </w:p>
    <w:p w:rsidR="000D6CE0" w:rsidRPr="00B311E3" w:rsidRDefault="000D6CE0" w:rsidP="004B2590">
      <w:pPr>
        <w:ind w:firstLine="709"/>
        <w:jc w:val="both"/>
      </w:pPr>
      <w:r w:rsidRPr="00B311E3">
        <w:t xml:space="preserve">- дошкольное образование – </w:t>
      </w:r>
      <w:r w:rsidR="004403E9">
        <w:t>7348,7</w:t>
      </w:r>
      <w:r w:rsidRPr="00B311E3">
        <w:t xml:space="preserve"> тыс. руб.;</w:t>
      </w:r>
    </w:p>
    <w:p w:rsidR="000D6CE0" w:rsidRDefault="000D6CE0" w:rsidP="004B2590">
      <w:pPr>
        <w:ind w:firstLine="709"/>
        <w:jc w:val="both"/>
      </w:pPr>
      <w:r w:rsidRPr="00B311E3">
        <w:t xml:space="preserve">- общее образование – </w:t>
      </w:r>
      <w:r w:rsidR="004403E9">
        <w:t>31637,8</w:t>
      </w:r>
      <w:r w:rsidRPr="00B311E3">
        <w:t xml:space="preserve"> тыс. руб.;</w:t>
      </w:r>
    </w:p>
    <w:p w:rsidR="00284059" w:rsidRPr="00284059" w:rsidRDefault="00284059" w:rsidP="004B2590">
      <w:pPr>
        <w:ind w:firstLine="709"/>
        <w:jc w:val="both"/>
      </w:pPr>
      <w:r w:rsidRPr="00284059">
        <w:t>-дополнительное образование детей</w:t>
      </w:r>
      <w:r>
        <w:t xml:space="preserve"> -</w:t>
      </w:r>
      <w:r w:rsidR="004403E9">
        <w:t>1770,0</w:t>
      </w:r>
      <w:r w:rsidR="00022D7A" w:rsidRPr="00B311E3">
        <w:t xml:space="preserve"> тыс. руб.;</w:t>
      </w:r>
    </w:p>
    <w:p w:rsidR="00284059" w:rsidRPr="00284059" w:rsidRDefault="00284059" w:rsidP="004B2590">
      <w:pPr>
        <w:ind w:firstLine="709"/>
        <w:jc w:val="both"/>
      </w:pPr>
      <w:r w:rsidRPr="00284059">
        <w:t>- молодежная политика</w:t>
      </w:r>
      <w:r>
        <w:t>-</w:t>
      </w:r>
      <w:r w:rsidR="004403E9">
        <w:t>1738,0</w:t>
      </w:r>
      <w:r w:rsidR="00022D7A" w:rsidRPr="00B311E3">
        <w:t xml:space="preserve"> тыс. руб.;</w:t>
      </w:r>
    </w:p>
    <w:p w:rsidR="000D6CE0" w:rsidRPr="00B311E3" w:rsidRDefault="000D6CE0" w:rsidP="004B2590">
      <w:pPr>
        <w:ind w:firstLine="709"/>
        <w:jc w:val="both"/>
      </w:pPr>
      <w:r w:rsidRPr="00B311E3">
        <w:lastRenderedPageBreak/>
        <w:t>-другие вопросы в области образования -</w:t>
      </w:r>
      <w:r w:rsidR="004403E9">
        <w:t>2528,6</w:t>
      </w:r>
      <w:r w:rsidRPr="00B311E3">
        <w:t xml:space="preserve"> тыс. руб.;</w:t>
      </w:r>
    </w:p>
    <w:p w:rsidR="000D6CE0" w:rsidRDefault="000D6CE0" w:rsidP="004B2590">
      <w:pPr>
        <w:ind w:firstLine="709"/>
        <w:jc w:val="both"/>
      </w:pPr>
      <w:r w:rsidRPr="00B311E3">
        <w:t>-культура -</w:t>
      </w:r>
      <w:r w:rsidR="004403E9">
        <w:t>4713,1</w:t>
      </w:r>
      <w:r w:rsidRPr="00B311E3">
        <w:t xml:space="preserve"> тыс. руб.;</w:t>
      </w:r>
    </w:p>
    <w:p w:rsidR="000D6CE0" w:rsidRPr="00B311E3" w:rsidRDefault="000D6CE0" w:rsidP="004403E9">
      <w:pPr>
        <w:ind w:firstLine="709"/>
        <w:jc w:val="both"/>
      </w:pPr>
      <w:r w:rsidRPr="00B311E3">
        <w:t>-социальная политика -</w:t>
      </w:r>
      <w:r w:rsidR="004403E9">
        <w:t>4029,5</w:t>
      </w:r>
      <w:r w:rsidRPr="00B311E3">
        <w:t xml:space="preserve"> тыс. руб.;</w:t>
      </w:r>
    </w:p>
    <w:p w:rsidR="000D6CE0" w:rsidRPr="00B311E3" w:rsidRDefault="00022D7A" w:rsidP="004B2590">
      <w:pPr>
        <w:ind w:firstLine="709"/>
        <w:jc w:val="both"/>
      </w:pPr>
      <w:r>
        <w:t xml:space="preserve"> </w:t>
      </w:r>
      <w:r w:rsidR="000D6CE0" w:rsidRPr="00B311E3">
        <w:t>-физическая культура-</w:t>
      </w:r>
      <w:r>
        <w:t>36</w:t>
      </w:r>
      <w:r w:rsidR="004403E9">
        <w:t>151,7</w:t>
      </w:r>
      <w:r>
        <w:t>2,7</w:t>
      </w:r>
      <w:r w:rsidR="000D6CE0" w:rsidRPr="00B311E3">
        <w:t xml:space="preserve"> тыс. руб.;</w:t>
      </w:r>
    </w:p>
    <w:p w:rsidR="0094403F" w:rsidRDefault="004B2590" w:rsidP="004B2590">
      <w:pPr>
        <w:jc w:val="both"/>
      </w:pPr>
      <w:r>
        <w:t xml:space="preserve">         </w:t>
      </w:r>
      <w:r w:rsidR="0094403F" w:rsidRPr="004063BC">
        <w:t>Расходы в сфере национальной экономики и жилищно-коммунального хозяйства</w:t>
      </w:r>
      <w:r w:rsidR="0094403F">
        <w:t xml:space="preserve">, охраны окружающей среды </w:t>
      </w:r>
      <w:r w:rsidR="0094403F" w:rsidRPr="004063BC">
        <w:t xml:space="preserve"> произведены в сумме </w:t>
      </w:r>
      <w:r w:rsidR="004403E9">
        <w:t>151864,7</w:t>
      </w:r>
      <w:r w:rsidR="0094403F" w:rsidRPr="004063BC">
        <w:t xml:space="preserve"> тыс. руб. или </w:t>
      </w:r>
      <w:r w:rsidR="004403E9">
        <w:t>22,1</w:t>
      </w:r>
      <w:r w:rsidR="0094403F" w:rsidRPr="004063BC">
        <w:t xml:space="preserve"> % от общего объема расходов</w:t>
      </w:r>
      <w:r w:rsidR="0094403F" w:rsidRPr="004063BC">
        <w:rPr>
          <w:i/>
        </w:rPr>
        <w:t>.</w:t>
      </w:r>
      <w:r w:rsidR="0094403F" w:rsidRPr="005353DC">
        <w:t xml:space="preserve"> </w:t>
      </w:r>
      <w:r w:rsidR="0094403F">
        <w:t xml:space="preserve">Рост </w:t>
      </w:r>
      <w:r w:rsidR="0094403F" w:rsidRPr="00DF178F">
        <w:t xml:space="preserve">к показателям за аналогичный период прошлого года по отдельным разделам и подразделам функциональной классификации расходов в целом составляет </w:t>
      </w:r>
      <w:r w:rsidR="004403E9">
        <w:t>126759,4</w:t>
      </w:r>
      <w:r w:rsidR="0094403F" w:rsidRPr="00DF178F">
        <w:t xml:space="preserve"> тыс. руб.</w:t>
      </w:r>
      <w:r w:rsidR="0094403F" w:rsidRPr="007828A3">
        <w:t xml:space="preserve"> </w:t>
      </w:r>
      <w:r w:rsidR="0094403F" w:rsidRPr="00DF178F">
        <w:t>из них:</w:t>
      </w:r>
    </w:p>
    <w:p w:rsidR="0094403F" w:rsidRDefault="004B2590" w:rsidP="00685628">
      <w:pPr>
        <w:jc w:val="both"/>
      </w:pPr>
      <w:r>
        <w:t xml:space="preserve"> </w:t>
      </w:r>
      <w:r w:rsidR="0094403F">
        <w:t>Увеличение ассигнований:</w:t>
      </w:r>
    </w:p>
    <w:p w:rsidR="006D19F0" w:rsidRDefault="006D19F0" w:rsidP="006D19F0">
      <w:pPr>
        <w:ind w:firstLine="709"/>
        <w:jc w:val="both"/>
      </w:pPr>
      <w:r w:rsidRPr="00897AF6">
        <w:t xml:space="preserve">- транспорт </w:t>
      </w:r>
      <w:r>
        <w:t>-65,4 тыс. руб.;</w:t>
      </w:r>
    </w:p>
    <w:p w:rsidR="0094403F" w:rsidRDefault="0094403F" w:rsidP="004B2590">
      <w:pPr>
        <w:ind w:firstLine="709"/>
        <w:jc w:val="both"/>
      </w:pPr>
      <w:r w:rsidRPr="00897AF6">
        <w:t>- дорожное хозяйство (дорожные фонды)</w:t>
      </w:r>
      <w:r w:rsidRPr="00DC6806">
        <w:t xml:space="preserve"> </w:t>
      </w:r>
      <w:r>
        <w:t>-</w:t>
      </w:r>
      <w:r w:rsidR="006D19F0">
        <w:t>1361,8</w:t>
      </w:r>
      <w:r>
        <w:t xml:space="preserve"> тыс. руб.;</w:t>
      </w:r>
    </w:p>
    <w:p w:rsidR="0094403F" w:rsidRPr="007B6EDF" w:rsidRDefault="0094403F" w:rsidP="004B2590">
      <w:pPr>
        <w:ind w:firstLine="709"/>
        <w:jc w:val="both"/>
      </w:pPr>
      <w:r w:rsidRPr="007B6EDF">
        <w:t xml:space="preserve">- </w:t>
      </w:r>
      <w:r>
        <w:t xml:space="preserve">другие вопросы в области  </w:t>
      </w:r>
      <w:r w:rsidRPr="004063BC">
        <w:t>национальной экономики</w:t>
      </w:r>
      <w:r w:rsidRPr="007B6EDF">
        <w:t xml:space="preserve"> – </w:t>
      </w:r>
      <w:r>
        <w:t xml:space="preserve"> </w:t>
      </w:r>
      <w:r w:rsidR="006D19F0">
        <w:t>29,6</w:t>
      </w:r>
      <w:r>
        <w:t xml:space="preserve"> тыс. руб.; </w:t>
      </w:r>
    </w:p>
    <w:p w:rsidR="00022D7A" w:rsidRDefault="00022D7A" w:rsidP="004B2590">
      <w:pPr>
        <w:ind w:firstLine="709"/>
        <w:jc w:val="both"/>
      </w:pPr>
      <w:r>
        <w:t>-жилищное хозяйство</w:t>
      </w:r>
      <w:r w:rsidR="006D19F0">
        <w:t xml:space="preserve"> </w:t>
      </w:r>
      <w:r>
        <w:t>-</w:t>
      </w:r>
      <w:r w:rsidR="006D19F0">
        <w:t>3437,1</w:t>
      </w:r>
      <w:r>
        <w:t xml:space="preserve"> тыс. руб.;</w:t>
      </w:r>
    </w:p>
    <w:p w:rsidR="004B2590" w:rsidRDefault="0094403F" w:rsidP="004B2590">
      <w:pPr>
        <w:ind w:firstLine="709"/>
        <w:jc w:val="both"/>
      </w:pPr>
      <w:r>
        <w:t>-комм</w:t>
      </w:r>
      <w:r w:rsidR="00DE6EE1">
        <w:t xml:space="preserve">унальное </w:t>
      </w:r>
      <w:r>
        <w:t>хозяйство</w:t>
      </w:r>
      <w:r w:rsidR="006D19F0">
        <w:t xml:space="preserve"> </w:t>
      </w:r>
      <w:r>
        <w:t>-</w:t>
      </w:r>
      <w:r w:rsidR="006D19F0">
        <w:t>129427</w:t>
      </w:r>
      <w:r w:rsidR="004B2590">
        <w:t xml:space="preserve"> тыс. руб.</w:t>
      </w:r>
    </w:p>
    <w:p w:rsidR="0094403F" w:rsidRPr="00DF178F" w:rsidRDefault="0094403F" w:rsidP="004B2590">
      <w:pPr>
        <w:jc w:val="both"/>
      </w:pPr>
      <w:r w:rsidRPr="00DF178F">
        <w:t>У</w:t>
      </w:r>
      <w:r>
        <w:t>меньш</w:t>
      </w:r>
      <w:r w:rsidRPr="00DF178F">
        <w:t>ение ассигнований</w:t>
      </w:r>
      <w:r>
        <w:t>:</w:t>
      </w:r>
    </w:p>
    <w:p w:rsidR="00022D7A" w:rsidRPr="00DF178F" w:rsidRDefault="00022D7A" w:rsidP="004B2590">
      <w:pPr>
        <w:ind w:firstLine="709"/>
        <w:jc w:val="both"/>
      </w:pPr>
      <w:r>
        <w:t>-сельское хозяйство и рыболовство-</w:t>
      </w:r>
      <w:r w:rsidR="006D19F0">
        <w:t>43,1</w:t>
      </w:r>
      <w:r>
        <w:t xml:space="preserve"> тыс. руб.;</w:t>
      </w:r>
    </w:p>
    <w:p w:rsidR="00022D7A" w:rsidRDefault="00022D7A" w:rsidP="004B2590">
      <w:pPr>
        <w:ind w:firstLine="709"/>
        <w:jc w:val="both"/>
      </w:pPr>
      <w:r w:rsidRPr="00897AF6">
        <w:t xml:space="preserve">- </w:t>
      </w:r>
      <w:r>
        <w:t>благоустройство-</w:t>
      </w:r>
      <w:r w:rsidR="006D19F0">
        <w:t>3397,8</w:t>
      </w:r>
      <w:r>
        <w:t xml:space="preserve"> тыс. руб.;</w:t>
      </w:r>
    </w:p>
    <w:p w:rsidR="00022D7A" w:rsidRPr="00897AF6" w:rsidRDefault="00022D7A" w:rsidP="004B2590">
      <w:pPr>
        <w:ind w:firstLine="709"/>
        <w:jc w:val="both"/>
      </w:pPr>
      <w:r w:rsidRPr="00DC6806">
        <w:t>- другие вопросы в области охраны окружающей среды</w:t>
      </w:r>
      <w:r>
        <w:t xml:space="preserve"> – </w:t>
      </w:r>
      <w:r w:rsidR="004403E9">
        <w:t>4121,6</w:t>
      </w:r>
      <w:r>
        <w:t xml:space="preserve"> руб.;</w:t>
      </w:r>
    </w:p>
    <w:p w:rsidR="0094403F" w:rsidRDefault="00844E1D" w:rsidP="00844E1D">
      <w:pPr>
        <w:jc w:val="both"/>
      </w:pPr>
      <w:r>
        <w:t xml:space="preserve">        </w:t>
      </w:r>
      <w:r w:rsidR="0094403F" w:rsidRPr="00A64B6C">
        <w:t xml:space="preserve">Таким образом, остальные расходы муниципального бюджета составляют </w:t>
      </w:r>
      <w:r w:rsidR="006D19F0">
        <w:t xml:space="preserve">57776,3 </w:t>
      </w:r>
      <w:r w:rsidR="00270226">
        <w:t xml:space="preserve">  </w:t>
      </w:r>
      <w:r w:rsidR="0094403F">
        <w:t xml:space="preserve"> </w:t>
      </w:r>
      <w:r w:rsidR="0094403F" w:rsidRPr="00A64B6C">
        <w:t xml:space="preserve">тыс. руб. или </w:t>
      </w:r>
      <w:r w:rsidR="006D19F0">
        <w:t>8,5</w:t>
      </w:r>
      <w:r w:rsidR="0094403F">
        <w:t xml:space="preserve"> % от</w:t>
      </w:r>
      <w:r w:rsidR="006D19F0">
        <w:t xml:space="preserve"> </w:t>
      </w:r>
      <w:r w:rsidR="0094403F">
        <w:t xml:space="preserve"> общей суммы</w:t>
      </w:r>
      <w:r w:rsidR="006D19F0">
        <w:t xml:space="preserve"> исполненных расходов</w:t>
      </w:r>
      <w:r w:rsidR="0094403F">
        <w:t xml:space="preserve">. </w:t>
      </w:r>
      <w:r w:rsidR="00270226">
        <w:t xml:space="preserve"> </w:t>
      </w:r>
    </w:p>
    <w:p w:rsidR="00DE6EE1" w:rsidRPr="00DB4B45" w:rsidRDefault="00DE6EE1" w:rsidP="00DE6EE1">
      <w:pPr>
        <w:jc w:val="both"/>
      </w:pPr>
      <w:r>
        <w:t xml:space="preserve">       </w:t>
      </w:r>
      <w:r w:rsidRPr="00DB4B45">
        <w:t xml:space="preserve">Анализ отчета об исполнении муниципального бюджета за </w:t>
      </w:r>
      <w:r w:rsidR="006D19F0">
        <w:t>9 месяцев</w:t>
      </w:r>
      <w:r w:rsidRPr="00DB4B45">
        <w:t xml:space="preserve"> 20</w:t>
      </w:r>
      <w:r>
        <w:t>21</w:t>
      </w:r>
      <w:r w:rsidRPr="00DB4B45">
        <w:t xml:space="preserve"> года показал, что в разрезе разделов и подразделов муниципального бюджета имеет место неравномерность исполнения расходов.  </w:t>
      </w:r>
    </w:p>
    <w:p w:rsidR="00DE6EE1" w:rsidRPr="002D09D1" w:rsidRDefault="00DE6EE1" w:rsidP="00DE6EE1">
      <w:pPr>
        <w:jc w:val="both"/>
      </w:pPr>
      <w:r w:rsidRPr="002D09D1">
        <w:t xml:space="preserve">       Высокий   процент исполнения расходной части  муниципального бюджета по разделам подразделам: </w:t>
      </w:r>
      <w:r w:rsidR="002D09D1" w:rsidRPr="002D09D1">
        <w:t xml:space="preserve">дорожное хозяйство (дорожные фонды) -86,5%, </w:t>
      </w:r>
      <w:r w:rsidR="006D19F0" w:rsidRPr="002D09D1">
        <w:t>коммунальное хозяйство</w:t>
      </w:r>
      <w:r w:rsidRPr="002D09D1">
        <w:t xml:space="preserve"> – </w:t>
      </w:r>
      <w:r w:rsidR="006D19F0" w:rsidRPr="002D09D1">
        <w:t>84,9</w:t>
      </w:r>
      <w:r w:rsidRPr="002D09D1">
        <w:t>%,</w:t>
      </w:r>
      <w:r w:rsidRPr="002D09D1">
        <w:rPr>
          <w:rFonts w:ascii="Arial" w:hAnsi="Arial" w:cs="Arial"/>
          <w:color w:val="000000"/>
          <w:sz w:val="16"/>
          <w:szCs w:val="16"/>
        </w:rPr>
        <w:t xml:space="preserve"> </w:t>
      </w:r>
      <w:r w:rsidRPr="002D09D1">
        <w:t xml:space="preserve">другие вопросы в области образования – </w:t>
      </w:r>
      <w:r w:rsidR="006D19F0" w:rsidRPr="002D09D1">
        <w:t xml:space="preserve">87,6 </w:t>
      </w:r>
      <w:r w:rsidRPr="002D09D1">
        <w:t>%,</w:t>
      </w:r>
      <w:r w:rsidRPr="002D09D1">
        <w:rPr>
          <w:rFonts w:ascii="Arial" w:hAnsi="Arial" w:cs="Arial"/>
          <w:color w:val="000000"/>
          <w:sz w:val="16"/>
          <w:szCs w:val="16"/>
        </w:rPr>
        <w:t xml:space="preserve"> </w:t>
      </w:r>
      <w:r w:rsidRPr="002D09D1">
        <w:rPr>
          <w:color w:val="000000"/>
        </w:rPr>
        <w:t xml:space="preserve"> </w:t>
      </w:r>
      <w:r w:rsidRPr="002D09D1">
        <w:t xml:space="preserve">  </w:t>
      </w:r>
      <w:r w:rsidR="006D19F0" w:rsidRPr="002D09D1">
        <w:t xml:space="preserve"> физическая </w:t>
      </w:r>
      <w:r w:rsidRPr="002D09D1">
        <w:t xml:space="preserve"> культура</w:t>
      </w:r>
      <w:r w:rsidR="006D19F0" w:rsidRPr="002D09D1">
        <w:t xml:space="preserve">, спорт -84,7 </w:t>
      </w:r>
      <w:r w:rsidRPr="002D09D1">
        <w:t>%.</w:t>
      </w:r>
    </w:p>
    <w:p w:rsidR="00DE6EE1" w:rsidRPr="002D09D1" w:rsidRDefault="00DE6EE1" w:rsidP="00DE6EE1">
      <w:pPr>
        <w:jc w:val="both"/>
      </w:pPr>
      <w:r w:rsidRPr="002D09D1">
        <w:t xml:space="preserve">       Низкий процент исполнения расходной части  муниципального бюджета по разделам, подразделам:   </w:t>
      </w:r>
      <w:r w:rsidR="002D09D1" w:rsidRPr="002D09D1">
        <w:t xml:space="preserve">сельское хозяйство и рыболовство </w:t>
      </w:r>
      <w:r w:rsidRPr="002D09D1">
        <w:t xml:space="preserve">– </w:t>
      </w:r>
      <w:r w:rsidR="002D09D1" w:rsidRPr="002D09D1">
        <w:t>0,0</w:t>
      </w:r>
      <w:r w:rsidRPr="002D09D1">
        <w:t xml:space="preserve">%;   </w:t>
      </w:r>
      <w:r w:rsidRPr="002D09D1">
        <w:rPr>
          <w:color w:val="000000"/>
        </w:rPr>
        <w:t>другие вопросы в области национальной экономики</w:t>
      </w:r>
      <w:r w:rsidR="002D09D1" w:rsidRPr="002D09D1">
        <w:rPr>
          <w:color w:val="000000"/>
        </w:rPr>
        <w:t xml:space="preserve"> – 5,8 </w:t>
      </w:r>
      <w:r w:rsidRPr="002D09D1">
        <w:rPr>
          <w:color w:val="000000"/>
        </w:rPr>
        <w:t>%;</w:t>
      </w:r>
      <w:r w:rsidRPr="002D09D1">
        <w:t xml:space="preserve"> </w:t>
      </w:r>
      <w:r w:rsidR="002D09D1" w:rsidRPr="002D09D1">
        <w:t>жилищное</w:t>
      </w:r>
      <w:r w:rsidRPr="002D09D1">
        <w:t xml:space="preserve"> хозяйство – </w:t>
      </w:r>
      <w:r w:rsidR="002D09D1" w:rsidRPr="002D09D1">
        <w:t xml:space="preserve">57,0 </w:t>
      </w:r>
      <w:r w:rsidRPr="002D09D1">
        <w:t xml:space="preserve">%, </w:t>
      </w:r>
      <w:r w:rsidR="002D09D1" w:rsidRPr="002D09D1">
        <w:t>благоустройство- 0,6%,</w:t>
      </w:r>
      <w:r w:rsidRPr="002D09D1">
        <w:t xml:space="preserve"> охрана окружающей среды – </w:t>
      </w:r>
      <w:r w:rsidR="002D09D1" w:rsidRPr="002D09D1">
        <w:t>28,5</w:t>
      </w:r>
      <w:r w:rsidRPr="002D09D1">
        <w:t>%;</w:t>
      </w:r>
      <w:r w:rsidR="002D09D1" w:rsidRPr="002D09D1">
        <w:t xml:space="preserve"> другие вопросы в области социальной политики</w:t>
      </w:r>
      <w:r w:rsidRPr="002D09D1">
        <w:t xml:space="preserve"> – </w:t>
      </w:r>
      <w:r w:rsidR="002D09D1" w:rsidRPr="002D09D1">
        <w:t>43,6</w:t>
      </w:r>
      <w:r w:rsidRPr="002D09D1">
        <w:t xml:space="preserve">%,   обслуживание государственного и муниципального долга – </w:t>
      </w:r>
      <w:r w:rsidR="002D09D1" w:rsidRPr="002D09D1">
        <w:t xml:space="preserve">13,7 </w:t>
      </w:r>
      <w:r w:rsidRPr="002D09D1">
        <w:t xml:space="preserve">%.  </w:t>
      </w:r>
    </w:p>
    <w:p w:rsidR="00DE6EE1" w:rsidRPr="002D09D1" w:rsidRDefault="00DE6EE1" w:rsidP="00DE6EE1">
      <w:pPr>
        <w:jc w:val="both"/>
      </w:pPr>
      <w:r w:rsidRPr="002D09D1">
        <w:t xml:space="preserve">       Исполнение расходов по остальным подразделам составляет в пределах от </w:t>
      </w:r>
      <w:r w:rsidR="002D09D1" w:rsidRPr="002D09D1">
        <w:t>6</w:t>
      </w:r>
      <w:r w:rsidRPr="002D09D1">
        <w:t xml:space="preserve">0 до </w:t>
      </w:r>
      <w:r w:rsidR="002D09D1" w:rsidRPr="002D09D1">
        <w:t>78</w:t>
      </w:r>
      <w:r w:rsidRPr="002D09D1">
        <w:t>%.</w:t>
      </w:r>
    </w:p>
    <w:p w:rsidR="001A2BA1" w:rsidRPr="002D09D1" w:rsidRDefault="0094403F" w:rsidP="0094403F">
      <w:pPr>
        <w:jc w:val="both"/>
      </w:pPr>
      <w:r w:rsidRPr="002D09D1">
        <w:t xml:space="preserve">      Наибольший объем расходов муниципального бюджета в отчетном периоде составляют</w:t>
      </w:r>
      <w:r w:rsidR="00A9507A" w:rsidRPr="002D09D1">
        <w:t>:</w:t>
      </w:r>
      <w:r w:rsidRPr="002D09D1">
        <w:t xml:space="preserve"> </w:t>
      </w:r>
    </w:p>
    <w:p w:rsidR="006808A1" w:rsidRPr="002D09D1" w:rsidRDefault="001A2BA1" w:rsidP="0094403F">
      <w:pPr>
        <w:jc w:val="both"/>
      </w:pPr>
      <w:r w:rsidRPr="002D09D1">
        <w:t xml:space="preserve">     </w:t>
      </w:r>
      <w:r w:rsidR="00A9507A" w:rsidRPr="002D09D1">
        <w:t xml:space="preserve">- </w:t>
      </w:r>
      <w:r w:rsidR="0094403F" w:rsidRPr="002D09D1">
        <w:t>расходы на предоставление субсидий муниципальным бюджетным учреждениям</w:t>
      </w:r>
      <w:r w:rsidR="004857BA">
        <w:t xml:space="preserve"> -66,2 процента, в том числе:</w:t>
      </w:r>
    </w:p>
    <w:p w:rsidR="006808A1" w:rsidRPr="004857BA" w:rsidRDefault="006808A1" w:rsidP="0094403F">
      <w:pPr>
        <w:jc w:val="both"/>
      </w:pPr>
      <w:r w:rsidRPr="004857BA">
        <w:t>*</w:t>
      </w:r>
      <w:r w:rsidR="0094403F" w:rsidRPr="004857BA">
        <w:t xml:space="preserve"> на финансовое обеспечение выполнения муниципального задания, предоставлены в отчетном периоде в сумме </w:t>
      </w:r>
      <w:r w:rsidR="004857BA" w:rsidRPr="004857BA">
        <w:t>402933,2</w:t>
      </w:r>
      <w:r w:rsidR="00A9507A" w:rsidRPr="004857BA">
        <w:t xml:space="preserve">  </w:t>
      </w:r>
      <w:r w:rsidR="0094403F" w:rsidRPr="004857BA">
        <w:t xml:space="preserve"> тыс. руб. или </w:t>
      </w:r>
      <w:r w:rsidR="004857BA" w:rsidRPr="004857BA">
        <w:t>58,7</w:t>
      </w:r>
      <w:r w:rsidR="0094403F" w:rsidRPr="004857BA">
        <w:t xml:space="preserve"> % </w:t>
      </w:r>
      <w:r w:rsidR="004857BA" w:rsidRPr="004857BA">
        <w:t xml:space="preserve">от </w:t>
      </w:r>
      <w:r w:rsidR="0094403F" w:rsidRPr="004857BA">
        <w:t>всех произведенных расходов бюджета</w:t>
      </w:r>
      <w:r w:rsidR="00A9507A" w:rsidRPr="004857BA">
        <w:t>,</w:t>
      </w:r>
      <w:r w:rsidR="0094403F" w:rsidRPr="004857BA">
        <w:t xml:space="preserve"> </w:t>
      </w:r>
    </w:p>
    <w:p w:rsidR="006808A1" w:rsidRPr="004857BA" w:rsidRDefault="006808A1" w:rsidP="006808A1">
      <w:pPr>
        <w:jc w:val="both"/>
      </w:pPr>
      <w:r w:rsidRPr="004857BA">
        <w:t xml:space="preserve">* на иные цели, предоставлены в отчетном периоде в сумме </w:t>
      </w:r>
      <w:r w:rsidR="004857BA" w:rsidRPr="004857BA">
        <w:t>51705,7</w:t>
      </w:r>
      <w:r w:rsidRPr="004857BA">
        <w:t xml:space="preserve">   тыс. руб. или </w:t>
      </w:r>
      <w:r w:rsidR="004857BA" w:rsidRPr="004857BA">
        <w:t>7,5</w:t>
      </w:r>
      <w:r w:rsidRPr="004857BA">
        <w:t xml:space="preserve"> % </w:t>
      </w:r>
      <w:r w:rsidR="004857BA" w:rsidRPr="004857BA">
        <w:t xml:space="preserve">от </w:t>
      </w:r>
      <w:r w:rsidRPr="004857BA">
        <w:t xml:space="preserve">всех произведенных расходов бюджета, </w:t>
      </w:r>
    </w:p>
    <w:p w:rsidR="00A9507A" w:rsidRPr="004857BA" w:rsidRDefault="00F34C35" w:rsidP="0094403F">
      <w:pPr>
        <w:jc w:val="both"/>
      </w:pPr>
      <w:r>
        <w:t xml:space="preserve">      У</w:t>
      </w:r>
      <w:r w:rsidR="0094403F" w:rsidRPr="004857BA">
        <w:t xml:space="preserve">величение расходов </w:t>
      </w:r>
      <w:r w:rsidR="008F2E1A" w:rsidRPr="004857BA">
        <w:t>по сравнению с прошлым годом</w:t>
      </w:r>
      <w:r w:rsidR="00A9507A" w:rsidRPr="004857BA">
        <w:t xml:space="preserve">  </w:t>
      </w:r>
      <w:r w:rsidR="0094403F" w:rsidRPr="004857BA">
        <w:t xml:space="preserve"> обусловлено   повышением средней заработной платы педагогических работников, работников муниципальных учреждений культуры</w:t>
      </w:r>
      <w:r w:rsidR="00A9507A" w:rsidRPr="004857BA">
        <w:t>;</w:t>
      </w:r>
    </w:p>
    <w:p w:rsidR="0094403F" w:rsidRPr="004857BA" w:rsidRDefault="001A2BA1" w:rsidP="0094403F">
      <w:pPr>
        <w:jc w:val="both"/>
      </w:pPr>
      <w:r w:rsidRPr="004857BA">
        <w:t xml:space="preserve">    </w:t>
      </w:r>
      <w:r w:rsidR="00A9507A" w:rsidRPr="004857BA">
        <w:t>-</w:t>
      </w:r>
      <w:r w:rsidR="0094403F" w:rsidRPr="004857BA">
        <w:t xml:space="preserve"> </w:t>
      </w:r>
      <w:r w:rsidR="00A9507A" w:rsidRPr="004857BA">
        <w:t xml:space="preserve"> расходы на предоставление субсидий</w:t>
      </w:r>
      <w:r w:rsidR="00A9507A" w:rsidRPr="004857BA">
        <w:rPr>
          <w:color w:val="000000"/>
        </w:rPr>
        <w:t xml:space="preserve"> юридическим лицам, ИП, ФЛ, производителям товаров, работ, услуг</w:t>
      </w:r>
      <w:r w:rsidR="00A9507A" w:rsidRPr="004857BA">
        <w:t xml:space="preserve"> предоставлены в отчетном периоде в сумме </w:t>
      </w:r>
      <w:r w:rsidR="004857BA" w:rsidRPr="004857BA">
        <w:t>135288,6</w:t>
      </w:r>
      <w:r w:rsidR="00A9507A" w:rsidRPr="004857BA">
        <w:t xml:space="preserve">  тыс. руб. или </w:t>
      </w:r>
      <w:r w:rsidR="004857BA" w:rsidRPr="004857BA">
        <w:t>19,7</w:t>
      </w:r>
      <w:r w:rsidR="00A9507A" w:rsidRPr="004857BA">
        <w:t xml:space="preserve"> % всех произведенных расходов бюджета, увеличение расходов по сравнению с прошлым годом   обусловлено   выплатами</w:t>
      </w:r>
      <w:r w:rsidR="003E2930" w:rsidRPr="004857BA">
        <w:t xml:space="preserve"> по компенсации расходов</w:t>
      </w:r>
      <w:r w:rsidR="00DE6EE1" w:rsidRPr="004857BA">
        <w:t xml:space="preserve"> по реконструкции сетей</w:t>
      </w:r>
      <w:r w:rsidR="00F30F90">
        <w:t xml:space="preserve"> водоснабжения с. Яренск</w:t>
      </w:r>
      <w:r w:rsidR="000D0D48">
        <w:t>,</w:t>
      </w:r>
      <w:r w:rsidR="00F30F90">
        <w:t xml:space="preserve"> выполняем</w:t>
      </w:r>
      <w:r w:rsidR="000D0D48">
        <w:t>ых</w:t>
      </w:r>
      <w:r w:rsidR="00DE6EE1" w:rsidRPr="004857BA">
        <w:t xml:space="preserve"> в рамках концессионного соглашения.</w:t>
      </w:r>
    </w:p>
    <w:p w:rsidR="0094403F" w:rsidRPr="006E5D06" w:rsidRDefault="0094403F" w:rsidP="0094403F">
      <w:pPr>
        <w:ind w:firstLine="709"/>
        <w:jc w:val="both"/>
      </w:pPr>
      <w:r w:rsidRPr="006E5D06">
        <w:t>В соответствии с</w:t>
      </w:r>
      <w:r w:rsidR="006E5D06" w:rsidRPr="006E5D06">
        <w:t xml:space="preserve"> представленной отчетностью за </w:t>
      </w:r>
      <w:r w:rsidR="004857BA" w:rsidRPr="006E5D06">
        <w:t xml:space="preserve">9 месяцев </w:t>
      </w:r>
      <w:r w:rsidRPr="006E5D06">
        <w:t>202</w:t>
      </w:r>
      <w:r w:rsidR="008116C7" w:rsidRPr="006E5D06">
        <w:t>1</w:t>
      </w:r>
      <w:r w:rsidRPr="006E5D06">
        <w:t xml:space="preserve"> года:</w:t>
      </w:r>
    </w:p>
    <w:p w:rsidR="000424BA" w:rsidRPr="00EE3ABE" w:rsidRDefault="0094403F" w:rsidP="0094403F">
      <w:pPr>
        <w:ind w:firstLine="709"/>
        <w:jc w:val="both"/>
      </w:pPr>
      <w:proofErr w:type="gramStart"/>
      <w:r w:rsidRPr="00EE3ABE">
        <w:rPr>
          <w:b/>
        </w:rPr>
        <w:t>Расходы  раздела «Общегосударственные вопросы»</w:t>
      </w:r>
      <w:r w:rsidRPr="00EE3ABE">
        <w:t xml:space="preserve"> составляют в структуре расходов  </w:t>
      </w:r>
      <w:r w:rsidR="004857BA" w:rsidRPr="00EE3ABE">
        <w:t>7,1</w:t>
      </w:r>
      <w:r w:rsidR="008116C7" w:rsidRPr="00EE3ABE">
        <w:t xml:space="preserve"> </w:t>
      </w:r>
      <w:r w:rsidRPr="00EE3ABE">
        <w:t xml:space="preserve">%, или </w:t>
      </w:r>
      <w:r w:rsidR="004857BA" w:rsidRPr="00EE3ABE">
        <w:t>48658,1</w:t>
      </w:r>
      <w:r w:rsidRPr="00EE3ABE">
        <w:t xml:space="preserve"> тыс. руб., в том числе: расходы на функционирование местной </w:t>
      </w:r>
      <w:r w:rsidRPr="00EE3ABE">
        <w:lastRenderedPageBreak/>
        <w:t xml:space="preserve">администрации составляют </w:t>
      </w:r>
      <w:r w:rsidR="004857BA" w:rsidRPr="00EE3ABE">
        <w:t>58,8</w:t>
      </w:r>
      <w:r w:rsidRPr="00EE3ABE">
        <w:t xml:space="preserve"> %, расходы на представительные органы </w:t>
      </w:r>
      <w:r w:rsidR="004857BA" w:rsidRPr="00EE3ABE">
        <w:t xml:space="preserve">муниципального образования – 2,6 </w:t>
      </w:r>
      <w:r w:rsidRPr="00EE3ABE">
        <w:t>%, расходы высшего должностного лица муниципаль</w:t>
      </w:r>
      <w:r w:rsidR="00FE51A8" w:rsidRPr="00EE3ABE">
        <w:t>ного образования – 2,</w:t>
      </w:r>
      <w:r w:rsidR="004857BA" w:rsidRPr="00EE3ABE">
        <w:t>3</w:t>
      </w:r>
      <w:r w:rsidRPr="00EE3ABE">
        <w:t xml:space="preserve">%, расходы на обеспечение финансовых органов и </w:t>
      </w:r>
      <w:r w:rsidR="00FE51A8" w:rsidRPr="00EE3ABE">
        <w:t xml:space="preserve">органов финансового надзора – </w:t>
      </w:r>
      <w:r w:rsidR="004857BA" w:rsidRPr="00EE3ABE">
        <w:t>12,2</w:t>
      </w:r>
      <w:r w:rsidRPr="00EE3ABE">
        <w:t xml:space="preserve">%, расходы на другие общегосударственные вопросы – </w:t>
      </w:r>
      <w:r w:rsidR="004857BA" w:rsidRPr="00EE3ABE">
        <w:t>24,1</w:t>
      </w:r>
      <w:r w:rsidRPr="00EE3ABE">
        <w:t xml:space="preserve">%. </w:t>
      </w:r>
      <w:proofErr w:type="gramEnd"/>
    </w:p>
    <w:p w:rsidR="0094403F" w:rsidRPr="00EE3ABE" w:rsidRDefault="0094403F" w:rsidP="0094403F">
      <w:pPr>
        <w:ind w:firstLine="709"/>
        <w:jc w:val="both"/>
      </w:pPr>
      <w:r w:rsidRPr="00EE3ABE">
        <w:t xml:space="preserve">Кассовое исполнение от годового плана в разрезе подразделов составило от </w:t>
      </w:r>
      <w:r w:rsidR="008116C7" w:rsidRPr="00EE3ABE">
        <w:t>39,1</w:t>
      </w:r>
      <w:r w:rsidRPr="00EE3ABE">
        <w:t xml:space="preserve"> до </w:t>
      </w:r>
      <w:r w:rsidR="00EE3ABE" w:rsidRPr="00EE3ABE">
        <w:t>75,5</w:t>
      </w:r>
      <w:r w:rsidRPr="00EE3ABE">
        <w:t xml:space="preserve"> процентов.</w:t>
      </w:r>
      <w:r w:rsidR="003E7D11" w:rsidRPr="00EE3ABE">
        <w:t xml:space="preserve"> Согласно предоставленной информации низкий процент исполнения расходов по разделу «Общегосударственные расходы» обусловлен заявительным характером выплат.</w:t>
      </w:r>
    </w:p>
    <w:p w:rsidR="0094403F" w:rsidRPr="00EE3ABE" w:rsidRDefault="0094403F" w:rsidP="0094403F">
      <w:pPr>
        <w:ind w:firstLine="709"/>
        <w:jc w:val="both"/>
      </w:pPr>
      <w:r w:rsidRPr="004857BA">
        <w:rPr>
          <w:i/>
        </w:rPr>
        <w:t xml:space="preserve"> </w:t>
      </w:r>
      <w:r w:rsidRPr="00EE3ABE">
        <w:t>По сравнению с прошлым годом расходы</w:t>
      </w:r>
      <w:r w:rsidR="008116C7" w:rsidRPr="00EE3ABE">
        <w:t xml:space="preserve"> увеличились</w:t>
      </w:r>
      <w:r w:rsidR="00003A9E" w:rsidRPr="00EE3ABE">
        <w:t xml:space="preserve"> </w:t>
      </w:r>
      <w:r w:rsidRPr="00EE3ABE">
        <w:t xml:space="preserve">на </w:t>
      </w:r>
      <w:r w:rsidR="00003A9E" w:rsidRPr="00EE3ABE">
        <w:t xml:space="preserve"> </w:t>
      </w:r>
      <w:r w:rsidR="00EE3ABE" w:rsidRPr="00EE3ABE">
        <w:t>4406,7</w:t>
      </w:r>
      <w:r w:rsidR="00825266" w:rsidRPr="00EE3ABE">
        <w:t xml:space="preserve"> </w:t>
      </w:r>
      <w:r w:rsidRPr="00EE3ABE">
        <w:t xml:space="preserve">тыс. руб. или на </w:t>
      </w:r>
      <w:r w:rsidR="00EE3ABE" w:rsidRPr="00EE3ABE">
        <w:t>10,0</w:t>
      </w:r>
      <w:r w:rsidRPr="00EE3ABE">
        <w:t>%, из них:</w:t>
      </w:r>
    </w:p>
    <w:p w:rsidR="0094403F" w:rsidRPr="00EE3ABE" w:rsidRDefault="0094403F" w:rsidP="0094403F">
      <w:pPr>
        <w:ind w:firstLine="709"/>
        <w:jc w:val="both"/>
      </w:pPr>
      <w:r w:rsidRPr="00EE3ABE">
        <w:t xml:space="preserve">- расходы на функционирование местной администрации </w:t>
      </w:r>
      <w:r w:rsidR="00825266" w:rsidRPr="00EE3ABE">
        <w:t xml:space="preserve">увеличились на </w:t>
      </w:r>
      <w:r w:rsidR="00EE3ABE" w:rsidRPr="00EE3ABE">
        <w:t>1671,6</w:t>
      </w:r>
      <w:r w:rsidRPr="00EE3ABE">
        <w:t xml:space="preserve"> тыс. руб. или </w:t>
      </w:r>
      <w:r w:rsidR="00EE3ABE" w:rsidRPr="00EE3ABE">
        <w:t>6,2</w:t>
      </w:r>
      <w:r w:rsidR="008116C7" w:rsidRPr="00EE3ABE">
        <w:t xml:space="preserve"> </w:t>
      </w:r>
      <w:r w:rsidRPr="00EE3ABE">
        <w:t xml:space="preserve">%; </w:t>
      </w:r>
    </w:p>
    <w:p w:rsidR="0094403F" w:rsidRPr="00EE3ABE" w:rsidRDefault="0094403F" w:rsidP="0094403F">
      <w:pPr>
        <w:ind w:firstLine="709"/>
        <w:jc w:val="both"/>
      </w:pPr>
      <w:r w:rsidRPr="00EE3ABE">
        <w:t xml:space="preserve">- расходы на представительные органы муниципального образования </w:t>
      </w:r>
      <w:r w:rsidR="008116C7" w:rsidRPr="00EE3ABE">
        <w:t>увеличились</w:t>
      </w:r>
      <w:r w:rsidR="00825266" w:rsidRPr="00EE3ABE">
        <w:t xml:space="preserve"> на  </w:t>
      </w:r>
      <w:r w:rsidR="00EE3ABE" w:rsidRPr="00EE3ABE">
        <w:t>135,8</w:t>
      </w:r>
      <w:r w:rsidRPr="00EE3ABE">
        <w:t xml:space="preserve"> тыс. руб.</w:t>
      </w:r>
      <w:r w:rsidR="008116C7" w:rsidRPr="00EE3ABE">
        <w:t xml:space="preserve"> или </w:t>
      </w:r>
      <w:r w:rsidR="00EE3ABE" w:rsidRPr="00EE3ABE">
        <w:t xml:space="preserve">12,1 </w:t>
      </w:r>
      <w:r w:rsidR="008116C7" w:rsidRPr="00EE3ABE">
        <w:t>%</w:t>
      </w:r>
      <w:r w:rsidRPr="00EE3ABE">
        <w:t xml:space="preserve">; </w:t>
      </w:r>
    </w:p>
    <w:p w:rsidR="0094403F" w:rsidRPr="00EE3ABE" w:rsidRDefault="0094403F" w:rsidP="0094403F">
      <w:pPr>
        <w:ind w:firstLine="709"/>
        <w:jc w:val="both"/>
      </w:pPr>
      <w:r w:rsidRPr="00EE3ABE">
        <w:t xml:space="preserve">- расходы высшего должностного лица муниципального образования </w:t>
      </w:r>
      <w:r w:rsidR="00825266" w:rsidRPr="00EE3ABE">
        <w:t xml:space="preserve">увеличились на </w:t>
      </w:r>
      <w:r w:rsidR="00EE3ABE" w:rsidRPr="00EE3ABE">
        <w:t xml:space="preserve">80,3 </w:t>
      </w:r>
      <w:r w:rsidRPr="00EE3ABE">
        <w:t xml:space="preserve">тыс. руб. или </w:t>
      </w:r>
      <w:r w:rsidR="00EE3ABE" w:rsidRPr="00EE3ABE">
        <w:t xml:space="preserve">7,7 </w:t>
      </w:r>
      <w:r w:rsidR="000A7B86" w:rsidRPr="00EE3ABE">
        <w:t>%;</w:t>
      </w:r>
    </w:p>
    <w:p w:rsidR="0094403F" w:rsidRPr="00EE3ABE" w:rsidRDefault="0094403F" w:rsidP="0094403F">
      <w:pPr>
        <w:ind w:firstLine="709"/>
        <w:jc w:val="both"/>
      </w:pPr>
      <w:r w:rsidRPr="00EE3ABE">
        <w:t xml:space="preserve">- расходы на обеспечение финансовых органов и органов финансового надзора </w:t>
      </w:r>
      <w:r w:rsidR="00825266" w:rsidRPr="00EE3ABE">
        <w:t>у</w:t>
      </w:r>
      <w:r w:rsidR="00125495">
        <w:t>величились</w:t>
      </w:r>
      <w:r w:rsidR="00825266" w:rsidRPr="00EE3ABE">
        <w:t xml:space="preserve"> на</w:t>
      </w:r>
      <w:r w:rsidRPr="00EE3ABE">
        <w:t xml:space="preserve"> </w:t>
      </w:r>
      <w:r w:rsidR="00EE3ABE" w:rsidRPr="00EE3ABE">
        <w:t>209,6</w:t>
      </w:r>
      <w:r w:rsidRPr="00EE3ABE">
        <w:t xml:space="preserve"> тыс. руб. или </w:t>
      </w:r>
      <w:r w:rsidR="00EE3ABE" w:rsidRPr="00EE3ABE">
        <w:t xml:space="preserve">3,7 </w:t>
      </w:r>
      <w:r w:rsidRPr="00EE3ABE">
        <w:t>%;</w:t>
      </w:r>
    </w:p>
    <w:p w:rsidR="0094403F" w:rsidRPr="00EE3ABE" w:rsidRDefault="0094403F" w:rsidP="0094403F">
      <w:pPr>
        <w:ind w:firstLine="709"/>
        <w:jc w:val="both"/>
      </w:pPr>
      <w:r w:rsidRPr="00EE3ABE">
        <w:t xml:space="preserve">-  расходы на другие общегосударственные вопросы </w:t>
      </w:r>
      <w:r w:rsidR="008116C7" w:rsidRPr="00EE3ABE">
        <w:t>увеличились</w:t>
      </w:r>
      <w:r w:rsidR="00825266" w:rsidRPr="00EE3ABE">
        <w:t xml:space="preserve"> на  </w:t>
      </w:r>
      <w:r w:rsidR="00EE3ABE" w:rsidRPr="00EE3ABE">
        <w:t>2311,3</w:t>
      </w:r>
      <w:r w:rsidRPr="00EE3ABE">
        <w:t xml:space="preserve"> тыс. руб. или  </w:t>
      </w:r>
      <w:r w:rsidR="00EE3ABE" w:rsidRPr="00EE3ABE">
        <w:t xml:space="preserve">24,5 </w:t>
      </w:r>
      <w:r w:rsidRPr="00EE3ABE">
        <w:t>%.</w:t>
      </w:r>
    </w:p>
    <w:p w:rsidR="00EE3ABE" w:rsidRPr="00EE3ABE" w:rsidRDefault="00EE3ABE" w:rsidP="00EE3ABE">
      <w:pPr>
        <w:ind w:firstLine="709"/>
        <w:jc w:val="both"/>
      </w:pPr>
      <w:r>
        <w:rPr>
          <w:i/>
        </w:rPr>
        <w:t>-</w:t>
      </w:r>
      <w:r>
        <w:t xml:space="preserve"> расходы по судебной системе уменьшились </w:t>
      </w:r>
      <w:r w:rsidRPr="00EE3ABE">
        <w:t xml:space="preserve">на  </w:t>
      </w:r>
      <w:r>
        <w:t>1,9</w:t>
      </w:r>
      <w:r w:rsidRPr="00EE3ABE">
        <w:t xml:space="preserve"> тыс. руб. или  </w:t>
      </w:r>
      <w:r>
        <w:t>41,3</w:t>
      </w:r>
      <w:r w:rsidRPr="00EE3ABE">
        <w:t xml:space="preserve"> %.</w:t>
      </w:r>
    </w:p>
    <w:p w:rsidR="0094403F" w:rsidRPr="006E5D06" w:rsidRDefault="0094403F" w:rsidP="0094403F">
      <w:pPr>
        <w:ind w:firstLine="709"/>
        <w:jc w:val="both"/>
      </w:pPr>
      <w:r w:rsidRPr="006E5D06">
        <w:t xml:space="preserve">  В структуре расходов раздела «Общегосударственные вопросы»:</w:t>
      </w:r>
    </w:p>
    <w:p w:rsidR="0094403F" w:rsidRPr="006E5D06" w:rsidRDefault="0020098B" w:rsidP="0094403F">
      <w:pPr>
        <w:ind w:firstLine="709"/>
        <w:jc w:val="both"/>
      </w:pPr>
      <w:r w:rsidRPr="006E5D06">
        <w:t xml:space="preserve">- </w:t>
      </w:r>
      <w:r w:rsidR="006E5D06" w:rsidRPr="006E5D06">
        <w:t>68</w:t>
      </w:r>
      <w:r w:rsidR="00554EEB" w:rsidRPr="006E5D06">
        <w:t xml:space="preserve">,9 </w:t>
      </w:r>
      <w:r w:rsidR="0094403F" w:rsidRPr="006E5D06">
        <w:t xml:space="preserve">% или </w:t>
      </w:r>
      <w:r w:rsidR="006E5D06" w:rsidRPr="006E5D06">
        <w:t>33495,2</w:t>
      </w:r>
      <w:r w:rsidR="0094403F" w:rsidRPr="006E5D06">
        <w:t xml:space="preserve"> тыс. руб. занимают расходы на выплаты персоналу муниципальных органов; </w:t>
      </w:r>
    </w:p>
    <w:p w:rsidR="0094403F" w:rsidRPr="006E5D06" w:rsidRDefault="0094403F" w:rsidP="0094403F">
      <w:pPr>
        <w:ind w:firstLine="709"/>
        <w:jc w:val="both"/>
      </w:pPr>
      <w:r w:rsidRPr="006E5D06">
        <w:t xml:space="preserve">- </w:t>
      </w:r>
      <w:r w:rsidR="00554EEB" w:rsidRPr="006E5D06">
        <w:t xml:space="preserve">13,2 </w:t>
      </w:r>
      <w:r w:rsidRPr="006E5D06">
        <w:t xml:space="preserve">% или </w:t>
      </w:r>
      <w:r w:rsidR="006E5D06" w:rsidRPr="006E5D06">
        <w:t>6439,3</w:t>
      </w:r>
      <w:r w:rsidRPr="006E5D06">
        <w:t xml:space="preserve"> тыс. руб. занимают </w:t>
      </w:r>
      <w:r w:rsidRPr="006E5D06">
        <w:rPr>
          <w:color w:val="000000"/>
        </w:rPr>
        <w:t>расходы на выплату персоналу казенных учреждений;</w:t>
      </w:r>
      <w:r w:rsidRPr="006E5D06">
        <w:t xml:space="preserve">  </w:t>
      </w:r>
    </w:p>
    <w:p w:rsidR="0094403F" w:rsidRPr="006E5D06" w:rsidRDefault="0094403F" w:rsidP="0094403F">
      <w:pPr>
        <w:ind w:firstLine="709"/>
        <w:jc w:val="both"/>
      </w:pPr>
      <w:r w:rsidRPr="006E5D06">
        <w:t xml:space="preserve">- </w:t>
      </w:r>
      <w:r w:rsidR="006E5D06" w:rsidRPr="006E5D06">
        <w:t>11,6</w:t>
      </w:r>
      <w:r w:rsidRPr="006E5D06">
        <w:t xml:space="preserve"> % или </w:t>
      </w:r>
      <w:r w:rsidR="006E5D06" w:rsidRPr="006E5D06">
        <w:t>5623,2</w:t>
      </w:r>
      <w:r w:rsidRPr="006E5D06">
        <w:t xml:space="preserve"> тыс. руб. занимают расходы по закупке товаров, работ, услуг для обеспечения муниципальных нужд; </w:t>
      </w:r>
    </w:p>
    <w:p w:rsidR="00775E36" w:rsidRPr="006E5D06" w:rsidRDefault="0094403F" w:rsidP="0094403F">
      <w:pPr>
        <w:ind w:firstLine="709"/>
        <w:jc w:val="both"/>
      </w:pPr>
      <w:r w:rsidRPr="006E5D06">
        <w:t xml:space="preserve">- </w:t>
      </w:r>
      <w:r w:rsidR="006E5D06" w:rsidRPr="006E5D06">
        <w:t>2,3</w:t>
      </w:r>
      <w:r w:rsidR="00554EEB" w:rsidRPr="006E5D06">
        <w:t xml:space="preserve"> </w:t>
      </w:r>
      <w:r w:rsidRPr="006E5D06">
        <w:t xml:space="preserve">% или </w:t>
      </w:r>
      <w:r w:rsidR="006E5D06" w:rsidRPr="006E5D06">
        <w:t>1129,6</w:t>
      </w:r>
      <w:r w:rsidR="00775E36" w:rsidRPr="006E5D06">
        <w:t xml:space="preserve"> </w:t>
      </w:r>
      <w:r w:rsidRPr="006E5D06">
        <w:t>тыс. руб. расходы по уплату налогов, сборов и иных платежей;</w:t>
      </w:r>
    </w:p>
    <w:p w:rsidR="006E5D06" w:rsidRPr="006E5D06" w:rsidRDefault="00775E36" w:rsidP="0094403F">
      <w:pPr>
        <w:ind w:firstLine="709"/>
        <w:jc w:val="both"/>
      </w:pPr>
      <w:r w:rsidRPr="006E5D06">
        <w:t>-</w:t>
      </w:r>
      <w:r w:rsidR="006E5D06" w:rsidRPr="006E5D06">
        <w:t xml:space="preserve">2,9 </w:t>
      </w:r>
      <w:r w:rsidRPr="006E5D06">
        <w:t>%</w:t>
      </w:r>
      <w:r w:rsidR="0094403F" w:rsidRPr="006E5D06">
        <w:t xml:space="preserve">  </w:t>
      </w:r>
      <w:r w:rsidRPr="006E5D06">
        <w:t xml:space="preserve">или </w:t>
      </w:r>
      <w:r w:rsidR="006E5D06" w:rsidRPr="006E5D06">
        <w:t>1434,8</w:t>
      </w:r>
      <w:r w:rsidRPr="006E5D06">
        <w:t xml:space="preserve"> тыс. руб. расходы </w:t>
      </w:r>
      <w:r w:rsidR="000A7B86" w:rsidRPr="006E5D06">
        <w:t xml:space="preserve">по перечислению межбюджетных трансфертов;  </w:t>
      </w:r>
    </w:p>
    <w:p w:rsidR="006E5D06" w:rsidRPr="006E5D06" w:rsidRDefault="006E5D06" w:rsidP="0094403F">
      <w:pPr>
        <w:ind w:firstLine="709"/>
        <w:jc w:val="both"/>
      </w:pPr>
      <w:r w:rsidRPr="006E5D06">
        <w:t>-0,6 % или  295,0 тыс. руб. расходы на предоставление субсидий</w:t>
      </w:r>
      <w:r w:rsidRPr="006E5D06">
        <w:rPr>
          <w:color w:val="000000"/>
        </w:rPr>
        <w:t xml:space="preserve"> юридическим лицам, ИП, ФЛ, производителям товаров, работ, услуг;</w:t>
      </w:r>
    </w:p>
    <w:p w:rsidR="0094403F" w:rsidRPr="006E5D06" w:rsidRDefault="0094403F" w:rsidP="0094403F">
      <w:pPr>
        <w:ind w:firstLine="709"/>
        <w:jc w:val="both"/>
      </w:pPr>
      <w:r w:rsidRPr="006E5D06">
        <w:t xml:space="preserve">- </w:t>
      </w:r>
      <w:r w:rsidR="006E5D06" w:rsidRPr="006E5D06">
        <w:t>0,5 % или</w:t>
      </w:r>
      <w:r w:rsidRPr="006E5D06">
        <w:t xml:space="preserve"> </w:t>
      </w:r>
      <w:r w:rsidR="006E5D06" w:rsidRPr="006E5D06">
        <w:t>241,0</w:t>
      </w:r>
      <w:r w:rsidRPr="006E5D06">
        <w:t xml:space="preserve"> тыс. руб. расходы на исполнение судебных актов.</w:t>
      </w:r>
    </w:p>
    <w:p w:rsidR="0094403F" w:rsidRPr="00673BE4" w:rsidRDefault="0094403F" w:rsidP="0094403F">
      <w:pPr>
        <w:ind w:firstLine="709"/>
        <w:jc w:val="both"/>
      </w:pPr>
      <w:r w:rsidRPr="00673BE4">
        <w:t xml:space="preserve"> </w:t>
      </w:r>
      <w:r w:rsidRPr="00673BE4">
        <w:rPr>
          <w:b/>
        </w:rPr>
        <w:t xml:space="preserve">Расходы раздела «Национальная оборона» </w:t>
      </w:r>
      <w:r w:rsidRPr="00673BE4">
        <w:t>составляют в структуре 0,</w:t>
      </w:r>
      <w:r w:rsidR="000A7B86" w:rsidRPr="00673BE4">
        <w:t>1</w:t>
      </w:r>
      <w:r w:rsidR="00673BE4" w:rsidRPr="00673BE4">
        <w:t xml:space="preserve"> </w:t>
      </w:r>
      <w:r w:rsidR="000A7B86" w:rsidRPr="00673BE4">
        <w:t>%</w:t>
      </w:r>
      <w:r w:rsidRPr="00673BE4">
        <w:t xml:space="preserve"> или   </w:t>
      </w:r>
      <w:r w:rsidR="00673BE4" w:rsidRPr="00673BE4">
        <w:t>830,8</w:t>
      </w:r>
      <w:r w:rsidRPr="00673BE4">
        <w:t xml:space="preserve">  тыс. руб. - расходы по перечислению межбюджетных трансфертов на осуществление  первичного воинского учета на территориях, где отсутствуют военные комиссариаты. Кассовое исполнение </w:t>
      </w:r>
      <w:r w:rsidR="00125495">
        <w:t>75</w:t>
      </w:r>
      <w:r w:rsidRPr="00673BE4">
        <w:t xml:space="preserve"> % к годовому плану. По сравнению с прошлым годом расходы увеличились на </w:t>
      </w:r>
      <w:r w:rsidR="00673BE4" w:rsidRPr="00673BE4">
        <w:t>79,1</w:t>
      </w:r>
      <w:r w:rsidRPr="00673BE4">
        <w:t xml:space="preserve"> тыс. руб. </w:t>
      </w:r>
    </w:p>
    <w:p w:rsidR="003E7D11" w:rsidRPr="00673BE4" w:rsidRDefault="0094403F" w:rsidP="003E7D11">
      <w:pPr>
        <w:ind w:firstLine="709"/>
        <w:jc w:val="both"/>
      </w:pPr>
      <w:r w:rsidRPr="00673BE4">
        <w:rPr>
          <w:b/>
        </w:rPr>
        <w:t>Расходы раздела «Национальная безопасность и правоохранительная деятельность»</w:t>
      </w:r>
      <w:r w:rsidRPr="00673BE4">
        <w:t xml:space="preserve"> </w:t>
      </w:r>
      <w:r w:rsidR="000A7B86" w:rsidRPr="00673BE4">
        <w:t>составляют в структуре 0,0</w:t>
      </w:r>
      <w:r w:rsidR="00673BE4" w:rsidRPr="00673BE4">
        <w:t xml:space="preserve">4 </w:t>
      </w:r>
      <w:r w:rsidR="000A7B86" w:rsidRPr="00673BE4">
        <w:t xml:space="preserve">% или </w:t>
      </w:r>
      <w:r w:rsidR="00673BE4" w:rsidRPr="00673BE4">
        <w:t>282,9</w:t>
      </w:r>
      <w:r w:rsidRPr="00673BE4">
        <w:t xml:space="preserve"> тыс. руб. </w:t>
      </w:r>
      <w:r w:rsidR="000A7B86" w:rsidRPr="00673BE4">
        <w:t xml:space="preserve">Кассовое исполнение </w:t>
      </w:r>
      <w:r w:rsidR="00673BE4" w:rsidRPr="00673BE4">
        <w:t>69,6</w:t>
      </w:r>
      <w:r w:rsidR="000A7B86" w:rsidRPr="00673BE4">
        <w:t xml:space="preserve"> % к годовому плану. По сравнению с прошлым годом расходы снизились на </w:t>
      </w:r>
      <w:r w:rsidR="00673BE4" w:rsidRPr="00673BE4">
        <w:t>991,6</w:t>
      </w:r>
      <w:r w:rsidR="000A7B86" w:rsidRPr="00673BE4">
        <w:t xml:space="preserve"> тыс. руб. </w:t>
      </w:r>
      <w:r w:rsidR="003E7D11" w:rsidRPr="00673BE4">
        <w:t xml:space="preserve">         </w:t>
      </w:r>
    </w:p>
    <w:p w:rsidR="003E7D11" w:rsidRPr="00673BE4" w:rsidRDefault="003E7D11" w:rsidP="003E7D11">
      <w:pPr>
        <w:ind w:firstLine="709"/>
        <w:jc w:val="both"/>
      </w:pPr>
      <w:r w:rsidRPr="00673BE4">
        <w:t xml:space="preserve">Согласно предоставленной информации низкий процент исполнения расходов по разделу «Национальная безопасность и правоохранительная деятельность» обусловлен заявительным характером выплат. </w:t>
      </w:r>
    </w:p>
    <w:p w:rsidR="005B7719" w:rsidRPr="00673BE4" w:rsidRDefault="0094403F" w:rsidP="005B7719">
      <w:pPr>
        <w:ind w:firstLine="709"/>
        <w:jc w:val="both"/>
      </w:pPr>
      <w:r w:rsidRPr="006E5D06">
        <w:rPr>
          <w:i/>
        </w:rPr>
        <w:t xml:space="preserve"> </w:t>
      </w:r>
      <w:r w:rsidRPr="00673BE4">
        <w:rPr>
          <w:b/>
        </w:rPr>
        <w:t>Расходы раздела «Национальная экономика»</w:t>
      </w:r>
      <w:r w:rsidRPr="00673BE4">
        <w:t xml:space="preserve"> составляют в общей структуре расходов </w:t>
      </w:r>
      <w:r w:rsidR="00673BE4" w:rsidRPr="00673BE4">
        <w:t>1,8</w:t>
      </w:r>
      <w:r w:rsidRPr="00673BE4">
        <w:t xml:space="preserve"> %, или </w:t>
      </w:r>
      <w:r w:rsidR="00673BE4" w:rsidRPr="00673BE4">
        <w:t>12551,6</w:t>
      </w:r>
      <w:r w:rsidR="005B7719" w:rsidRPr="00673BE4">
        <w:t xml:space="preserve"> тыс. руб.</w:t>
      </w:r>
      <w:r w:rsidRPr="00673BE4">
        <w:t xml:space="preserve"> </w:t>
      </w:r>
      <w:r w:rsidR="005B7719" w:rsidRPr="00673BE4">
        <w:t xml:space="preserve">Кассовое исполнение </w:t>
      </w:r>
      <w:r w:rsidR="00673BE4" w:rsidRPr="00673BE4">
        <w:t>72,5</w:t>
      </w:r>
      <w:r w:rsidR="005B7719" w:rsidRPr="00673BE4">
        <w:t xml:space="preserve"> % к годовому плану. По сравнению с прошлым годом расходы у</w:t>
      </w:r>
      <w:r w:rsidR="00673BE4" w:rsidRPr="00673BE4">
        <w:t>велич</w:t>
      </w:r>
      <w:r w:rsidR="00554EEB" w:rsidRPr="00673BE4">
        <w:t>и</w:t>
      </w:r>
      <w:r w:rsidR="005B7719" w:rsidRPr="00673BE4">
        <w:t xml:space="preserve">лись на </w:t>
      </w:r>
      <w:r w:rsidR="00673BE4" w:rsidRPr="00673BE4">
        <w:t>1414,0</w:t>
      </w:r>
      <w:r w:rsidR="005B7719" w:rsidRPr="00673BE4">
        <w:t xml:space="preserve"> тыс. руб. </w:t>
      </w:r>
    </w:p>
    <w:p w:rsidR="0094403F" w:rsidRPr="00673BE4" w:rsidRDefault="0094403F" w:rsidP="000A7B86">
      <w:pPr>
        <w:ind w:firstLineChars="200" w:firstLine="480"/>
        <w:jc w:val="both"/>
      </w:pPr>
      <w:r w:rsidRPr="00673BE4">
        <w:t xml:space="preserve">В том числе по </w:t>
      </w:r>
      <w:r w:rsidR="00554EEB" w:rsidRPr="00673BE4">
        <w:t xml:space="preserve"> </w:t>
      </w:r>
      <w:r w:rsidRPr="00673BE4">
        <w:t xml:space="preserve"> подразделам: </w:t>
      </w:r>
    </w:p>
    <w:p w:rsidR="00673BE4" w:rsidRDefault="0094403F" w:rsidP="0094403F">
      <w:pPr>
        <w:ind w:firstLine="709"/>
        <w:jc w:val="both"/>
      </w:pPr>
      <w:r w:rsidRPr="00673BE4">
        <w:t xml:space="preserve">- расходы по дорожному фонду – </w:t>
      </w:r>
      <w:r w:rsidR="00673BE4" w:rsidRPr="00673BE4">
        <w:t xml:space="preserve">87,1 </w:t>
      </w:r>
      <w:r w:rsidRPr="00673BE4">
        <w:t xml:space="preserve">% или </w:t>
      </w:r>
      <w:r w:rsidR="00673BE4" w:rsidRPr="00673BE4">
        <w:t>10932,3</w:t>
      </w:r>
      <w:r w:rsidRPr="00673BE4">
        <w:t xml:space="preserve"> тыс. руб. Кассовое исполнение от годового плана составило </w:t>
      </w:r>
      <w:r w:rsidR="00673BE4" w:rsidRPr="00673BE4">
        <w:t xml:space="preserve">86,5 </w:t>
      </w:r>
      <w:r w:rsidRPr="00673BE4">
        <w:t xml:space="preserve"> %, по сравнению с прошлым годом расходы увеличились на </w:t>
      </w:r>
      <w:r w:rsidR="00673BE4" w:rsidRPr="00673BE4">
        <w:t>1361,8</w:t>
      </w:r>
      <w:r w:rsidRPr="00673BE4">
        <w:t xml:space="preserve"> тыс. руб. или </w:t>
      </w:r>
      <w:r w:rsidR="005B7719" w:rsidRPr="00673BE4">
        <w:t xml:space="preserve">на </w:t>
      </w:r>
      <w:r w:rsidR="00673BE4" w:rsidRPr="00673BE4">
        <w:t xml:space="preserve">14,2 </w:t>
      </w:r>
      <w:r w:rsidR="005B7719" w:rsidRPr="00673BE4">
        <w:t>%.</w:t>
      </w:r>
      <w:r w:rsidR="00673BE4">
        <w:t>;</w:t>
      </w:r>
    </w:p>
    <w:p w:rsidR="0094403F" w:rsidRPr="00673BE4" w:rsidRDefault="0094403F" w:rsidP="0094403F">
      <w:pPr>
        <w:ind w:firstLine="709"/>
        <w:jc w:val="both"/>
      </w:pPr>
      <w:r w:rsidRPr="00673BE4">
        <w:t xml:space="preserve">- расходы </w:t>
      </w:r>
      <w:r w:rsidR="005B7719" w:rsidRPr="00673BE4">
        <w:t>по транспорту</w:t>
      </w:r>
      <w:r w:rsidRPr="00673BE4">
        <w:t xml:space="preserve">  - </w:t>
      </w:r>
      <w:r w:rsidR="00673BE4" w:rsidRPr="00673BE4">
        <w:t xml:space="preserve">11,7 </w:t>
      </w:r>
      <w:r w:rsidRPr="00673BE4">
        <w:t xml:space="preserve">% или </w:t>
      </w:r>
      <w:r w:rsidR="00673BE4" w:rsidRPr="00673BE4">
        <w:t>1464,4</w:t>
      </w:r>
      <w:r w:rsidRPr="00673BE4">
        <w:t xml:space="preserve"> тыс. руб. Кассовое исполнение от годового плана составило </w:t>
      </w:r>
      <w:r w:rsidR="00673BE4" w:rsidRPr="00673BE4">
        <w:t xml:space="preserve">75,7 </w:t>
      </w:r>
      <w:r w:rsidRPr="00673BE4">
        <w:t>%, по сравне</w:t>
      </w:r>
      <w:r w:rsidR="00673BE4" w:rsidRPr="00673BE4">
        <w:t>нию с прошлым годом расходы увелич</w:t>
      </w:r>
      <w:r w:rsidRPr="00673BE4">
        <w:t xml:space="preserve">ились на </w:t>
      </w:r>
      <w:r w:rsidR="00673BE4" w:rsidRPr="00673BE4">
        <w:t>65,7</w:t>
      </w:r>
      <w:r w:rsidRPr="00673BE4">
        <w:t xml:space="preserve"> тыс. руб.;</w:t>
      </w:r>
    </w:p>
    <w:p w:rsidR="0094403F" w:rsidRPr="00673BE4" w:rsidRDefault="0094403F" w:rsidP="0094403F">
      <w:pPr>
        <w:ind w:firstLine="709"/>
        <w:jc w:val="both"/>
      </w:pPr>
      <w:r w:rsidRPr="00673BE4">
        <w:lastRenderedPageBreak/>
        <w:t xml:space="preserve">- другие вопросы в области национальной экономики – </w:t>
      </w:r>
      <w:r w:rsidR="00673BE4" w:rsidRPr="00673BE4">
        <w:t xml:space="preserve">1,2 </w:t>
      </w:r>
      <w:r w:rsidRPr="00673BE4">
        <w:t xml:space="preserve">% или </w:t>
      </w:r>
      <w:r w:rsidR="00673BE4" w:rsidRPr="00673BE4">
        <w:t>154,9</w:t>
      </w:r>
      <w:r w:rsidRPr="00673BE4">
        <w:t xml:space="preserve"> тыс. руб. Кассовое исполнение от годового плана составило </w:t>
      </w:r>
      <w:r w:rsidR="00673BE4" w:rsidRPr="00673BE4">
        <w:t>5,8</w:t>
      </w:r>
      <w:r w:rsidRPr="00673BE4">
        <w:t xml:space="preserve"> %, по сравнению с прошлым годом расходы </w:t>
      </w:r>
      <w:r w:rsidR="002C4F41" w:rsidRPr="00673BE4">
        <w:t xml:space="preserve">увеличились на  </w:t>
      </w:r>
      <w:r w:rsidR="00673BE4" w:rsidRPr="00673BE4">
        <w:t>29,6</w:t>
      </w:r>
      <w:r w:rsidR="002C4F41" w:rsidRPr="00673BE4">
        <w:t xml:space="preserve"> тыс. руб.</w:t>
      </w:r>
    </w:p>
    <w:p w:rsidR="007157CC" w:rsidRPr="00673BE4" w:rsidRDefault="0094403F" w:rsidP="007157CC">
      <w:pPr>
        <w:ind w:firstLine="709"/>
        <w:jc w:val="both"/>
      </w:pPr>
      <w:r w:rsidRPr="00673BE4">
        <w:t xml:space="preserve">- расходы на сельское хозяйство и рыболовство </w:t>
      </w:r>
      <w:r w:rsidR="007157CC" w:rsidRPr="00673BE4">
        <w:t>–</w:t>
      </w:r>
      <w:r w:rsidRPr="00673BE4">
        <w:t xml:space="preserve"> </w:t>
      </w:r>
      <w:r w:rsidR="002C4F41" w:rsidRPr="00673BE4">
        <w:t>0</w:t>
      </w:r>
      <w:r w:rsidR="007157CC" w:rsidRPr="00673BE4">
        <w:t xml:space="preserve">% или </w:t>
      </w:r>
      <w:r w:rsidR="002C4F41" w:rsidRPr="00673BE4">
        <w:t>0</w:t>
      </w:r>
      <w:r w:rsidR="007157CC" w:rsidRPr="00673BE4">
        <w:t xml:space="preserve"> тыс. руб. Кассовое исполнение от годового плана составило </w:t>
      </w:r>
      <w:r w:rsidR="002C4F41" w:rsidRPr="00673BE4">
        <w:t>0</w:t>
      </w:r>
      <w:r w:rsidR="007157CC" w:rsidRPr="00673BE4">
        <w:t xml:space="preserve">%, по сравнению с прошлым годом расходы </w:t>
      </w:r>
      <w:r w:rsidR="002C4F41" w:rsidRPr="00673BE4">
        <w:t xml:space="preserve">уменьшились на </w:t>
      </w:r>
      <w:r w:rsidR="00673BE4" w:rsidRPr="00673BE4">
        <w:t>43,1</w:t>
      </w:r>
      <w:r w:rsidR="002C4F41" w:rsidRPr="00673BE4">
        <w:t xml:space="preserve"> тыс. руб.</w:t>
      </w:r>
      <w:r w:rsidR="007157CC" w:rsidRPr="00673BE4">
        <w:t>;</w:t>
      </w:r>
    </w:p>
    <w:p w:rsidR="00517CAF" w:rsidRDefault="0094403F" w:rsidP="0094403F">
      <w:pPr>
        <w:ind w:firstLine="709"/>
        <w:jc w:val="both"/>
      </w:pPr>
      <w:r w:rsidRPr="000D53EB">
        <w:t xml:space="preserve">  В структуре расходов раздела «Национальная экономика»</w:t>
      </w:r>
      <w:r w:rsidR="00517CAF">
        <w:t>:</w:t>
      </w:r>
    </w:p>
    <w:p w:rsidR="00517CAF" w:rsidRDefault="00517CAF" w:rsidP="0094403F">
      <w:pPr>
        <w:ind w:firstLine="709"/>
        <w:jc w:val="both"/>
      </w:pPr>
      <w:r>
        <w:t>-</w:t>
      </w:r>
      <w:r w:rsidR="0094403F" w:rsidRPr="000D53EB">
        <w:t xml:space="preserve"> </w:t>
      </w:r>
      <w:r w:rsidR="000D53EB" w:rsidRPr="000D53EB">
        <w:t>89,5</w:t>
      </w:r>
      <w:r w:rsidR="0094403F" w:rsidRPr="000D53EB">
        <w:t xml:space="preserve"> % или </w:t>
      </w:r>
      <w:r w:rsidR="000D53EB" w:rsidRPr="000D53EB">
        <w:t>11232,6</w:t>
      </w:r>
      <w:r w:rsidR="0094403F" w:rsidRPr="000D53EB">
        <w:t xml:space="preserve"> тыс. руб. занимают расходы    по закупке товаров, работ, услуг для </w:t>
      </w:r>
      <w:r>
        <w:t>обеспечения муниципальных нужд;</w:t>
      </w:r>
    </w:p>
    <w:p w:rsidR="00517CAF" w:rsidRDefault="000D53EB" w:rsidP="0094403F">
      <w:pPr>
        <w:ind w:firstLine="709"/>
        <w:jc w:val="both"/>
      </w:pPr>
      <w:r w:rsidRPr="000D53EB">
        <w:t>5,2</w:t>
      </w:r>
      <w:r w:rsidR="0094403F" w:rsidRPr="000D53EB">
        <w:t xml:space="preserve"> % или </w:t>
      </w:r>
      <w:r w:rsidRPr="000D53EB">
        <w:t>654,9</w:t>
      </w:r>
      <w:r w:rsidR="0094403F" w:rsidRPr="000D53EB">
        <w:t xml:space="preserve"> тыс. руб. занимают расходы по перечислению субсидий на возмещение недополученных доходов и (или) возмещение фактически понесенных затрат в связи с производством (реа</w:t>
      </w:r>
      <w:r w:rsidR="009F67C9" w:rsidRPr="000D53EB">
        <w:t>лизацией) товаров, работ, услуг</w:t>
      </w:r>
      <w:r w:rsidR="00517CAF">
        <w:t>;</w:t>
      </w:r>
    </w:p>
    <w:p w:rsidR="0094403F" w:rsidRDefault="00517CAF" w:rsidP="0094403F">
      <w:pPr>
        <w:ind w:firstLine="709"/>
        <w:jc w:val="both"/>
      </w:pPr>
      <w:r>
        <w:t>-</w:t>
      </w:r>
      <w:r w:rsidR="000D53EB" w:rsidRPr="000D53EB">
        <w:t xml:space="preserve"> 5,3</w:t>
      </w:r>
      <w:r w:rsidR="00BA4008" w:rsidRPr="000D53EB">
        <w:t xml:space="preserve"> </w:t>
      </w:r>
      <w:r w:rsidR="009F67C9" w:rsidRPr="000D53EB">
        <w:t xml:space="preserve">% или </w:t>
      </w:r>
      <w:r w:rsidR="002C4F41" w:rsidRPr="000D53EB">
        <w:t>664,1</w:t>
      </w:r>
      <w:r w:rsidR="009F67C9" w:rsidRPr="000D53EB">
        <w:t xml:space="preserve"> тыс. руб. занимают расходы по перечислению</w:t>
      </w:r>
      <w:r w:rsidR="0094403F" w:rsidRPr="000D53EB">
        <w:t xml:space="preserve"> </w:t>
      </w:r>
      <w:r w:rsidR="009F67C9" w:rsidRPr="000D53EB">
        <w:t>межбюджетных трансфертов МО «Урдомское» на софинансирование дорожной деятельности.</w:t>
      </w:r>
    </w:p>
    <w:p w:rsidR="00485751" w:rsidRDefault="00517CAF" w:rsidP="005D1134">
      <w:pPr>
        <w:jc w:val="both"/>
      </w:pPr>
      <w:r w:rsidRPr="00517CAF">
        <w:t xml:space="preserve">       </w:t>
      </w:r>
      <w:r w:rsidR="00485751">
        <w:t xml:space="preserve"> </w:t>
      </w:r>
      <w:r w:rsidRPr="00517CAF">
        <w:t xml:space="preserve"> </w:t>
      </w:r>
      <w:proofErr w:type="gramStart"/>
      <w:r w:rsidR="005D1134">
        <w:t>Контрольно-счетная комиссия</w:t>
      </w:r>
      <w:r w:rsidR="005D1134" w:rsidRPr="005D1134">
        <w:t xml:space="preserve"> </w:t>
      </w:r>
      <w:r w:rsidR="005D1134">
        <w:t xml:space="preserve">отмечает, что в отчетном периоде была предоставлена субсидия в целях возмещения недополученных доходов в связи с оказанием услуг по перевозке пассажиров автомобильным транспортом   МУП Ленское ПАП в сумме 507,0 тыс. руб. </w:t>
      </w:r>
      <w:r w:rsidRPr="00517CAF">
        <w:t>В ходе проведения экспертно-аналитического мероприятия «Экспертиза  проекта решения Собрания депутатов «О внесении изменений в решение Собрания депутатов МО «Ленский муниципальный район» от 15.12.2020 №101-н «О бюджете муниципального</w:t>
      </w:r>
      <w:proofErr w:type="gramEnd"/>
      <w:r w:rsidRPr="00517CAF">
        <w:t xml:space="preserve"> </w:t>
      </w:r>
      <w:proofErr w:type="gramStart"/>
      <w:r w:rsidRPr="00517CAF">
        <w:t xml:space="preserve">образования «Ленский муниципальный район» на 2021 год» от 03.11.2021 года было установлено, что субсидия на возмещение недополученных доходов в связи с оказанием услуг по перевозке пассажиров автомобильным транспортом на муниципальных маршрутах </w:t>
      </w:r>
      <w:r w:rsidR="00485751">
        <w:t xml:space="preserve"> </w:t>
      </w:r>
      <w:r w:rsidRPr="00517CAF">
        <w:t xml:space="preserve"> выплачивалась </w:t>
      </w:r>
      <w:r w:rsidR="005D1134">
        <w:t xml:space="preserve"> </w:t>
      </w:r>
      <w:r w:rsidRPr="00517CAF">
        <w:t xml:space="preserve">  </w:t>
      </w:r>
      <w:r w:rsidR="00485751">
        <w:t>по Постановлению Администрации МО «Ленский муниципальный район» от 25.06.2021 года №393-н «О порядке предоставления субсидий в целях возмещения недополученных доходов в связи с оказанием услуг по перевозке пассажиров</w:t>
      </w:r>
      <w:proofErr w:type="gramEnd"/>
      <w:r w:rsidR="00485751">
        <w:t xml:space="preserve"> автомобильным транспортом на муниципальных маршрутах на территории МО «Ленский муниципальный район».  </w:t>
      </w:r>
      <w:proofErr w:type="gramStart"/>
      <w:r w:rsidR="00485751">
        <w:t>Утвержденный порядок предоставления субсидии частично не соответствовал «О</w:t>
      </w:r>
      <w:r w:rsidR="00485751" w:rsidRPr="006A7953">
        <w:t>бщим требованиям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</w:t>
      </w:r>
      <w:r w:rsidR="00485751">
        <w:t>водителям товаров, работ, услуг»,</w:t>
      </w:r>
      <w:r w:rsidR="00485751" w:rsidRPr="006A7953">
        <w:t xml:space="preserve"> утвержден</w:t>
      </w:r>
      <w:r w:rsidR="00485751">
        <w:t>н</w:t>
      </w:r>
      <w:r w:rsidR="00485751" w:rsidRPr="006A7953">
        <w:t>ы</w:t>
      </w:r>
      <w:r w:rsidR="00485751">
        <w:t>х</w:t>
      </w:r>
      <w:r w:rsidR="00485751" w:rsidRPr="006A7953">
        <w:t xml:space="preserve"> Постановлением Правительства Российской Федерации от </w:t>
      </w:r>
      <w:r w:rsidR="00485751" w:rsidRPr="006A7953">
        <w:rPr>
          <w:bCs/>
        </w:rPr>
        <w:t xml:space="preserve"> 18.09.2020 N 1492</w:t>
      </w:r>
      <w:r w:rsidR="00485751" w:rsidRPr="00485751">
        <w:t xml:space="preserve"> </w:t>
      </w:r>
      <w:r w:rsidR="00485751">
        <w:t xml:space="preserve">и  </w:t>
      </w:r>
      <w:r w:rsidR="00C20264">
        <w:t xml:space="preserve"> </w:t>
      </w:r>
      <w:r w:rsidR="00485751">
        <w:t xml:space="preserve"> Решению Собрания депутатов МО «Ленский муниципальный район» №119-н от 02.07.2021 года.</w:t>
      </w:r>
      <w:proofErr w:type="gramEnd"/>
    </w:p>
    <w:p w:rsidR="006C3E3D" w:rsidRDefault="005D1134" w:rsidP="006C3E3D">
      <w:pPr>
        <w:jc w:val="both"/>
      </w:pPr>
      <w:r>
        <w:t xml:space="preserve">    </w:t>
      </w:r>
      <w:proofErr w:type="gramStart"/>
      <w:r>
        <w:t xml:space="preserve">Согласно полученной информации Администрацией </w:t>
      </w:r>
      <w:r w:rsidR="00C20264">
        <w:t xml:space="preserve"> </w:t>
      </w:r>
      <w:r>
        <w:t xml:space="preserve"> </w:t>
      </w:r>
      <w:r w:rsidR="00653DCB">
        <w:t>в</w:t>
      </w:r>
      <w:r w:rsidR="00653DCB" w:rsidRPr="006E2EB4">
        <w:t xml:space="preserve"> соответствии с Постановлением Администрации МО №741 от 16.11.2021</w:t>
      </w:r>
      <w:r w:rsidR="00653DCB" w:rsidRPr="006E2EB4">
        <w:rPr>
          <w:rFonts w:eastAsia="Calibri"/>
        </w:rPr>
        <w:t xml:space="preserve"> </w:t>
      </w:r>
      <w:r w:rsidR="00653DCB">
        <w:rPr>
          <w:rFonts w:eastAsia="Calibri"/>
        </w:rPr>
        <w:t>«</w:t>
      </w:r>
      <w:r w:rsidR="00653DCB" w:rsidRPr="006E2EB4">
        <w:rPr>
          <w:rFonts w:eastAsia="Calibri"/>
          <w:lang w:eastAsia="en-US"/>
        </w:rPr>
        <w:t>О внесении изменений в Порядок предоставления субсидий в целях возмещения недополученных доходов в связи с оказанием услуг по перевозке пассажиров автомобильным транспортом на муниципальных маршрутах на территории МО «Ленский муниципальный район», утвержденный постановлением Администрации</w:t>
      </w:r>
      <w:r w:rsidR="000D04F3" w:rsidRPr="000D04F3">
        <w:rPr>
          <w:rFonts w:eastAsia="Calibri"/>
        </w:rPr>
        <w:t xml:space="preserve"> </w:t>
      </w:r>
      <w:r w:rsidR="000D04F3" w:rsidRPr="0038117B">
        <w:rPr>
          <w:rFonts w:eastAsia="Calibri"/>
        </w:rPr>
        <w:t>МО «Ленский муниципальный район» от 25 июня 2021 года № 393-н</w:t>
      </w:r>
      <w:r w:rsidR="000D04F3">
        <w:rPr>
          <w:rFonts w:eastAsia="Calibri"/>
        </w:rPr>
        <w:t>»</w:t>
      </w:r>
      <w:r w:rsidR="00653DCB">
        <w:rPr>
          <w:rFonts w:eastAsia="Calibri"/>
        </w:rPr>
        <w:t xml:space="preserve"> </w:t>
      </w:r>
      <w:r w:rsidR="000D04F3">
        <w:rPr>
          <w:rFonts w:eastAsia="Calibri"/>
        </w:rPr>
        <w:t xml:space="preserve"> </w:t>
      </w:r>
      <w:r w:rsidR="00653DCB">
        <w:rPr>
          <w:rFonts w:eastAsia="Calibri"/>
        </w:rPr>
        <w:t>порядок выдачи субсидии</w:t>
      </w:r>
      <w:proofErr w:type="gramEnd"/>
      <w:r w:rsidR="00653DCB">
        <w:rPr>
          <w:rFonts w:eastAsia="Calibri"/>
        </w:rPr>
        <w:t xml:space="preserve"> приведен в соответствии с общими требованиями </w:t>
      </w:r>
      <w:r w:rsidR="000D04F3">
        <w:t xml:space="preserve">к </w:t>
      </w:r>
      <w:r w:rsidR="000D04F3" w:rsidRPr="006A7953">
        <w:t>муниципальным правовым актам, регулирующим предоставление субсидий</w:t>
      </w:r>
      <w:r w:rsidR="000D04F3">
        <w:rPr>
          <w:rFonts w:eastAsia="Calibri"/>
        </w:rPr>
        <w:t>, утвержденными</w:t>
      </w:r>
      <w:r w:rsidR="000D04F3" w:rsidRPr="0038117B">
        <w:rPr>
          <w:rFonts w:eastAsia="Calibri"/>
        </w:rPr>
        <w:t xml:space="preserve"> </w:t>
      </w:r>
      <w:r w:rsidR="000D04F3" w:rsidRPr="006A7953">
        <w:t xml:space="preserve">Постановлением Правительства Российской Федерации от </w:t>
      </w:r>
      <w:r w:rsidR="000D04F3">
        <w:rPr>
          <w:bCs/>
        </w:rPr>
        <w:t xml:space="preserve"> 18.09.2020 №</w:t>
      </w:r>
      <w:r w:rsidR="000D04F3" w:rsidRPr="006A7953">
        <w:rPr>
          <w:bCs/>
        </w:rPr>
        <w:t xml:space="preserve"> 1492</w:t>
      </w:r>
      <w:r w:rsidR="000D04F3">
        <w:rPr>
          <w:bCs/>
        </w:rPr>
        <w:t xml:space="preserve"> </w:t>
      </w:r>
      <w:r w:rsidR="00653DCB">
        <w:rPr>
          <w:rFonts w:eastAsia="Calibri"/>
        </w:rPr>
        <w:t xml:space="preserve">и </w:t>
      </w:r>
      <w:r w:rsidR="00FF0345">
        <w:rPr>
          <w:rFonts w:eastAsia="Calibri"/>
        </w:rPr>
        <w:t xml:space="preserve">с </w:t>
      </w:r>
      <w:r w:rsidR="00653DCB">
        <w:rPr>
          <w:rFonts w:eastAsia="Calibri"/>
        </w:rPr>
        <w:t>Решением Собрания депутатов</w:t>
      </w:r>
      <w:r w:rsidR="00653DCB" w:rsidRPr="006E2EB4">
        <w:rPr>
          <w:rFonts w:eastAsia="Calibri"/>
          <w:lang w:eastAsia="en-US"/>
        </w:rPr>
        <w:t xml:space="preserve"> </w:t>
      </w:r>
      <w:r w:rsidR="006C3E3D">
        <w:t xml:space="preserve"> МО «Ленский муниципальный район» №119-н от 02.07.2021 года.</w:t>
      </w:r>
    </w:p>
    <w:p w:rsidR="000424BA" w:rsidRPr="00246FD6" w:rsidRDefault="0094403F" w:rsidP="006C3E3D">
      <w:pPr>
        <w:jc w:val="both"/>
      </w:pPr>
      <w:r w:rsidRPr="00126481">
        <w:rPr>
          <w:i/>
        </w:rPr>
        <w:t xml:space="preserve">  </w:t>
      </w:r>
      <w:r w:rsidRPr="00246FD6">
        <w:rPr>
          <w:b/>
        </w:rPr>
        <w:t>Расходы раздела «Жилищно-коммунальное хозяйство»</w:t>
      </w:r>
      <w:r w:rsidRPr="00246FD6">
        <w:t xml:space="preserve"> составляют в общей структуре  расходов </w:t>
      </w:r>
      <w:r w:rsidR="00246FD6" w:rsidRPr="00246FD6">
        <w:t>20,2</w:t>
      </w:r>
      <w:r w:rsidR="009F67C9" w:rsidRPr="00246FD6">
        <w:t xml:space="preserve"> </w:t>
      </w:r>
      <w:r w:rsidRPr="00246FD6">
        <w:t xml:space="preserve">%, или </w:t>
      </w:r>
      <w:r w:rsidR="00246FD6" w:rsidRPr="00246FD6">
        <w:t>138768,0</w:t>
      </w:r>
      <w:r w:rsidRPr="00246FD6">
        <w:t xml:space="preserve"> тыс. руб., кассовое исполнение расходов </w:t>
      </w:r>
      <w:r w:rsidR="00246FD6" w:rsidRPr="00246FD6">
        <w:t xml:space="preserve">83,5 </w:t>
      </w:r>
      <w:r w:rsidRPr="00246FD6">
        <w:t xml:space="preserve"> % от годовых назначений. По сравнению с прошлым годом расходы увеличились на </w:t>
      </w:r>
      <w:r w:rsidR="00246FD6" w:rsidRPr="00246FD6">
        <w:t>129467</w:t>
      </w:r>
      <w:r w:rsidRPr="00246FD6">
        <w:t xml:space="preserve"> тыс. руб.  </w:t>
      </w:r>
      <w:r w:rsidR="000424BA" w:rsidRPr="00246FD6">
        <w:t xml:space="preserve">  </w:t>
      </w:r>
    </w:p>
    <w:p w:rsidR="0094403F" w:rsidRPr="00246FD6" w:rsidRDefault="0094403F" w:rsidP="0094403F">
      <w:pPr>
        <w:ind w:firstLine="709"/>
        <w:jc w:val="both"/>
      </w:pPr>
      <w:r w:rsidRPr="00246FD6">
        <w:t xml:space="preserve">В том числе </w:t>
      </w:r>
      <w:r w:rsidR="00DC6D0C" w:rsidRPr="00246FD6">
        <w:t xml:space="preserve"> исполнено по </w:t>
      </w:r>
      <w:r w:rsidRPr="00246FD6">
        <w:t xml:space="preserve">подразделам: </w:t>
      </w:r>
    </w:p>
    <w:p w:rsidR="0094403F" w:rsidRPr="00246FD6" w:rsidRDefault="0094403F" w:rsidP="0094403F">
      <w:pPr>
        <w:ind w:firstLine="709"/>
        <w:jc w:val="both"/>
      </w:pPr>
      <w:r w:rsidRPr="00246FD6">
        <w:t xml:space="preserve">- расходы по жилищному хозяйству – </w:t>
      </w:r>
      <w:r w:rsidR="00246FD6" w:rsidRPr="00246FD6">
        <w:t>3,1</w:t>
      </w:r>
      <w:r w:rsidR="009F67C9" w:rsidRPr="00246FD6">
        <w:t xml:space="preserve"> </w:t>
      </w:r>
      <w:r w:rsidRPr="00246FD6">
        <w:t xml:space="preserve">% в структуре расходов по разделу или </w:t>
      </w:r>
      <w:r w:rsidR="00246FD6" w:rsidRPr="00246FD6">
        <w:t>4367,8</w:t>
      </w:r>
      <w:r w:rsidRPr="00246FD6">
        <w:t xml:space="preserve"> тыс. руб. Кассовое исполнение от годового плана составило </w:t>
      </w:r>
      <w:r w:rsidR="00246FD6" w:rsidRPr="00246FD6">
        <w:t>57,0</w:t>
      </w:r>
      <w:r w:rsidRPr="00246FD6">
        <w:t xml:space="preserve"> %, по сравнению с прошлым годом расходы</w:t>
      </w:r>
      <w:r w:rsidR="009F67C9" w:rsidRPr="00246FD6">
        <w:t xml:space="preserve"> </w:t>
      </w:r>
      <w:r w:rsidR="00BA4008" w:rsidRPr="00246FD6">
        <w:t>увел</w:t>
      </w:r>
      <w:r w:rsidR="009F67C9" w:rsidRPr="00246FD6">
        <w:t>и</w:t>
      </w:r>
      <w:r w:rsidR="00BA4008" w:rsidRPr="00246FD6">
        <w:t>ч</w:t>
      </w:r>
      <w:r w:rsidR="009F67C9" w:rsidRPr="00246FD6">
        <w:t>и</w:t>
      </w:r>
      <w:r w:rsidR="00BA4008" w:rsidRPr="00246FD6">
        <w:t>ли</w:t>
      </w:r>
      <w:r w:rsidR="009F67C9" w:rsidRPr="00246FD6">
        <w:t>сь</w:t>
      </w:r>
      <w:r w:rsidRPr="00246FD6">
        <w:t xml:space="preserve"> на </w:t>
      </w:r>
      <w:r w:rsidR="00246FD6" w:rsidRPr="00246FD6">
        <w:t>3437,1</w:t>
      </w:r>
      <w:r w:rsidRPr="00246FD6">
        <w:t xml:space="preserve"> тыс. руб.; </w:t>
      </w:r>
    </w:p>
    <w:p w:rsidR="0094403F" w:rsidRPr="00246FD6" w:rsidRDefault="0094403F" w:rsidP="0094403F">
      <w:pPr>
        <w:ind w:firstLine="709"/>
        <w:jc w:val="both"/>
      </w:pPr>
      <w:r w:rsidRPr="00246FD6">
        <w:lastRenderedPageBreak/>
        <w:t xml:space="preserve">- расходы на коммунальное хозяйство – </w:t>
      </w:r>
      <w:r w:rsidR="00246FD6" w:rsidRPr="00246FD6">
        <w:t>96,9</w:t>
      </w:r>
      <w:r w:rsidRPr="00246FD6">
        <w:t xml:space="preserve"> % в структуре расходов по разделу или </w:t>
      </w:r>
      <w:r w:rsidR="00246FD6" w:rsidRPr="00246FD6">
        <w:t>134398,1</w:t>
      </w:r>
      <w:r w:rsidRPr="00246FD6">
        <w:t xml:space="preserve"> тыс. руб. Кассовое исполнение от годового плана </w:t>
      </w:r>
      <w:r w:rsidR="00246FD6" w:rsidRPr="00246FD6">
        <w:t>84,9</w:t>
      </w:r>
      <w:r w:rsidR="009F67C9" w:rsidRPr="00246FD6">
        <w:t xml:space="preserve"> </w:t>
      </w:r>
      <w:r w:rsidRPr="00246FD6">
        <w:t xml:space="preserve">%, по сравнению с прошлым годом расходы увеличились на </w:t>
      </w:r>
      <w:r w:rsidR="00246FD6" w:rsidRPr="00246FD6">
        <w:t>129427</w:t>
      </w:r>
      <w:r w:rsidRPr="00246FD6">
        <w:t xml:space="preserve"> тыс. руб.;</w:t>
      </w:r>
    </w:p>
    <w:p w:rsidR="0094403F" w:rsidRPr="00246FD6" w:rsidRDefault="0094403F" w:rsidP="0094403F">
      <w:pPr>
        <w:ind w:firstLine="709"/>
        <w:jc w:val="both"/>
      </w:pPr>
      <w:r w:rsidRPr="00246FD6">
        <w:t xml:space="preserve"> - расходы на благоустройство</w:t>
      </w:r>
      <w:r w:rsidR="00595A6F" w:rsidRPr="00246FD6">
        <w:t xml:space="preserve"> -</w:t>
      </w:r>
      <w:r w:rsidR="00BA4008" w:rsidRPr="00246FD6">
        <w:t>0</w:t>
      </w:r>
      <w:r w:rsidR="00595A6F" w:rsidRPr="00246FD6">
        <w:t xml:space="preserve"> % в структуре расходов по разделу или </w:t>
      </w:r>
      <w:r w:rsidR="00246FD6" w:rsidRPr="00246FD6">
        <w:t>2,1</w:t>
      </w:r>
      <w:r w:rsidR="00595A6F" w:rsidRPr="00246FD6">
        <w:t xml:space="preserve"> тыс. руб.</w:t>
      </w:r>
      <w:r w:rsidRPr="00246FD6">
        <w:t xml:space="preserve"> </w:t>
      </w:r>
      <w:r w:rsidR="00595A6F" w:rsidRPr="00246FD6">
        <w:t>К</w:t>
      </w:r>
      <w:r w:rsidRPr="00246FD6">
        <w:t xml:space="preserve">ассовое исполнение от годового плана составило </w:t>
      </w:r>
      <w:r w:rsidR="00246FD6" w:rsidRPr="00246FD6">
        <w:t xml:space="preserve">0,6 </w:t>
      </w:r>
      <w:r w:rsidRPr="00246FD6">
        <w:t xml:space="preserve">%, по сравнению с прошлым годом расходы </w:t>
      </w:r>
      <w:r w:rsidR="009104CA" w:rsidRPr="00246FD6">
        <w:t>у</w:t>
      </w:r>
      <w:r w:rsidR="00BA4008" w:rsidRPr="00246FD6">
        <w:t>меньш</w:t>
      </w:r>
      <w:r w:rsidR="009104CA" w:rsidRPr="00246FD6">
        <w:t>ились</w:t>
      </w:r>
      <w:r w:rsidRPr="00246FD6">
        <w:t xml:space="preserve"> на </w:t>
      </w:r>
      <w:r w:rsidR="00246FD6" w:rsidRPr="00246FD6">
        <w:t>3397,8</w:t>
      </w:r>
      <w:r w:rsidRPr="00246FD6">
        <w:t xml:space="preserve"> тыс. руб.</w:t>
      </w:r>
    </w:p>
    <w:p w:rsidR="00DC6D0C" w:rsidRPr="000E372B" w:rsidRDefault="0094403F" w:rsidP="003E7D11">
      <w:pPr>
        <w:ind w:firstLine="709"/>
        <w:jc w:val="both"/>
      </w:pPr>
      <w:r w:rsidRPr="000E372B">
        <w:t xml:space="preserve">  В структуре расходов раздела «Жилищно-коммунальное хозяйство» </w:t>
      </w:r>
      <w:r w:rsidR="000E372B" w:rsidRPr="000E372B">
        <w:t xml:space="preserve"> </w:t>
      </w:r>
      <w:r w:rsidRPr="000E372B">
        <w:t xml:space="preserve"> занимают расходы</w:t>
      </w:r>
      <w:r w:rsidR="00DC6D0C" w:rsidRPr="000E372B">
        <w:t>:</w:t>
      </w:r>
    </w:p>
    <w:p w:rsidR="000E372B" w:rsidRPr="000E372B" w:rsidRDefault="000E372B" w:rsidP="000E372B">
      <w:pPr>
        <w:ind w:firstLine="709"/>
        <w:jc w:val="both"/>
      </w:pPr>
      <w:r w:rsidRPr="000E372B">
        <w:t>-</w:t>
      </w:r>
      <w:r>
        <w:t xml:space="preserve"> </w:t>
      </w:r>
      <w:r w:rsidRPr="000E372B">
        <w:t xml:space="preserve">по перечислению субсидий на возмещение недополученных доходов и (или) возмещение фактически понесенных затрат в связи с производством (реализацией) товаров, работ, услуг, 96,8 % или 134338,7 тыс. руб.  </w:t>
      </w:r>
    </w:p>
    <w:p w:rsidR="00DC6D0C" w:rsidRPr="000E372B" w:rsidRDefault="00DC6D0C" w:rsidP="003E7D11">
      <w:pPr>
        <w:ind w:firstLine="709"/>
        <w:jc w:val="both"/>
      </w:pPr>
      <w:r w:rsidRPr="000E372B">
        <w:t>-</w:t>
      </w:r>
      <w:r w:rsidR="0094403F" w:rsidRPr="000E372B">
        <w:t xml:space="preserve">    по закупке товаров, работ, услуг для</w:t>
      </w:r>
      <w:r w:rsidR="000E372B" w:rsidRPr="000E372B">
        <w:t xml:space="preserve"> обеспечения муниципальных нужд -</w:t>
      </w:r>
      <w:r w:rsidR="0094403F" w:rsidRPr="000E372B">
        <w:t xml:space="preserve"> </w:t>
      </w:r>
      <w:r w:rsidR="000E372B" w:rsidRPr="000E372B">
        <w:t>1,1</w:t>
      </w:r>
      <w:r w:rsidR="0094403F" w:rsidRPr="000E372B">
        <w:t xml:space="preserve"> % или </w:t>
      </w:r>
      <w:r w:rsidR="000E372B" w:rsidRPr="000E372B">
        <w:t xml:space="preserve">1472,6 </w:t>
      </w:r>
      <w:r w:rsidR="0094403F" w:rsidRPr="000E372B">
        <w:t xml:space="preserve"> тыс. руб.</w:t>
      </w:r>
      <w:r w:rsidRPr="000E372B">
        <w:t>;</w:t>
      </w:r>
    </w:p>
    <w:p w:rsidR="00DC6D0C" w:rsidRPr="000E372B" w:rsidRDefault="00DC6D0C" w:rsidP="003E7D11">
      <w:pPr>
        <w:ind w:firstLine="709"/>
        <w:jc w:val="both"/>
      </w:pPr>
      <w:r w:rsidRPr="000E372B">
        <w:t>-</w:t>
      </w:r>
      <w:r w:rsidR="000E372B">
        <w:t xml:space="preserve"> </w:t>
      </w:r>
      <w:r w:rsidR="0094403F" w:rsidRPr="000E372B">
        <w:t xml:space="preserve"> на </w:t>
      </w:r>
      <w:r w:rsidR="0094403F" w:rsidRPr="000E372B">
        <w:rPr>
          <w:color w:val="000000"/>
        </w:rPr>
        <w:t>социальное обеспечение и иные выплаты населению</w:t>
      </w:r>
      <w:r w:rsidR="000E372B" w:rsidRPr="000E372B">
        <w:rPr>
          <w:color w:val="000000"/>
        </w:rPr>
        <w:t xml:space="preserve"> – </w:t>
      </w:r>
      <w:r w:rsidR="000E372B" w:rsidRPr="000E372B">
        <w:t>0,0</w:t>
      </w:r>
      <w:r w:rsidR="00E7655D" w:rsidRPr="000E372B">
        <w:t xml:space="preserve"> % или </w:t>
      </w:r>
      <w:r w:rsidR="000E372B" w:rsidRPr="000E372B">
        <w:t>6,9</w:t>
      </w:r>
      <w:r w:rsidR="00E7655D" w:rsidRPr="000E372B">
        <w:t xml:space="preserve"> тыс. руб.</w:t>
      </w:r>
      <w:r w:rsidRPr="000E372B">
        <w:t>;</w:t>
      </w:r>
    </w:p>
    <w:p w:rsidR="000E372B" w:rsidRPr="000E372B" w:rsidRDefault="000E372B" w:rsidP="000E372B">
      <w:pPr>
        <w:ind w:firstLine="709"/>
        <w:jc w:val="both"/>
      </w:pPr>
      <w:r w:rsidRPr="000E372B">
        <w:t>-  по уплату налогов, сборов и иных платежей -1,8 % или 2450,0 тыс. руб.;</w:t>
      </w:r>
    </w:p>
    <w:p w:rsidR="000E372B" w:rsidRPr="000E372B" w:rsidRDefault="000E372B" w:rsidP="003E7D11">
      <w:pPr>
        <w:ind w:firstLine="709"/>
        <w:jc w:val="both"/>
      </w:pPr>
      <w:r w:rsidRPr="000E372B">
        <w:t>-</w:t>
      </w:r>
      <w:r>
        <w:t xml:space="preserve"> </w:t>
      </w:r>
      <w:r w:rsidRPr="000E372B">
        <w:t>по капитальным вложениям в объекты муниципальной собственности</w:t>
      </w:r>
      <w:r w:rsidR="0026128E">
        <w:t xml:space="preserve"> </w:t>
      </w:r>
      <w:r w:rsidRPr="000E372B">
        <w:t>-0,3% или 499,8 тыс. руб.</w:t>
      </w:r>
    </w:p>
    <w:p w:rsidR="00961644" w:rsidRDefault="0094403F" w:rsidP="0094403F">
      <w:pPr>
        <w:jc w:val="both"/>
      </w:pPr>
      <w:r w:rsidRPr="00126481">
        <w:rPr>
          <w:b/>
          <w:i/>
        </w:rPr>
        <w:t xml:space="preserve">           </w:t>
      </w:r>
      <w:r w:rsidRPr="00500DA9">
        <w:rPr>
          <w:b/>
        </w:rPr>
        <w:t>Расходы раздела «Охрана окружающей среды»</w:t>
      </w:r>
      <w:r>
        <w:rPr>
          <w:b/>
        </w:rPr>
        <w:t xml:space="preserve"> </w:t>
      </w:r>
      <w:r w:rsidRPr="009337BE">
        <w:t xml:space="preserve">в общей структуре </w:t>
      </w:r>
      <w:r>
        <w:t xml:space="preserve"> </w:t>
      </w:r>
      <w:r w:rsidRPr="009337BE">
        <w:t xml:space="preserve">расходов </w:t>
      </w:r>
      <w:r>
        <w:t>0,</w:t>
      </w:r>
      <w:r w:rsidR="0013106B">
        <w:t>1</w:t>
      </w:r>
      <w:r>
        <w:t xml:space="preserve"> </w:t>
      </w:r>
      <w:r w:rsidRPr="009337BE">
        <w:t xml:space="preserve">%, или </w:t>
      </w:r>
      <w:r w:rsidR="00246FD6">
        <w:t>545,1</w:t>
      </w:r>
      <w:r w:rsidRPr="009337BE">
        <w:t xml:space="preserve"> тыс. руб.,</w:t>
      </w:r>
      <w:r w:rsidRPr="005548CD">
        <w:rPr>
          <w:i/>
        </w:rPr>
        <w:t xml:space="preserve"> </w:t>
      </w:r>
      <w:r>
        <w:t>к</w:t>
      </w:r>
      <w:r w:rsidRPr="005548CD">
        <w:t>ассовое исполнение расходов</w:t>
      </w:r>
      <w:r>
        <w:t xml:space="preserve"> </w:t>
      </w:r>
      <w:r w:rsidR="00246FD6">
        <w:t>28,5</w:t>
      </w:r>
      <w:r>
        <w:t xml:space="preserve"> % от годовых назначений. П</w:t>
      </w:r>
      <w:r w:rsidRPr="009337BE">
        <w:t xml:space="preserve">о сравнению с прошлым годом расходы </w:t>
      </w:r>
      <w:r w:rsidRPr="00043C24">
        <w:t>у</w:t>
      </w:r>
      <w:r w:rsidR="0013106B">
        <w:t>м</w:t>
      </w:r>
      <w:r w:rsidRPr="00043C24">
        <w:t>е</w:t>
      </w:r>
      <w:r w:rsidR="0013106B">
        <w:t>ньш</w:t>
      </w:r>
      <w:r w:rsidRPr="00043C24">
        <w:t>ились</w:t>
      </w:r>
      <w:r w:rsidRPr="009337BE">
        <w:t xml:space="preserve"> на </w:t>
      </w:r>
      <w:r w:rsidR="00246FD6">
        <w:t>4121,6</w:t>
      </w:r>
      <w:r w:rsidRPr="009337BE">
        <w:t xml:space="preserve"> тыс. руб.</w:t>
      </w:r>
      <w:r>
        <w:t xml:space="preserve"> </w:t>
      </w:r>
      <w:r w:rsidRPr="009337BE">
        <w:t xml:space="preserve"> </w:t>
      </w:r>
    </w:p>
    <w:p w:rsidR="0094403F" w:rsidRPr="0013106B" w:rsidRDefault="00961644" w:rsidP="0094403F">
      <w:pPr>
        <w:jc w:val="both"/>
        <w:rPr>
          <w:i/>
        </w:rPr>
      </w:pPr>
      <w:r>
        <w:t xml:space="preserve">      </w:t>
      </w:r>
      <w:r w:rsidR="0094403F">
        <w:t xml:space="preserve"> </w:t>
      </w:r>
      <w:r w:rsidR="0094403F" w:rsidRPr="009337BE">
        <w:t xml:space="preserve"> </w:t>
      </w:r>
      <w:r w:rsidR="0094403F">
        <w:t xml:space="preserve">В структуре расходов раздела </w:t>
      </w:r>
      <w:r w:rsidR="0013106B">
        <w:t>100,0</w:t>
      </w:r>
      <w:r w:rsidR="0094403F" w:rsidRPr="005548CD">
        <w:t xml:space="preserve">% </w:t>
      </w:r>
      <w:r w:rsidR="0094403F">
        <w:t xml:space="preserve"> </w:t>
      </w:r>
      <w:r w:rsidR="0094403F" w:rsidRPr="005548CD">
        <w:t xml:space="preserve"> </w:t>
      </w:r>
      <w:r>
        <w:t xml:space="preserve">или </w:t>
      </w:r>
      <w:r w:rsidR="00246FD6">
        <w:t>545,1</w:t>
      </w:r>
      <w:r>
        <w:t xml:space="preserve"> тыс. руб. </w:t>
      </w:r>
      <w:r w:rsidR="0094403F" w:rsidRPr="005548CD">
        <w:t>занимают расходы    по закупке товаров, работ, услуг для обеспечения муниципальных нужд</w:t>
      </w:r>
      <w:r w:rsidR="0013106B">
        <w:t>.</w:t>
      </w:r>
      <w:r w:rsidR="0069776D">
        <w:t xml:space="preserve"> </w:t>
      </w:r>
      <w:r w:rsidR="0094403F" w:rsidRPr="00DC6D0C">
        <w:t>Согласно предоставленной информации низкий процент исполнения расходов по разделу «Охрана окружающей среды»</w:t>
      </w:r>
      <w:r w:rsidR="0094403F" w:rsidRPr="0013106B">
        <w:rPr>
          <w:i/>
        </w:rPr>
        <w:t xml:space="preserve"> </w:t>
      </w:r>
      <w:r w:rsidR="00DC6D0C">
        <w:rPr>
          <w:i/>
        </w:rPr>
        <w:t xml:space="preserve"> </w:t>
      </w:r>
      <w:r w:rsidR="0094403F" w:rsidRPr="0013106B">
        <w:rPr>
          <w:i/>
        </w:rPr>
        <w:t xml:space="preserve"> </w:t>
      </w:r>
      <w:r w:rsidR="00DC6D0C" w:rsidRPr="003E7D11">
        <w:t xml:space="preserve">обусловлен </w:t>
      </w:r>
      <w:r w:rsidR="00DC6D0C">
        <w:t>поэтапной оплатой работ в соответствии с условиями заключенных муниципальных контрактов, сезонностью осуществляемых расходов</w:t>
      </w:r>
      <w:r w:rsidR="00DC6D0C" w:rsidRPr="003E7D11">
        <w:t>.</w:t>
      </w:r>
      <w:r w:rsidR="0094403F" w:rsidRPr="0013106B">
        <w:rPr>
          <w:i/>
        </w:rPr>
        <w:t xml:space="preserve"> </w:t>
      </w:r>
    </w:p>
    <w:p w:rsidR="00D47352" w:rsidRPr="00D47352" w:rsidRDefault="0094403F" w:rsidP="0094403F">
      <w:pPr>
        <w:jc w:val="both"/>
      </w:pPr>
      <w:r w:rsidRPr="00D47352">
        <w:t xml:space="preserve">            </w:t>
      </w:r>
      <w:r w:rsidRPr="00D47352">
        <w:rPr>
          <w:b/>
        </w:rPr>
        <w:t xml:space="preserve"> Расходы раздела «Образование»</w:t>
      </w:r>
      <w:r w:rsidRPr="00D47352">
        <w:t xml:space="preserve"> составляют в общей структуре расходов </w:t>
      </w:r>
      <w:r w:rsidR="00D47352" w:rsidRPr="00D47352">
        <w:t>60,9</w:t>
      </w:r>
      <w:r w:rsidRPr="00D47352">
        <w:t xml:space="preserve"> %, или </w:t>
      </w:r>
      <w:r w:rsidR="00D47352" w:rsidRPr="00D47352">
        <w:t>417746,1</w:t>
      </w:r>
      <w:r w:rsidR="00752CAA" w:rsidRPr="00D47352">
        <w:t xml:space="preserve"> </w:t>
      </w:r>
      <w:r w:rsidRPr="00D47352">
        <w:t xml:space="preserve"> тыс. руб., кассовое исполнение расходов </w:t>
      </w:r>
      <w:r w:rsidR="00D47352" w:rsidRPr="00D47352">
        <w:t>76,6</w:t>
      </w:r>
      <w:r w:rsidRPr="00D47352">
        <w:t xml:space="preserve"> % от годовых назначений. По сравнению с прошлым годом расходы увеличились на </w:t>
      </w:r>
      <w:r w:rsidR="00D47352" w:rsidRPr="00D47352">
        <w:t>45023,1</w:t>
      </w:r>
      <w:r w:rsidRPr="00D47352">
        <w:t xml:space="preserve"> тыс. руб. </w:t>
      </w:r>
    </w:p>
    <w:p w:rsidR="0094403F" w:rsidRPr="00F34C35" w:rsidRDefault="0094403F" w:rsidP="0094403F">
      <w:pPr>
        <w:jc w:val="both"/>
      </w:pPr>
      <w:r w:rsidRPr="00F34C35">
        <w:t xml:space="preserve">В том числе по разделам подразделам: </w:t>
      </w:r>
    </w:p>
    <w:p w:rsidR="0094403F" w:rsidRPr="00D47352" w:rsidRDefault="0094403F" w:rsidP="0094403F">
      <w:pPr>
        <w:jc w:val="both"/>
      </w:pPr>
      <w:r w:rsidRPr="00D47352">
        <w:t xml:space="preserve">           - расходы по дошкольному образованию – </w:t>
      </w:r>
      <w:r w:rsidR="00D47352" w:rsidRPr="00D47352">
        <w:t xml:space="preserve">24,6 </w:t>
      </w:r>
      <w:r w:rsidRPr="00D47352">
        <w:t xml:space="preserve">% в структуре расходов по разделу или </w:t>
      </w:r>
      <w:r w:rsidR="00D47352" w:rsidRPr="00D47352">
        <w:t>102666,2</w:t>
      </w:r>
      <w:r w:rsidRPr="00D47352">
        <w:t xml:space="preserve"> тыс. руб. Кассовое исполнение от годового плана составило </w:t>
      </w:r>
      <w:r w:rsidR="00D47352" w:rsidRPr="00D47352">
        <w:t>77,5</w:t>
      </w:r>
      <w:r w:rsidRPr="00D47352">
        <w:t xml:space="preserve"> %, по сравнению с прошлым годом расходы увеличились на </w:t>
      </w:r>
      <w:r w:rsidR="00D47352" w:rsidRPr="00D47352">
        <w:t>7348,7</w:t>
      </w:r>
      <w:r w:rsidRPr="00D47352">
        <w:t xml:space="preserve"> тыс. руб. или на </w:t>
      </w:r>
      <w:r w:rsidR="00D47352" w:rsidRPr="00D47352">
        <w:t xml:space="preserve">7,7 </w:t>
      </w:r>
      <w:r w:rsidRPr="00D47352">
        <w:t>%;</w:t>
      </w:r>
    </w:p>
    <w:p w:rsidR="0094403F" w:rsidRPr="00D47352" w:rsidRDefault="0094403F" w:rsidP="0094403F">
      <w:pPr>
        <w:jc w:val="both"/>
      </w:pPr>
      <w:r w:rsidRPr="0069776D">
        <w:rPr>
          <w:i/>
        </w:rPr>
        <w:t xml:space="preserve">           </w:t>
      </w:r>
      <w:r w:rsidRPr="00D47352">
        <w:t xml:space="preserve">- расходы по общему образованию – </w:t>
      </w:r>
      <w:r w:rsidR="00D47352" w:rsidRPr="00D47352">
        <w:t xml:space="preserve">63,8 </w:t>
      </w:r>
      <w:r w:rsidRPr="00D47352">
        <w:t xml:space="preserve">% в структуре расходов по разделу или </w:t>
      </w:r>
      <w:r w:rsidR="00D47352" w:rsidRPr="00D47352">
        <w:t>266555,6</w:t>
      </w:r>
      <w:r w:rsidRPr="00D47352">
        <w:t xml:space="preserve">  тыс. руб. Кассовое исполнение от годового плана составило </w:t>
      </w:r>
      <w:r w:rsidR="00D47352" w:rsidRPr="00D47352">
        <w:t>76,2</w:t>
      </w:r>
      <w:r w:rsidRPr="00D47352">
        <w:t xml:space="preserve"> %, по сравнению с прошлым годом расходы увеличились на </w:t>
      </w:r>
      <w:r w:rsidR="00D47352" w:rsidRPr="00D47352">
        <w:t>31637,8</w:t>
      </w:r>
      <w:r w:rsidRPr="00D47352">
        <w:t xml:space="preserve"> тыс. руб. или на </w:t>
      </w:r>
      <w:r w:rsidR="00D47352" w:rsidRPr="00D47352">
        <w:t>13,5</w:t>
      </w:r>
      <w:r w:rsidRPr="00D47352">
        <w:t xml:space="preserve"> %;</w:t>
      </w:r>
    </w:p>
    <w:p w:rsidR="0094403F" w:rsidRPr="00C81D6D" w:rsidRDefault="0094403F" w:rsidP="0094403F">
      <w:pPr>
        <w:jc w:val="both"/>
      </w:pPr>
      <w:r w:rsidRPr="00C81D6D">
        <w:t xml:space="preserve">          - расходы по дополнительному образованию детей </w:t>
      </w:r>
      <w:r w:rsidR="00D47352" w:rsidRPr="00C81D6D">
        <w:t>5,7</w:t>
      </w:r>
      <w:r w:rsidRPr="00C81D6D">
        <w:t xml:space="preserve"> % в структуре расходов по разделу или </w:t>
      </w:r>
      <w:r w:rsidR="00D47352" w:rsidRPr="00C81D6D">
        <w:t>23651,9</w:t>
      </w:r>
      <w:r w:rsidRPr="00C81D6D">
        <w:t xml:space="preserve"> тыс. руб. Кассовое исполнение от годового плана составило </w:t>
      </w:r>
      <w:r w:rsidR="00D47352" w:rsidRPr="00C81D6D">
        <w:t>68,7</w:t>
      </w:r>
      <w:r w:rsidRPr="00C81D6D">
        <w:t xml:space="preserve"> %, по сравнению с прошлым годом расходы увеличились на </w:t>
      </w:r>
      <w:r w:rsidR="00D47352" w:rsidRPr="00C81D6D">
        <w:t>1770,0</w:t>
      </w:r>
      <w:r w:rsidRPr="00C81D6D">
        <w:t xml:space="preserve"> тыс. руб. или на </w:t>
      </w:r>
      <w:r w:rsidR="00D47352" w:rsidRPr="00C81D6D">
        <w:t>8,1</w:t>
      </w:r>
      <w:r w:rsidRPr="00C81D6D">
        <w:t xml:space="preserve"> %;</w:t>
      </w:r>
    </w:p>
    <w:p w:rsidR="00974EC9" w:rsidRPr="00C81D6D" w:rsidRDefault="0094403F" w:rsidP="0094403F">
      <w:pPr>
        <w:jc w:val="both"/>
      </w:pPr>
      <w:r w:rsidRPr="00C81D6D">
        <w:t xml:space="preserve">          </w:t>
      </w:r>
      <w:proofErr w:type="gramStart"/>
      <w:r w:rsidRPr="00C81D6D">
        <w:t xml:space="preserve">- расходы по молодежной </w:t>
      </w:r>
      <w:r w:rsidR="00974EC9" w:rsidRPr="00C81D6D">
        <w:t>0,</w:t>
      </w:r>
      <w:r w:rsidR="00D47352" w:rsidRPr="00C81D6D">
        <w:t>5</w:t>
      </w:r>
      <w:r w:rsidR="00974EC9" w:rsidRPr="00C81D6D">
        <w:t xml:space="preserve"> % в структуре расходов по разделу или </w:t>
      </w:r>
      <w:r w:rsidR="00D47352" w:rsidRPr="00C81D6D">
        <w:t>1885,2</w:t>
      </w:r>
      <w:r w:rsidR="00974EC9" w:rsidRPr="00C81D6D">
        <w:t xml:space="preserve"> тыс. руб. Кассовое исполнение от годового плана составило </w:t>
      </w:r>
      <w:r w:rsidR="00D47352" w:rsidRPr="00C81D6D">
        <w:t>73</w:t>
      </w:r>
      <w:r w:rsidR="00B30765" w:rsidRPr="00C81D6D">
        <w:t>,5</w:t>
      </w:r>
      <w:r w:rsidR="00974EC9" w:rsidRPr="00C81D6D">
        <w:t xml:space="preserve"> %, по сравнению с прошлым годом расходы </w:t>
      </w:r>
      <w:r w:rsidR="00B30765" w:rsidRPr="00C81D6D">
        <w:t>увеличились</w:t>
      </w:r>
      <w:r w:rsidR="00974EC9" w:rsidRPr="00C81D6D">
        <w:t xml:space="preserve"> на </w:t>
      </w:r>
      <w:r w:rsidR="00D47352" w:rsidRPr="00C81D6D">
        <w:t>1738,0</w:t>
      </w:r>
      <w:r w:rsidR="00974EC9" w:rsidRPr="00C81D6D">
        <w:t xml:space="preserve"> тыс. руб.</w:t>
      </w:r>
      <w:r w:rsidR="00B30765" w:rsidRPr="00C81D6D">
        <w:t xml:space="preserve"> или </w:t>
      </w:r>
      <w:r w:rsidR="00D47352" w:rsidRPr="00C81D6D">
        <w:t>в 12,8 раз</w:t>
      </w:r>
      <w:r w:rsidR="00974EC9" w:rsidRPr="00C81D6D">
        <w:t>;</w:t>
      </w:r>
      <w:proofErr w:type="gramEnd"/>
    </w:p>
    <w:p w:rsidR="0094403F" w:rsidRPr="00C81D6D" w:rsidRDefault="0094403F" w:rsidP="0094403F">
      <w:pPr>
        <w:jc w:val="both"/>
      </w:pPr>
      <w:r w:rsidRPr="00C81D6D">
        <w:t xml:space="preserve">           - расходы по  другим вопросам в области образования </w:t>
      </w:r>
      <w:r w:rsidR="00974EC9" w:rsidRPr="00C81D6D">
        <w:t>5,</w:t>
      </w:r>
      <w:r w:rsidR="00C81D6D" w:rsidRPr="00C81D6D">
        <w:t>5</w:t>
      </w:r>
      <w:r w:rsidRPr="00C81D6D">
        <w:t xml:space="preserve"> % в структуре расходов по разделу или </w:t>
      </w:r>
      <w:r w:rsidR="00C81D6D" w:rsidRPr="00C81D6D">
        <w:t>22987,2</w:t>
      </w:r>
      <w:r w:rsidRPr="00C81D6D">
        <w:t xml:space="preserve"> тыс. руб. Кассовое исполнение от годового плана составило </w:t>
      </w:r>
      <w:r w:rsidR="00C81D6D" w:rsidRPr="00C81D6D">
        <w:t>87,6</w:t>
      </w:r>
      <w:r w:rsidR="00974EC9" w:rsidRPr="00C81D6D">
        <w:t xml:space="preserve"> </w:t>
      </w:r>
      <w:r w:rsidRPr="00C81D6D">
        <w:t xml:space="preserve">%, по сравнению с прошлым годом расходы </w:t>
      </w:r>
      <w:r w:rsidR="00B30765" w:rsidRPr="00C81D6D">
        <w:t>увеличились</w:t>
      </w:r>
      <w:r w:rsidRPr="00C81D6D">
        <w:t xml:space="preserve">  на  </w:t>
      </w:r>
      <w:r w:rsidR="00C81D6D" w:rsidRPr="00C81D6D">
        <w:t>2528,6</w:t>
      </w:r>
      <w:r w:rsidRPr="00C81D6D">
        <w:t xml:space="preserve"> тыс. руб.</w:t>
      </w:r>
      <w:r w:rsidR="00B30765" w:rsidRPr="00C81D6D">
        <w:t xml:space="preserve"> или на </w:t>
      </w:r>
      <w:r w:rsidR="00C81D6D" w:rsidRPr="00C81D6D">
        <w:t>12,4</w:t>
      </w:r>
      <w:r w:rsidR="00B30765" w:rsidRPr="00C81D6D">
        <w:t xml:space="preserve"> %.</w:t>
      </w:r>
    </w:p>
    <w:p w:rsidR="0094403F" w:rsidRPr="000249C4" w:rsidRDefault="0094403F" w:rsidP="009440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49C4">
        <w:rPr>
          <w:rFonts w:ascii="Times New Roman" w:hAnsi="Times New Roman" w:cs="Times New Roman"/>
          <w:b w:val="0"/>
          <w:sz w:val="24"/>
          <w:szCs w:val="24"/>
        </w:rPr>
        <w:t xml:space="preserve"> В структуре расходов раздела «Образование»:  </w:t>
      </w:r>
    </w:p>
    <w:p w:rsidR="0094403F" w:rsidRPr="000249C4" w:rsidRDefault="0094403F" w:rsidP="009440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49C4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0249C4" w:rsidRPr="000249C4">
        <w:rPr>
          <w:rFonts w:ascii="Times New Roman" w:hAnsi="Times New Roman" w:cs="Times New Roman"/>
          <w:b w:val="0"/>
          <w:sz w:val="24"/>
          <w:szCs w:val="24"/>
        </w:rPr>
        <w:t>86,6</w:t>
      </w:r>
      <w:r w:rsidRPr="000249C4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0249C4" w:rsidRPr="000249C4">
        <w:rPr>
          <w:rFonts w:ascii="Times New Roman" w:hAnsi="Times New Roman" w:cs="Times New Roman"/>
          <w:b w:val="0"/>
          <w:sz w:val="24"/>
          <w:szCs w:val="24"/>
        </w:rPr>
        <w:t>361822,7</w:t>
      </w:r>
      <w:r w:rsidR="00D51612" w:rsidRPr="000249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37D0" w:rsidRPr="000249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49C4">
        <w:rPr>
          <w:b w:val="0"/>
        </w:rPr>
        <w:t xml:space="preserve"> </w:t>
      </w:r>
      <w:r w:rsidRPr="000249C4">
        <w:rPr>
          <w:rFonts w:ascii="Times New Roman" w:hAnsi="Times New Roman" w:cs="Times New Roman"/>
          <w:b w:val="0"/>
          <w:sz w:val="24"/>
          <w:szCs w:val="24"/>
        </w:rPr>
        <w:t xml:space="preserve">тыс. руб. занимают расходы   на предоставление бюджетным учреждениям субсидии на финансовое обеспечение государственного (муниципального) задания на оказание государственных (муниципальных) услуг (выполнение работ). </w:t>
      </w:r>
    </w:p>
    <w:p w:rsidR="003A6C08" w:rsidRPr="000249C4" w:rsidRDefault="00E47CF9" w:rsidP="003A6C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49C4">
        <w:rPr>
          <w:rFonts w:ascii="Times New Roman" w:hAnsi="Times New Roman" w:cs="Times New Roman"/>
          <w:b w:val="0"/>
          <w:sz w:val="24"/>
          <w:szCs w:val="24"/>
        </w:rPr>
        <w:t>В</w:t>
      </w:r>
      <w:r w:rsidR="0094403F" w:rsidRPr="000249C4">
        <w:rPr>
          <w:rFonts w:ascii="Times New Roman" w:hAnsi="Times New Roman" w:cs="Times New Roman"/>
          <w:b w:val="0"/>
          <w:sz w:val="24"/>
          <w:szCs w:val="24"/>
        </w:rPr>
        <w:t xml:space="preserve"> таблице № 5  представлена группировка расходов муниципального бюджета по предоставлению субсидии на финансовое обеспечение государственного (муниципального) задания </w:t>
      </w:r>
      <w:r w:rsidRPr="000249C4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0249C4">
        <w:rPr>
          <w:rFonts w:ascii="Times New Roman" w:hAnsi="Times New Roman" w:cs="Times New Roman"/>
          <w:b w:val="0"/>
          <w:sz w:val="24"/>
          <w:szCs w:val="24"/>
        </w:rPr>
        <w:t>9 месяцев</w:t>
      </w:r>
      <w:r w:rsidRPr="000249C4">
        <w:rPr>
          <w:rFonts w:ascii="Times New Roman" w:hAnsi="Times New Roman" w:cs="Times New Roman"/>
          <w:b w:val="0"/>
          <w:sz w:val="24"/>
          <w:szCs w:val="24"/>
        </w:rPr>
        <w:t xml:space="preserve"> 2021 года </w:t>
      </w:r>
      <w:r w:rsidR="0094403F" w:rsidRPr="000249C4">
        <w:rPr>
          <w:rFonts w:ascii="Times New Roman" w:hAnsi="Times New Roman" w:cs="Times New Roman"/>
          <w:b w:val="0"/>
          <w:sz w:val="24"/>
          <w:szCs w:val="24"/>
        </w:rPr>
        <w:t>в разрезе подразделов бюджетной классификации.</w:t>
      </w:r>
      <w:r w:rsidR="003A6C08" w:rsidRPr="000249C4">
        <w:rPr>
          <w:rFonts w:ascii="Times New Roman" w:hAnsi="Times New Roman" w:cs="Times New Roman"/>
          <w:b w:val="0"/>
          <w:sz w:val="24"/>
          <w:szCs w:val="24"/>
        </w:rPr>
        <w:t xml:space="preserve"> Информация предоставлена Отделом образования Администрации.</w:t>
      </w:r>
    </w:p>
    <w:p w:rsidR="00073202" w:rsidRDefault="00073202" w:rsidP="0094403F">
      <w:pPr>
        <w:ind w:firstLine="851"/>
        <w:jc w:val="right"/>
        <w:rPr>
          <w:sz w:val="20"/>
          <w:szCs w:val="20"/>
        </w:rPr>
      </w:pPr>
    </w:p>
    <w:p w:rsidR="0094403F" w:rsidRPr="000249C4" w:rsidRDefault="003A6C08" w:rsidP="0094403F">
      <w:pPr>
        <w:ind w:firstLine="851"/>
        <w:jc w:val="right"/>
        <w:rPr>
          <w:sz w:val="20"/>
          <w:szCs w:val="20"/>
        </w:rPr>
      </w:pPr>
      <w:r w:rsidRPr="000249C4">
        <w:rPr>
          <w:sz w:val="20"/>
          <w:szCs w:val="20"/>
        </w:rPr>
        <w:lastRenderedPageBreak/>
        <w:t>т</w:t>
      </w:r>
      <w:r w:rsidR="0094403F" w:rsidRPr="000249C4">
        <w:rPr>
          <w:sz w:val="20"/>
          <w:szCs w:val="20"/>
        </w:rPr>
        <w:t>аблица № 5 (тыс. руб.)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842"/>
        <w:gridCol w:w="1134"/>
        <w:gridCol w:w="1276"/>
        <w:gridCol w:w="1418"/>
        <w:gridCol w:w="1098"/>
      </w:tblGrid>
      <w:tr w:rsidR="0094403F" w:rsidRPr="00C81D6D" w:rsidTr="00C81D6D">
        <w:trPr>
          <w:trHeight w:val="227"/>
        </w:trPr>
        <w:tc>
          <w:tcPr>
            <w:tcW w:w="3369" w:type="dxa"/>
            <w:vMerge w:val="restart"/>
            <w:vAlign w:val="center"/>
          </w:tcPr>
          <w:p w:rsidR="0094403F" w:rsidRPr="00C81D6D" w:rsidRDefault="0094403F" w:rsidP="004F0767">
            <w:pPr>
              <w:jc w:val="center"/>
              <w:rPr>
                <w:sz w:val="20"/>
                <w:szCs w:val="20"/>
              </w:rPr>
            </w:pPr>
            <w:r w:rsidRPr="00C81D6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vMerge w:val="restart"/>
            <w:vAlign w:val="center"/>
          </w:tcPr>
          <w:p w:rsidR="0094403F" w:rsidRPr="00C81D6D" w:rsidRDefault="00D21981" w:rsidP="004F0767">
            <w:pPr>
              <w:jc w:val="center"/>
              <w:rPr>
                <w:sz w:val="20"/>
                <w:szCs w:val="20"/>
              </w:rPr>
            </w:pPr>
            <w:r w:rsidRPr="00C81D6D">
              <w:rPr>
                <w:sz w:val="20"/>
                <w:szCs w:val="20"/>
              </w:rPr>
              <w:t>У</w:t>
            </w:r>
            <w:r w:rsidR="0094403F" w:rsidRPr="00C81D6D">
              <w:rPr>
                <w:sz w:val="20"/>
                <w:szCs w:val="20"/>
              </w:rPr>
              <w:t xml:space="preserve">твержденные назначения </w:t>
            </w:r>
          </w:p>
          <w:p w:rsidR="0094403F" w:rsidRPr="00C81D6D" w:rsidRDefault="0094403F" w:rsidP="00C90FC5">
            <w:pPr>
              <w:jc w:val="center"/>
              <w:rPr>
                <w:sz w:val="20"/>
                <w:szCs w:val="20"/>
              </w:rPr>
            </w:pPr>
            <w:r w:rsidRPr="00C81D6D">
              <w:rPr>
                <w:sz w:val="20"/>
                <w:szCs w:val="20"/>
              </w:rPr>
              <w:t>на 202</w:t>
            </w:r>
            <w:r w:rsidR="00C90FC5" w:rsidRPr="00C81D6D">
              <w:rPr>
                <w:sz w:val="20"/>
                <w:szCs w:val="20"/>
              </w:rPr>
              <w:t>1</w:t>
            </w:r>
            <w:r w:rsidRPr="00C81D6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D21981" w:rsidRPr="00C81D6D" w:rsidRDefault="00C81D6D" w:rsidP="004F0767">
            <w:pPr>
              <w:jc w:val="center"/>
              <w:rPr>
                <w:sz w:val="20"/>
                <w:szCs w:val="20"/>
              </w:rPr>
            </w:pPr>
            <w:r w:rsidRPr="00C81D6D">
              <w:rPr>
                <w:sz w:val="20"/>
                <w:szCs w:val="20"/>
              </w:rPr>
              <w:t>9 месяцев</w:t>
            </w:r>
          </w:p>
          <w:p w:rsidR="0094403F" w:rsidRPr="00C81D6D" w:rsidRDefault="0094403F" w:rsidP="00D21981">
            <w:pPr>
              <w:jc w:val="center"/>
              <w:rPr>
                <w:sz w:val="20"/>
                <w:szCs w:val="20"/>
              </w:rPr>
            </w:pPr>
            <w:r w:rsidRPr="00C81D6D">
              <w:rPr>
                <w:sz w:val="20"/>
                <w:szCs w:val="20"/>
              </w:rPr>
              <w:t>202</w:t>
            </w:r>
            <w:r w:rsidR="00D21981" w:rsidRPr="00C81D6D">
              <w:rPr>
                <w:sz w:val="20"/>
                <w:szCs w:val="20"/>
              </w:rPr>
              <w:t>1</w:t>
            </w:r>
            <w:r w:rsidRPr="00C81D6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516" w:type="dxa"/>
            <w:gridSpan w:val="2"/>
          </w:tcPr>
          <w:p w:rsidR="0094403F" w:rsidRPr="00C81D6D" w:rsidRDefault="00D21981" w:rsidP="004F0767">
            <w:pPr>
              <w:jc w:val="center"/>
              <w:rPr>
                <w:sz w:val="20"/>
                <w:szCs w:val="20"/>
              </w:rPr>
            </w:pPr>
            <w:r w:rsidRPr="00C81D6D">
              <w:rPr>
                <w:sz w:val="20"/>
                <w:szCs w:val="20"/>
              </w:rPr>
              <w:t>П</w:t>
            </w:r>
            <w:r w:rsidR="0094403F" w:rsidRPr="00C81D6D">
              <w:rPr>
                <w:sz w:val="20"/>
                <w:szCs w:val="20"/>
              </w:rPr>
              <w:t>роцент  исполнения</w:t>
            </w:r>
          </w:p>
        </w:tc>
      </w:tr>
      <w:tr w:rsidR="0094403F" w:rsidRPr="00C81D6D" w:rsidTr="00C81D6D">
        <w:trPr>
          <w:trHeight w:val="483"/>
        </w:trPr>
        <w:tc>
          <w:tcPr>
            <w:tcW w:w="3369" w:type="dxa"/>
            <w:vMerge/>
          </w:tcPr>
          <w:p w:rsidR="0094403F" w:rsidRPr="00C81D6D" w:rsidRDefault="0094403F" w:rsidP="004F07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403F" w:rsidRPr="00C81D6D" w:rsidRDefault="0094403F" w:rsidP="004F0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403F" w:rsidRPr="00C81D6D" w:rsidRDefault="0094403F" w:rsidP="004F0767">
            <w:pPr>
              <w:jc w:val="center"/>
              <w:rPr>
                <w:sz w:val="20"/>
                <w:szCs w:val="20"/>
              </w:rPr>
            </w:pPr>
            <w:r w:rsidRPr="00C81D6D">
              <w:rPr>
                <w:sz w:val="20"/>
                <w:szCs w:val="20"/>
              </w:rPr>
              <w:t>кассовый</w:t>
            </w:r>
          </w:p>
          <w:p w:rsidR="0094403F" w:rsidRPr="00C81D6D" w:rsidRDefault="0094403F" w:rsidP="004F0767">
            <w:pPr>
              <w:jc w:val="center"/>
              <w:rPr>
                <w:sz w:val="20"/>
                <w:szCs w:val="20"/>
              </w:rPr>
            </w:pPr>
            <w:r w:rsidRPr="00C81D6D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vAlign w:val="center"/>
          </w:tcPr>
          <w:p w:rsidR="0094403F" w:rsidRPr="00C81D6D" w:rsidRDefault="0094403F" w:rsidP="004F0767">
            <w:pPr>
              <w:jc w:val="center"/>
              <w:rPr>
                <w:sz w:val="20"/>
                <w:szCs w:val="20"/>
              </w:rPr>
            </w:pPr>
            <w:r w:rsidRPr="00C81D6D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:rsidR="0094403F" w:rsidRPr="00C81D6D" w:rsidRDefault="0094403F" w:rsidP="004F0767">
            <w:pPr>
              <w:jc w:val="center"/>
              <w:rPr>
                <w:sz w:val="20"/>
                <w:szCs w:val="20"/>
              </w:rPr>
            </w:pPr>
            <w:r w:rsidRPr="00C81D6D">
              <w:rPr>
                <w:sz w:val="20"/>
                <w:szCs w:val="20"/>
              </w:rPr>
              <w:t xml:space="preserve"> к </w:t>
            </w:r>
            <w:r w:rsidRPr="00C81D6D">
              <w:rPr>
                <w:sz w:val="18"/>
                <w:szCs w:val="18"/>
              </w:rPr>
              <w:t xml:space="preserve">утвержденным </w:t>
            </w:r>
            <w:r w:rsidRPr="00C81D6D">
              <w:rPr>
                <w:sz w:val="20"/>
                <w:szCs w:val="20"/>
              </w:rPr>
              <w:t>назначениям</w:t>
            </w:r>
          </w:p>
        </w:tc>
        <w:tc>
          <w:tcPr>
            <w:tcW w:w="1098" w:type="dxa"/>
            <w:vAlign w:val="center"/>
          </w:tcPr>
          <w:p w:rsidR="0094403F" w:rsidRPr="00C81D6D" w:rsidRDefault="0094403F" w:rsidP="004F0767">
            <w:pPr>
              <w:jc w:val="center"/>
              <w:rPr>
                <w:sz w:val="20"/>
                <w:szCs w:val="20"/>
              </w:rPr>
            </w:pPr>
            <w:r w:rsidRPr="00C81D6D">
              <w:rPr>
                <w:sz w:val="20"/>
                <w:szCs w:val="20"/>
              </w:rPr>
              <w:t xml:space="preserve">к </w:t>
            </w:r>
            <w:r w:rsidRPr="00C81D6D">
              <w:rPr>
                <w:sz w:val="18"/>
                <w:szCs w:val="18"/>
              </w:rPr>
              <w:t>кассовому</w:t>
            </w:r>
            <w:r w:rsidRPr="00C81D6D">
              <w:rPr>
                <w:sz w:val="20"/>
                <w:szCs w:val="20"/>
              </w:rPr>
              <w:t xml:space="preserve"> плану</w:t>
            </w:r>
          </w:p>
        </w:tc>
      </w:tr>
      <w:tr w:rsidR="00D637D0" w:rsidRPr="00C81D6D" w:rsidTr="00C81D6D">
        <w:trPr>
          <w:trHeight w:val="227"/>
        </w:trPr>
        <w:tc>
          <w:tcPr>
            <w:tcW w:w="3369" w:type="dxa"/>
            <w:vAlign w:val="bottom"/>
          </w:tcPr>
          <w:p w:rsidR="00D637D0" w:rsidRPr="00C81D6D" w:rsidRDefault="00D637D0" w:rsidP="004F0767">
            <w:pPr>
              <w:rPr>
                <w:color w:val="000000"/>
                <w:sz w:val="20"/>
                <w:szCs w:val="20"/>
              </w:rPr>
            </w:pPr>
            <w:r w:rsidRPr="00C81D6D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2" w:type="dxa"/>
            <w:vAlign w:val="center"/>
          </w:tcPr>
          <w:p w:rsidR="00D637D0" w:rsidRPr="00C81D6D" w:rsidRDefault="00C81D6D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127361,0</w:t>
            </w:r>
          </w:p>
        </w:tc>
        <w:tc>
          <w:tcPr>
            <w:tcW w:w="1134" w:type="dxa"/>
            <w:vAlign w:val="center"/>
          </w:tcPr>
          <w:p w:rsidR="00D637D0" w:rsidRPr="00C81D6D" w:rsidRDefault="00C81D6D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98562,3</w:t>
            </w:r>
          </w:p>
        </w:tc>
        <w:tc>
          <w:tcPr>
            <w:tcW w:w="1276" w:type="dxa"/>
            <w:vAlign w:val="center"/>
          </w:tcPr>
          <w:p w:rsidR="00D637D0" w:rsidRPr="00C81D6D" w:rsidRDefault="00C81D6D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98562,3</w:t>
            </w:r>
          </w:p>
        </w:tc>
        <w:tc>
          <w:tcPr>
            <w:tcW w:w="1418" w:type="dxa"/>
            <w:vAlign w:val="center"/>
          </w:tcPr>
          <w:p w:rsidR="00D637D0" w:rsidRPr="00C81D6D" w:rsidRDefault="00C81D6D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1098" w:type="dxa"/>
            <w:vAlign w:val="center"/>
          </w:tcPr>
          <w:p w:rsidR="00D637D0" w:rsidRPr="00C81D6D" w:rsidRDefault="00D637D0" w:rsidP="004F0767">
            <w:pPr>
              <w:jc w:val="center"/>
              <w:rPr>
                <w:sz w:val="20"/>
                <w:szCs w:val="20"/>
              </w:rPr>
            </w:pPr>
            <w:r w:rsidRPr="00C81D6D">
              <w:rPr>
                <w:sz w:val="20"/>
                <w:szCs w:val="20"/>
              </w:rPr>
              <w:t>100,0</w:t>
            </w:r>
          </w:p>
        </w:tc>
      </w:tr>
      <w:tr w:rsidR="00D637D0" w:rsidRPr="00C81D6D" w:rsidTr="00C81D6D">
        <w:trPr>
          <w:trHeight w:val="227"/>
        </w:trPr>
        <w:tc>
          <w:tcPr>
            <w:tcW w:w="3369" w:type="dxa"/>
            <w:vAlign w:val="bottom"/>
          </w:tcPr>
          <w:p w:rsidR="00D637D0" w:rsidRPr="00C81D6D" w:rsidRDefault="00D637D0" w:rsidP="004F0767">
            <w:pPr>
              <w:rPr>
                <w:color w:val="000000"/>
                <w:sz w:val="20"/>
                <w:szCs w:val="20"/>
              </w:rPr>
            </w:pPr>
            <w:r w:rsidRPr="00C81D6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vAlign w:val="center"/>
          </w:tcPr>
          <w:p w:rsidR="00D637D0" w:rsidRPr="00C81D6D" w:rsidRDefault="00C81D6D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315523,0</w:t>
            </w:r>
          </w:p>
        </w:tc>
        <w:tc>
          <w:tcPr>
            <w:tcW w:w="1134" w:type="dxa"/>
            <w:vAlign w:val="center"/>
          </w:tcPr>
          <w:p w:rsidR="00D637D0" w:rsidRPr="00C81D6D" w:rsidRDefault="00C81D6D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240649,0</w:t>
            </w:r>
          </w:p>
        </w:tc>
        <w:tc>
          <w:tcPr>
            <w:tcW w:w="1276" w:type="dxa"/>
            <w:vAlign w:val="center"/>
          </w:tcPr>
          <w:p w:rsidR="00D637D0" w:rsidRPr="00C81D6D" w:rsidRDefault="00C81D6D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240649,0</w:t>
            </w:r>
          </w:p>
        </w:tc>
        <w:tc>
          <w:tcPr>
            <w:tcW w:w="1418" w:type="dxa"/>
            <w:vAlign w:val="center"/>
          </w:tcPr>
          <w:p w:rsidR="00D637D0" w:rsidRPr="00C81D6D" w:rsidRDefault="00C81D6D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1098" w:type="dxa"/>
            <w:vAlign w:val="center"/>
          </w:tcPr>
          <w:p w:rsidR="00D637D0" w:rsidRPr="00C81D6D" w:rsidRDefault="00D637D0" w:rsidP="004F0767">
            <w:pPr>
              <w:jc w:val="center"/>
              <w:rPr>
                <w:sz w:val="20"/>
                <w:szCs w:val="20"/>
              </w:rPr>
            </w:pPr>
            <w:r w:rsidRPr="00C81D6D">
              <w:rPr>
                <w:sz w:val="20"/>
                <w:szCs w:val="20"/>
              </w:rPr>
              <w:t>100,0</w:t>
            </w:r>
          </w:p>
        </w:tc>
      </w:tr>
      <w:tr w:rsidR="00D637D0" w:rsidRPr="00C81D6D" w:rsidTr="00C81D6D">
        <w:trPr>
          <w:trHeight w:val="250"/>
        </w:trPr>
        <w:tc>
          <w:tcPr>
            <w:tcW w:w="3369" w:type="dxa"/>
            <w:vAlign w:val="bottom"/>
          </w:tcPr>
          <w:p w:rsidR="00D637D0" w:rsidRPr="00C81D6D" w:rsidRDefault="00D637D0" w:rsidP="004F0767">
            <w:pPr>
              <w:rPr>
                <w:color w:val="000000"/>
                <w:sz w:val="20"/>
                <w:szCs w:val="20"/>
              </w:rPr>
            </w:pPr>
            <w:r w:rsidRPr="00C81D6D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42" w:type="dxa"/>
            <w:vAlign w:val="center"/>
          </w:tcPr>
          <w:p w:rsidR="00D637D0" w:rsidRPr="00C81D6D" w:rsidRDefault="00C81D6D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32873,3</w:t>
            </w:r>
          </w:p>
        </w:tc>
        <w:tc>
          <w:tcPr>
            <w:tcW w:w="1134" w:type="dxa"/>
            <w:vAlign w:val="center"/>
          </w:tcPr>
          <w:p w:rsidR="00D637D0" w:rsidRPr="00C81D6D" w:rsidRDefault="00C81D6D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22611,4</w:t>
            </w:r>
          </w:p>
        </w:tc>
        <w:tc>
          <w:tcPr>
            <w:tcW w:w="1276" w:type="dxa"/>
            <w:vAlign w:val="center"/>
          </w:tcPr>
          <w:p w:rsidR="00D637D0" w:rsidRPr="00C81D6D" w:rsidRDefault="00C81D6D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22611,4</w:t>
            </w:r>
          </w:p>
        </w:tc>
        <w:tc>
          <w:tcPr>
            <w:tcW w:w="1418" w:type="dxa"/>
            <w:vAlign w:val="center"/>
          </w:tcPr>
          <w:p w:rsidR="00D637D0" w:rsidRPr="00C81D6D" w:rsidRDefault="00C81D6D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098" w:type="dxa"/>
            <w:vAlign w:val="center"/>
          </w:tcPr>
          <w:p w:rsidR="00D637D0" w:rsidRPr="00C81D6D" w:rsidRDefault="00D637D0" w:rsidP="004F0767">
            <w:pPr>
              <w:jc w:val="center"/>
              <w:rPr>
                <w:sz w:val="20"/>
                <w:szCs w:val="20"/>
              </w:rPr>
            </w:pPr>
            <w:r w:rsidRPr="00C81D6D">
              <w:rPr>
                <w:sz w:val="20"/>
                <w:szCs w:val="20"/>
              </w:rPr>
              <w:t>100,0</w:t>
            </w:r>
          </w:p>
        </w:tc>
      </w:tr>
      <w:tr w:rsidR="00C81D6D" w:rsidRPr="00C81D6D" w:rsidTr="00C81D6D">
        <w:trPr>
          <w:trHeight w:val="227"/>
        </w:trPr>
        <w:tc>
          <w:tcPr>
            <w:tcW w:w="3369" w:type="dxa"/>
            <w:vAlign w:val="bottom"/>
          </w:tcPr>
          <w:p w:rsidR="00C81D6D" w:rsidRPr="00C81D6D" w:rsidRDefault="00C81D6D" w:rsidP="004F0767">
            <w:pPr>
              <w:rPr>
                <w:b/>
                <w:color w:val="000000"/>
                <w:sz w:val="20"/>
                <w:szCs w:val="20"/>
              </w:rPr>
            </w:pPr>
            <w:r w:rsidRPr="00C81D6D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vAlign w:val="bottom"/>
          </w:tcPr>
          <w:p w:rsidR="00C81D6D" w:rsidRPr="00C81D6D" w:rsidRDefault="00C81D6D" w:rsidP="00C81D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1D6D">
              <w:rPr>
                <w:b/>
                <w:color w:val="000000"/>
                <w:sz w:val="20"/>
                <w:szCs w:val="20"/>
              </w:rPr>
              <w:t>475757,3</w:t>
            </w:r>
          </w:p>
        </w:tc>
        <w:tc>
          <w:tcPr>
            <w:tcW w:w="1134" w:type="dxa"/>
            <w:vAlign w:val="bottom"/>
          </w:tcPr>
          <w:p w:rsidR="00C81D6D" w:rsidRPr="00C81D6D" w:rsidRDefault="00C81D6D" w:rsidP="00C81D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1D6D">
              <w:rPr>
                <w:b/>
                <w:color w:val="000000"/>
                <w:sz w:val="20"/>
                <w:szCs w:val="20"/>
              </w:rPr>
              <w:t>361822,7</w:t>
            </w:r>
          </w:p>
        </w:tc>
        <w:tc>
          <w:tcPr>
            <w:tcW w:w="1276" w:type="dxa"/>
            <w:vAlign w:val="center"/>
          </w:tcPr>
          <w:p w:rsidR="00C81D6D" w:rsidRPr="00C81D6D" w:rsidRDefault="00C81D6D" w:rsidP="00FD5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361822,7</w:t>
            </w:r>
          </w:p>
        </w:tc>
        <w:tc>
          <w:tcPr>
            <w:tcW w:w="1418" w:type="dxa"/>
            <w:vAlign w:val="center"/>
          </w:tcPr>
          <w:p w:rsidR="00C81D6D" w:rsidRPr="00C81D6D" w:rsidRDefault="000249C4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76,1</w:t>
            </w:r>
          </w:p>
        </w:tc>
        <w:tc>
          <w:tcPr>
            <w:tcW w:w="1098" w:type="dxa"/>
            <w:vAlign w:val="center"/>
          </w:tcPr>
          <w:p w:rsidR="00C81D6D" w:rsidRPr="00C81D6D" w:rsidRDefault="00C81D6D" w:rsidP="001E69C6">
            <w:pPr>
              <w:jc w:val="center"/>
              <w:rPr>
                <w:b/>
                <w:sz w:val="20"/>
                <w:szCs w:val="20"/>
              </w:rPr>
            </w:pPr>
            <w:r w:rsidRPr="00C81D6D">
              <w:rPr>
                <w:b/>
                <w:sz w:val="20"/>
                <w:szCs w:val="20"/>
              </w:rPr>
              <w:t>100,0</w:t>
            </w:r>
          </w:p>
        </w:tc>
      </w:tr>
    </w:tbl>
    <w:p w:rsidR="00E47CF9" w:rsidRPr="00C3203F" w:rsidRDefault="00E47CF9" w:rsidP="00E47CF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203F">
        <w:rPr>
          <w:rFonts w:ascii="Times New Roman" w:hAnsi="Times New Roman" w:cs="Times New Roman"/>
          <w:b w:val="0"/>
          <w:sz w:val="24"/>
          <w:szCs w:val="24"/>
        </w:rPr>
        <w:t>Кассовое исполнение годового плана в разрезе подразделов составило:</w:t>
      </w:r>
    </w:p>
    <w:p w:rsidR="00E47CF9" w:rsidRPr="00C3203F" w:rsidRDefault="00E47CF9" w:rsidP="00E47CF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203F">
        <w:rPr>
          <w:rFonts w:ascii="Times New Roman" w:hAnsi="Times New Roman" w:cs="Times New Roman"/>
          <w:b w:val="0"/>
          <w:sz w:val="24"/>
          <w:szCs w:val="24"/>
        </w:rPr>
        <w:t xml:space="preserve"> по дошкольному образованию – </w:t>
      </w:r>
      <w:r w:rsidR="00C3203F" w:rsidRPr="00C3203F">
        <w:rPr>
          <w:rFonts w:ascii="Times New Roman" w:hAnsi="Times New Roman" w:cs="Times New Roman"/>
          <w:b w:val="0"/>
          <w:sz w:val="24"/>
          <w:szCs w:val="24"/>
        </w:rPr>
        <w:t>77,4</w:t>
      </w:r>
      <w:r w:rsidRPr="00C3203F">
        <w:rPr>
          <w:rFonts w:ascii="Times New Roman" w:hAnsi="Times New Roman" w:cs="Times New Roman"/>
          <w:b w:val="0"/>
          <w:sz w:val="24"/>
          <w:szCs w:val="24"/>
        </w:rPr>
        <w:t xml:space="preserve"> % или  </w:t>
      </w:r>
      <w:r w:rsidR="00C3203F" w:rsidRPr="00C3203F">
        <w:rPr>
          <w:rFonts w:ascii="Times New Roman" w:hAnsi="Times New Roman" w:cs="Times New Roman"/>
          <w:b w:val="0"/>
          <w:sz w:val="24"/>
          <w:szCs w:val="24"/>
        </w:rPr>
        <w:t>98562,3</w:t>
      </w:r>
      <w:r w:rsidRPr="00C3203F">
        <w:rPr>
          <w:rFonts w:ascii="Times New Roman" w:hAnsi="Times New Roman" w:cs="Times New Roman"/>
          <w:b w:val="0"/>
          <w:sz w:val="24"/>
          <w:szCs w:val="24"/>
        </w:rPr>
        <w:t xml:space="preserve"> руб.,</w:t>
      </w:r>
    </w:p>
    <w:p w:rsidR="00E47CF9" w:rsidRPr="00C3203F" w:rsidRDefault="00E47CF9" w:rsidP="00E47CF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203F">
        <w:rPr>
          <w:rFonts w:ascii="Times New Roman" w:hAnsi="Times New Roman" w:cs="Times New Roman"/>
          <w:b w:val="0"/>
          <w:sz w:val="24"/>
          <w:szCs w:val="24"/>
        </w:rPr>
        <w:t xml:space="preserve"> по общему образованию –</w:t>
      </w:r>
      <w:r w:rsidR="00C3203F" w:rsidRPr="00C3203F">
        <w:rPr>
          <w:rFonts w:ascii="Times New Roman" w:hAnsi="Times New Roman" w:cs="Times New Roman"/>
          <w:b w:val="0"/>
          <w:sz w:val="24"/>
          <w:szCs w:val="24"/>
        </w:rPr>
        <w:t>76,3</w:t>
      </w:r>
      <w:r w:rsidRPr="00C3203F">
        <w:rPr>
          <w:rFonts w:ascii="Times New Roman" w:hAnsi="Times New Roman" w:cs="Times New Roman"/>
          <w:b w:val="0"/>
          <w:sz w:val="24"/>
          <w:szCs w:val="24"/>
        </w:rPr>
        <w:t xml:space="preserve"> % или  </w:t>
      </w:r>
      <w:r w:rsidR="00C3203F" w:rsidRPr="00C3203F">
        <w:rPr>
          <w:rFonts w:ascii="Times New Roman" w:hAnsi="Times New Roman" w:cs="Times New Roman"/>
          <w:b w:val="0"/>
          <w:sz w:val="24"/>
          <w:szCs w:val="24"/>
        </w:rPr>
        <w:t>240649,0</w:t>
      </w:r>
      <w:r w:rsidRPr="00C3203F">
        <w:rPr>
          <w:rFonts w:ascii="Times New Roman" w:hAnsi="Times New Roman" w:cs="Times New Roman"/>
          <w:b w:val="0"/>
          <w:sz w:val="24"/>
          <w:szCs w:val="24"/>
        </w:rPr>
        <w:t xml:space="preserve"> тыс. руб.,</w:t>
      </w:r>
    </w:p>
    <w:p w:rsidR="00E47CF9" w:rsidRPr="00C3203F" w:rsidRDefault="00E47CF9" w:rsidP="00E47CF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203F">
        <w:rPr>
          <w:rFonts w:ascii="Times New Roman" w:hAnsi="Times New Roman" w:cs="Times New Roman"/>
          <w:b w:val="0"/>
          <w:sz w:val="24"/>
          <w:szCs w:val="24"/>
        </w:rPr>
        <w:t xml:space="preserve"> по дополнительному образованию – </w:t>
      </w:r>
      <w:r w:rsidR="00C3203F" w:rsidRPr="00C3203F">
        <w:rPr>
          <w:rFonts w:ascii="Times New Roman" w:hAnsi="Times New Roman" w:cs="Times New Roman"/>
          <w:b w:val="0"/>
          <w:sz w:val="24"/>
          <w:szCs w:val="24"/>
        </w:rPr>
        <w:t>68,8</w:t>
      </w:r>
      <w:r w:rsidRPr="00C3203F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C3203F" w:rsidRPr="00C3203F">
        <w:rPr>
          <w:rFonts w:ascii="Times New Roman" w:hAnsi="Times New Roman" w:cs="Times New Roman"/>
          <w:b w:val="0"/>
          <w:sz w:val="24"/>
          <w:szCs w:val="24"/>
        </w:rPr>
        <w:t>22611,4</w:t>
      </w:r>
      <w:r w:rsidRPr="00C3203F">
        <w:rPr>
          <w:rFonts w:ascii="Times New Roman" w:hAnsi="Times New Roman" w:cs="Times New Roman"/>
          <w:sz w:val="24"/>
          <w:szCs w:val="24"/>
        </w:rPr>
        <w:t xml:space="preserve"> </w:t>
      </w:r>
      <w:r w:rsidRPr="00C3203F">
        <w:rPr>
          <w:rFonts w:ascii="Times New Roman" w:hAnsi="Times New Roman" w:cs="Times New Roman"/>
          <w:b w:val="0"/>
          <w:sz w:val="24"/>
          <w:szCs w:val="24"/>
        </w:rPr>
        <w:t>тыс. руб.</w:t>
      </w:r>
    </w:p>
    <w:p w:rsidR="00E47CF9" w:rsidRPr="00C3203F" w:rsidRDefault="00E47CF9" w:rsidP="00E47CF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203F">
        <w:rPr>
          <w:rFonts w:ascii="Times New Roman" w:hAnsi="Times New Roman" w:cs="Times New Roman"/>
          <w:b w:val="0"/>
          <w:sz w:val="24"/>
          <w:szCs w:val="24"/>
        </w:rPr>
        <w:t xml:space="preserve">Исполнение </w:t>
      </w:r>
      <w:r w:rsidR="003A6C08" w:rsidRPr="00C320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3203F">
        <w:rPr>
          <w:rFonts w:ascii="Times New Roman" w:hAnsi="Times New Roman" w:cs="Times New Roman"/>
          <w:b w:val="0"/>
          <w:sz w:val="24"/>
          <w:szCs w:val="24"/>
        </w:rPr>
        <w:t xml:space="preserve"> кассово</w:t>
      </w:r>
      <w:r w:rsidR="003A6C08" w:rsidRPr="00C3203F">
        <w:rPr>
          <w:rFonts w:ascii="Times New Roman" w:hAnsi="Times New Roman" w:cs="Times New Roman"/>
          <w:b w:val="0"/>
          <w:sz w:val="24"/>
          <w:szCs w:val="24"/>
        </w:rPr>
        <w:t xml:space="preserve">го </w:t>
      </w:r>
      <w:r w:rsidRPr="00C3203F">
        <w:rPr>
          <w:rFonts w:ascii="Times New Roman" w:hAnsi="Times New Roman" w:cs="Times New Roman"/>
          <w:b w:val="0"/>
          <w:sz w:val="24"/>
          <w:szCs w:val="24"/>
        </w:rPr>
        <w:t>план</w:t>
      </w:r>
      <w:r w:rsidR="003A6C08" w:rsidRPr="00C3203F">
        <w:rPr>
          <w:rFonts w:ascii="Times New Roman" w:hAnsi="Times New Roman" w:cs="Times New Roman"/>
          <w:b w:val="0"/>
          <w:sz w:val="24"/>
          <w:szCs w:val="24"/>
        </w:rPr>
        <w:t>а з</w:t>
      </w:r>
      <w:r w:rsidRPr="00C3203F">
        <w:rPr>
          <w:rFonts w:ascii="Times New Roman" w:hAnsi="Times New Roman" w:cs="Times New Roman"/>
          <w:b w:val="0"/>
          <w:sz w:val="24"/>
          <w:szCs w:val="24"/>
        </w:rPr>
        <w:t xml:space="preserve">а </w:t>
      </w:r>
      <w:r w:rsidR="00C3203F" w:rsidRPr="00C3203F">
        <w:rPr>
          <w:rFonts w:ascii="Times New Roman" w:hAnsi="Times New Roman" w:cs="Times New Roman"/>
          <w:b w:val="0"/>
          <w:sz w:val="24"/>
          <w:szCs w:val="24"/>
        </w:rPr>
        <w:t>9 месяцев</w:t>
      </w:r>
      <w:r w:rsidRPr="00C3203F">
        <w:rPr>
          <w:rFonts w:ascii="Times New Roman" w:hAnsi="Times New Roman" w:cs="Times New Roman"/>
          <w:b w:val="0"/>
          <w:sz w:val="24"/>
          <w:szCs w:val="24"/>
        </w:rPr>
        <w:t xml:space="preserve"> 2021 года составило 100% по всем подразделам.</w:t>
      </w:r>
    </w:p>
    <w:p w:rsidR="00E47CF9" w:rsidRPr="00C3203F" w:rsidRDefault="00E47CF9" w:rsidP="00E47CF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203F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C3203F" w:rsidRPr="00C3203F">
        <w:rPr>
          <w:rFonts w:ascii="Times New Roman" w:hAnsi="Times New Roman" w:cs="Times New Roman"/>
          <w:b w:val="0"/>
          <w:sz w:val="24"/>
          <w:szCs w:val="24"/>
        </w:rPr>
        <w:t>12,0</w:t>
      </w:r>
      <w:r w:rsidRPr="00C3203F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F038E2">
        <w:rPr>
          <w:rFonts w:ascii="Times New Roman" w:hAnsi="Times New Roman" w:cs="Times New Roman"/>
          <w:b w:val="0"/>
          <w:sz w:val="24"/>
          <w:szCs w:val="24"/>
        </w:rPr>
        <w:t>50106,3</w:t>
      </w:r>
      <w:r w:rsidRPr="00C3203F">
        <w:rPr>
          <w:rFonts w:ascii="Times New Roman" w:hAnsi="Times New Roman" w:cs="Times New Roman"/>
          <w:b w:val="0"/>
          <w:sz w:val="24"/>
          <w:szCs w:val="24"/>
        </w:rPr>
        <w:t xml:space="preserve"> тыс. руб. занимают расходы   на предоставление субсидии на иные цели бюджетным учреждениям. </w:t>
      </w:r>
    </w:p>
    <w:p w:rsidR="00E47CF9" w:rsidRPr="00F038E2" w:rsidRDefault="00E47CF9" w:rsidP="00E47CF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38E2">
        <w:rPr>
          <w:rFonts w:ascii="Times New Roman" w:hAnsi="Times New Roman" w:cs="Times New Roman"/>
          <w:b w:val="0"/>
          <w:sz w:val="24"/>
          <w:szCs w:val="24"/>
        </w:rPr>
        <w:t>Анализ кассового исполнения годового плана субсидии на иные цели в разрезе мероприятий представлен в таблице № 6. Информация предоставлена Отделом образования Администрации.</w:t>
      </w:r>
    </w:p>
    <w:p w:rsidR="00E47CF9" w:rsidRPr="006A4413" w:rsidRDefault="003A6C08" w:rsidP="00E47CF9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т</w:t>
      </w:r>
      <w:r w:rsidR="00E47CF9" w:rsidRPr="006A4413">
        <w:rPr>
          <w:rFonts w:ascii="Times New Roman" w:hAnsi="Times New Roman" w:cs="Times New Roman"/>
          <w:b w:val="0"/>
        </w:rPr>
        <w:t>аблица № 6 (тыс. руб.)</w:t>
      </w:r>
    </w:p>
    <w:tbl>
      <w:tblPr>
        <w:tblW w:w="992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57"/>
        <w:gridCol w:w="1459"/>
        <w:gridCol w:w="1843"/>
        <w:gridCol w:w="1266"/>
      </w:tblGrid>
      <w:tr w:rsidR="00E47CF9" w:rsidRPr="00171DA5" w:rsidTr="003A6C08">
        <w:trPr>
          <w:trHeight w:val="255"/>
        </w:trPr>
        <w:tc>
          <w:tcPr>
            <w:tcW w:w="9925" w:type="dxa"/>
            <w:gridSpan w:val="4"/>
            <w:shd w:val="clear" w:color="auto" w:fill="auto"/>
            <w:noWrap/>
            <w:vAlign w:val="bottom"/>
            <w:hideMark/>
          </w:tcPr>
          <w:p w:rsidR="00E47CF9" w:rsidRPr="00171DA5" w:rsidRDefault="00E47CF9" w:rsidP="00FD5694">
            <w:pPr>
              <w:jc w:val="center"/>
              <w:rPr>
                <w:sz w:val="20"/>
                <w:szCs w:val="20"/>
              </w:rPr>
            </w:pPr>
            <w:r w:rsidRPr="00171DA5">
              <w:rPr>
                <w:sz w:val="20"/>
                <w:szCs w:val="20"/>
              </w:rPr>
              <w:t>Предоставление иных субсидий бюджетным образовательным учреждениям</w:t>
            </w:r>
            <w:r w:rsidR="003A6C08">
              <w:rPr>
                <w:sz w:val="20"/>
                <w:szCs w:val="20"/>
              </w:rPr>
              <w:t xml:space="preserve"> в разрезе подразделов</w:t>
            </w:r>
          </w:p>
        </w:tc>
      </w:tr>
      <w:tr w:rsidR="00E47CF9" w:rsidRPr="00171DA5" w:rsidTr="003A6C08">
        <w:trPr>
          <w:trHeight w:val="636"/>
        </w:trPr>
        <w:tc>
          <w:tcPr>
            <w:tcW w:w="5357" w:type="dxa"/>
            <w:shd w:val="clear" w:color="auto" w:fill="auto"/>
            <w:vAlign w:val="center"/>
            <w:hideMark/>
          </w:tcPr>
          <w:p w:rsidR="00E47CF9" w:rsidRPr="00171DA5" w:rsidRDefault="00E47CF9" w:rsidP="00FD5694">
            <w:pPr>
              <w:jc w:val="center"/>
              <w:rPr>
                <w:sz w:val="20"/>
                <w:szCs w:val="20"/>
              </w:rPr>
            </w:pPr>
            <w:r w:rsidRPr="00171DA5">
              <w:rPr>
                <w:sz w:val="20"/>
                <w:szCs w:val="20"/>
              </w:rPr>
              <w:t>Наименование субсидии на иные цели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47CF9" w:rsidRPr="003A6C08" w:rsidRDefault="00E47CF9" w:rsidP="00E923A9">
            <w:pPr>
              <w:jc w:val="center"/>
              <w:rPr>
                <w:sz w:val="18"/>
                <w:szCs w:val="18"/>
              </w:rPr>
            </w:pPr>
            <w:r w:rsidRPr="003A6C08">
              <w:rPr>
                <w:sz w:val="18"/>
                <w:szCs w:val="18"/>
              </w:rPr>
              <w:t>Бюджетные обязательства на 2021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23B6F" w:rsidRDefault="00E47CF9" w:rsidP="00F23B6F">
            <w:pPr>
              <w:jc w:val="center"/>
              <w:rPr>
                <w:sz w:val="16"/>
                <w:szCs w:val="16"/>
              </w:rPr>
            </w:pPr>
            <w:r w:rsidRPr="00E923A9">
              <w:rPr>
                <w:sz w:val="16"/>
                <w:szCs w:val="16"/>
              </w:rPr>
              <w:t xml:space="preserve">Кассовое </w:t>
            </w:r>
            <w:r w:rsidR="00E923A9">
              <w:rPr>
                <w:sz w:val="16"/>
                <w:szCs w:val="16"/>
              </w:rPr>
              <w:t>и</w:t>
            </w:r>
            <w:r w:rsidRPr="00E923A9">
              <w:rPr>
                <w:sz w:val="16"/>
                <w:szCs w:val="16"/>
              </w:rPr>
              <w:t xml:space="preserve">сполнение </w:t>
            </w:r>
            <w:r w:rsidR="00E923A9">
              <w:rPr>
                <w:sz w:val="16"/>
                <w:szCs w:val="16"/>
              </w:rPr>
              <w:t xml:space="preserve">за </w:t>
            </w:r>
            <w:r w:rsidR="00F23B6F">
              <w:rPr>
                <w:sz w:val="16"/>
                <w:szCs w:val="16"/>
              </w:rPr>
              <w:t>9 месяцев</w:t>
            </w:r>
          </w:p>
          <w:p w:rsidR="00E47CF9" w:rsidRPr="003A6C08" w:rsidRDefault="00E47CF9" w:rsidP="00F23B6F">
            <w:pPr>
              <w:jc w:val="center"/>
              <w:rPr>
                <w:sz w:val="18"/>
                <w:szCs w:val="18"/>
              </w:rPr>
            </w:pPr>
            <w:r w:rsidRPr="003A6C08">
              <w:rPr>
                <w:sz w:val="18"/>
                <w:szCs w:val="18"/>
              </w:rPr>
              <w:t>2021 года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E47CF9" w:rsidRPr="003A6C08" w:rsidRDefault="00E47CF9" w:rsidP="00FD5694">
            <w:pPr>
              <w:jc w:val="center"/>
              <w:rPr>
                <w:sz w:val="18"/>
                <w:szCs w:val="18"/>
              </w:rPr>
            </w:pPr>
            <w:r w:rsidRPr="003A6C08">
              <w:rPr>
                <w:sz w:val="18"/>
                <w:szCs w:val="18"/>
              </w:rPr>
              <w:t>Процент</w:t>
            </w:r>
          </w:p>
          <w:p w:rsidR="00E47CF9" w:rsidRPr="003A6C08" w:rsidRDefault="00E47CF9" w:rsidP="00FD5694">
            <w:pPr>
              <w:jc w:val="center"/>
              <w:rPr>
                <w:sz w:val="18"/>
                <w:szCs w:val="18"/>
              </w:rPr>
            </w:pPr>
            <w:r w:rsidRPr="003A6C08">
              <w:rPr>
                <w:sz w:val="18"/>
                <w:szCs w:val="18"/>
              </w:rPr>
              <w:t>исполнения</w:t>
            </w:r>
          </w:p>
        </w:tc>
      </w:tr>
      <w:tr w:rsidR="00E47CF9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E47CF9" w:rsidRPr="00DE5FEB" w:rsidRDefault="00E47CF9" w:rsidP="00FD5694">
            <w:pPr>
              <w:jc w:val="both"/>
              <w:rPr>
                <w:sz w:val="16"/>
                <w:szCs w:val="16"/>
              </w:rPr>
            </w:pPr>
            <w:r w:rsidRPr="00DE5FEB">
              <w:rPr>
                <w:bCs/>
                <w:sz w:val="16"/>
                <w:szCs w:val="16"/>
              </w:rPr>
              <w:t xml:space="preserve">Капитальный ремонт зданий учреждений дошкольного образования  </w:t>
            </w:r>
            <w:r w:rsidRPr="00DE5FEB">
              <w:rPr>
                <w:sz w:val="16"/>
                <w:szCs w:val="16"/>
              </w:rPr>
              <w:t xml:space="preserve">07307010210584020612 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E47CF9" w:rsidRPr="00171DA5" w:rsidRDefault="000D2930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47CF9" w:rsidRPr="00171DA5" w:rsidRDefault="000D2930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47CF9" w:rsidRPr="00171DA5" w:rsidRDefault="000D2930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47CF9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E47CF9" w:rsidRPr="00DE5FEB" w:rsidRDefault="00E47CF9" w:rsidP="00FD5694">
            <w:pPr>
              <w:jc w:val="both"/>
              <w:rPr>
                <w:sz w:val="16"/>
                <w:szCs w:val="16"/>
              </w:rPr>
            </w:pPr>
            <w:r w:rsidRPr="00DE5FEB">
              <w:rPr>
                <w:bCs/>
                <w:sz w:val="16"/>
                <w:szCs w:val="16"/>
              </w:rPr>
              <w:t>Капитальный ремонт муниципальных дошкольных образовательных организаций</w:t>
            </w:r>
            <w:r w:rsidRPr="00DE5FEB">
              <w:rPr>
                <w:sz w:val="16"/>
                <w:szCs w:val="16"/>
              </w:rPr>
              <w:t xml:space="preserve"> 073070102105S8260612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E47CF9" w:rsidRPr="00171DA5" w:rsidRDefault="000D2930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47CF9" w:rsidRPr="00171DA5" w:rsidRDefault="000D2930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47CF9" w:rsidRPr="00171DA5" w:rsidRDefault="000D2930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47CF9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E47CF9" w:rsidRPr="00DE5FEB" w:rsidRDefault="00E47CF9" w:rsidP="00FD5694">
            <w:pPr>
              <w:jc w:val="both"/>
              <w:rPr>
                <w:bCs/>
                <w:sz w:val="16"/>
                <w:szCs w:val="16"/>
              </w:rPr>
            </w:pPr>
            <w:r w:rsidRPr="00DE5FEB">
              <w:rPr>
                <w:bCs/>
                <w:sz w:val="16"/>
                <w:szCs w:val="16"/>
              </w:rPr>
              <w:t xml:space="preserve">Организация питания детей в дошкольных учреждениях льготных категорий со скидкой  100%: - дети </w:t>
            </w:r>
            <w:proofErr w:type="gramStart"/>
            <w:r w:rsidRPr="00DE5FEB">
              <w:rPr>
                <w:bCs/>
                <w:sz w:val="16"/>
                <w:szCs w:val="16"/>
              </w:rPr>
              <w:t>-и</w:t>
            </w:r>
            <w:proofErr w:type="gramEnd"/>
            <w:r w:rsidRPr="00DE5FEB">
              <w:rPr>
                <w:bCs/>
                <w:sz w:val="16"/>
                <w:szCs w:val="16"/>
              </w:rPr>
              <w:t>нвалиды, дети родителей-инвалидов I и II группы, дети сироты и дети находящиеся под опекой и попечительством</w:t>
            </w:r>
          </w:p>
          <w:p w:rsidR="00E47CF9" w:rsidRPr="00DE5FEB" w:rsidRDefault="00E47CF9" w:rsidP="00FD5694">
            <w:pPr>
              <w:jc w:val="both"/>
              <w:rPr>
                <w:sz w:val="16"/>
                <w:szCs w:val="16"/>
              </w:rPr>
            </w:pPr>
            <w:r w:rsidRPr="00DE5FEB">
              <w:rPr>
                <w:sz w:val="16"/>
                <w:szCs w:val="16"/>
              </w:rPr>
              <w:t>07307010211384020612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E47CF9" w:rsidRPr="00171DA5" w:rsidRDefault="000D2930" w:rsidP="00590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</w:t>
            </w:r>
            <w:r w:rsidR="00E61C2D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47CF9" w:rsidRPr="00171DA5" w:rsidRDefault="000D2930" w:rsidP="008C4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47CF9" w:rsidRPr="00171DA5" w:rsidRDefault="000D2930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</w:tr>
      <w:tr w:rsidR="005901B4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5901B4" w:rsidRPr="00DE5FEB" w:rsidRDefault="005901B4" w:rsidP="00FD5694">
            <w:pPr>
              <w:jc w:val="both"/>
              <w:rPr>
                <w:sz w:val="16"/>
                <w:szCs w:val="16"/>
              </w:rPr>
            </w:pPr>
            <w:r w:rsidRPr="00DE5FEB">
              <w:rPr>
                <w:bCs/>
                <w:sz w:val="16"/>
                <w:szCs w:val="16"/>
              </w:rPr>
              <w:t>Устранение предписаний надзорных органов (</w:t>
            </w:r>
            <w:proofErr w:type="spellStart"/>
            <w:r w:rsidRPr="00DE5FEB">
              <w:rPr>
                <w:bCs/>
                <w:sz w:val="16"/>
                <w:szCs w:val="16"/>
              </w:rPr>
              <w:t>Роспотребнадзор</w:t>
            </w:r>
            <w:proofErr w:type="spellEnd"/>
            <w:r w:rsidRPr="00DE5FEB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DE5FEB">
              <w:rPr>
                <w:bCs/>
                <w:sz w:val="16"/>
                <w:szCs w:val="16"/>
              </w:rPr>
              <w:t>Госпожнадзор</w:t>
            </w:r>
            <w:proofErr w:type="spellEnd"/>
            <w:r w:rsidRPr="00DE5FEB">
              <w:rPr>
                <w:bCs/>
                <w:sz w:val="16"/>
                <w:szCs w:val="16"/>
              </w:rPr>
              <w:t>)</w:t>
            </w:r>
            <w:r w:rsidRPr="00DE5FEB">
              <w:rPr>
                <w:sz w:val="16"/>
                <w:szCs w:val="16"/>
              </w:rPr>
              <w:t>07307010211484020612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5901B4" w:rsidRPr="00171DA5" w:rsidRDefault="000D2930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01B4" w:rsidRPr="00171DA5" w:rsidRDefault="000D2930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901B4" w:rsidRPr="00171DA5" w:rsidRDefault="000D2930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</w:tr>
      <w:tr w:rsidR="00E47CF9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E47CF9" w:rsidRPr="00DE5FEB" w:rsidRDefault="00E47CF9" w:rsidP="00FD5694">
            <w:pPr>
              <w:jc w:val="both"/>
              <w:rPr>
                <w:sz w:val="16"/>
                <w:szCs w:val="16"/>
              </w:rPr>
            </w:pPr>
            <w:r w:rsidRPr="00DE5FEB">
              <w:rPr>
                <w:bCs/>
                <w:sz w:val="16"/>
                <w:szCs w:val="16"/>
              </w:rPr>
              <w:t>Приобретение оборудования и   инвентаря для учреждений дошкольного образования</w:t>
            </w:r>
            <w:r w:rsidRPr="00DE5FEB">
              <w:rPr>
                <w:sz w:val="16"/>
                <w:szCs w:val="16"/>
              </w:rPr>
              <w:t xml:space="preserve"> 073070102115S6830612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E47CF9" w:rsidRPr="00171DA5" w:rsidRDefault="000D2930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47CF9" w:rsidRPr="00171DA5" w:rsidRDefault="000D2930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47CF9" w:rsidRPr="00171DA5" w:rsidRDefault="000D2930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47CF9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E47CF9" w:rsidRPr="00DE5FEB" w:rsidRDefault="00E47CF9" w:rsidP="00FD5694">
            <w:pPr>
              <w:jc w:val="both"/>
              <w:rPr>
                <w:sz w:val="16"/>
                <w:szCs w:val="16"/>
              </w:rPr>
            </w:pPr>
            <w:r w:rsidRPr="00DE5FEB">
              <w:rPr>
                <w:bCs/>
                <w:sz w:val="16"/>
                <w:szCs w:val="16"/>
              </w:rPr>
              <w:t>Прохождение медосмотров и санитарного минимума  работников дошкольных организаций, психиатрическое освидетельствование</w:t>
            </w:r>
            <w:r w:rsidRPr="00DE5FEB">
              <w:rPr>
                <w:sz w:val="16"/>
                <w:szCs w:val="16"/>
              </w:rPr>
              <w:t xml:space="preserve"> 07307010211884030612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E47CF9" w:rsidRPr="00171DA5" w:rsidRDefault="000D2930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47CF9" w:rsidRPr="00171DA5" w:rsidRDefault="000D2930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47CF9" w:rsidRPr="00171DA5" w:rsidRDefault="000D2930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</w:tr>
      <w:tr w:rsidR="00E47CF9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E47CF9" w:rsidRPr="00DE5FEB" w:rsidRDefault="00E47CF9" w:rsidP="00DE5FEB">
            <w:pPr>
              <w:jc w:val="both"/>
              <w:rPr>
                <w:sz w:val="16"/>
                <w:szCs w:val="16"/>
              </w:rPr>
            </w:pPr>
            <w:r w:rsidRPr="00DE5FEB">
              <w:rPr>
                <w:bCs/>
                <w:sz w:val="16"/>
                <w:szCs w:val="16"/>
              </w:rPr>
              <w:t>Резервный фонд   Администрации МО</w:t>
            </w:r>
            <w:r w:rsidRPr="00DE5FEB">
              <w:rPr>
                <w:sz w:val="16"/>
                <w:szCs w:val="16"/>
              </w:rPr>
              <w:t xml:space="preserve"> (МБДОУ «Детский сад №3 «Теремок» ОРВ с</w:t>
            </w:r>
            <w:r w:rsidR="00DE5FEB" w:rsidRPr="00DE5FEB">
              <w:rPr>
                <w:sz w:val="16"/>
                <w:szCs w:val="16"/>
              </w:rPr>
              <w:t>.</w:t>
            </w:r>
            <w:proofErr w:type="gramStart"/>
            <w:r w:rsidR="00DE5FEB" w:rsidRPr="00DE5FEB">
              <w:rPr>
                <w:sz w:val="16"/>
                <w:szCs w:val="16"/>
              </w:rPr>
              <w:t xml:space="preserve"> </w:t>
            </w:r>
            <w:r w:rsidRPr="00DE5FEB">
              <w:rPr>
                <w:sz w:val="16"/>
                <w:szCs w:val="16"/>
              </w:rPr>
              <w:t>.</w:t>
            </w:r>
            <w:proofErr w:type="gramEnd"/>
            <w:r w:rsidRPr="00DE5FEB">
              <w:rPr>
                <w:sz w:val="16"/>
                <w:szCs w:val="16"/>
              </w:rPr>
              <w:t>Яренск на изготовление технического плана здания)07307016610081400612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E47CF9" w:rsidRPr="00171DA5" w:rsidRDefault="00E47CF9" w:rsidP="00FD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47CF9" w:rsidRPr="00171DA5" w:rsidRDefault="00E47CF9" w:rsidP="00FD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47CF9" w:rsidRPr="00171DA5" w:rsidRDefault="00E47CF9" w:rsidP="00FD5694">
            <w:pPr>
              <w:jc w:val="center"/>
              <w:rPr>
                <w:sz w:val="20"/>
                <w:szCs w:val="20"/>
              </w:rPr>
            </w:pPr>
          </w:p>
        </w:tc>
      </w:tr>
      <w:tr w:rsidR="005901B4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5901B4" w:rsidRPr="00DE5FEB" w:rsidRDefault="005901B4" w:rsidP="005901B4">
            <w:pPr>
              <w:jc w:val="both"/>
              <w:rPr>
                <w:bCs/>
                <w:sz w:val="16"/>
                <w:szCs w:val="16"/>
              </w:rPr>
            </w:pPr>
            <w:r w:rsidRPr="00DE5FEB">
              <w:rPr>
                <w:bCs/>
                <w:sz w:val="16"/>
                <w:szCs w:val="16"/>
              </w:rPr>
              <w:t>Подготовка объектов теплоснабжени</w:t>
            </w:r>
            <w:proofErr w:type="gramStart"/>
            <w:r w:rsidRPr="00DE5FEB">
              <w:rPr>
                <w:bCs/>
                <w:sz w:val="16"/>
                <w:szCs w:val="16"/>
              </w:rPr>
              <w:t>я(</w:t>
            </w:r>
            <w:proofErr w:type="gramEnd"/>
            <w:r w:rsidRPr="00DE5FEB">
              <w:rPr>
                <w:bCs/>
                <w:sz w:val="16"/>
                <w:szCs w:val="16"/>
              </w:rPr>
              <w:t xml:space="preserve">котельных, тепловых сетей) к отопительному сезону </w:t>
            </w:r>
            <w:r w:rsidRPr="00DE5FEB">
              <w:rPr>
                <w:sz w:val="16"/>
                <w:szCs w:val="16"/>
              </w:rPr>
              <w:t>07307010212478880612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5901B4" w:rsidRPr="00171DA5" w:rsidRDefault="000D2930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01B4" w:rsidRDefault="000D2930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901B4" w:rsidRDefault="000D2930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D2930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EC40B9" w:rsidRDefault="00EC40B9" w:rsidP="00EC40B9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 xml:space="preserve">Возмещение расходов по предоставлению </w:t>
            </w:r>
            <w:r w:rsidRPr="00171DA5">
              <w:rPr>
                <w:bCs/>
                <w:sz w:val="16"/>
                <w:szCs w:val="16"/>
              </w:rPr>
              <w:t xml:space="preserve">мер социальной поддержки </w:t>
            </w:r>
            <w:proofErr w:type="spellStart"/>
            <w:r>
              <w:rPr>
                <w:bCs/>
                <w:sz w:val="16"/>
                <w:szCs w:val="16"/>
              </w:rPr>
              <w:t>квалиф</w:t>
            </w:r>
            <w:proofErr w:type="spellEnd"/>
            <w:r>
              <w:rPr>
                <w:bCs/>
                <w:sz w:val="16"/>
                <w:szCs w:val="16"/>
              </w:rPr>
              <w:t>. специалистов учреждений культуры  и</w:t>
            </w:r>
            <w:r w:rsidRPr="00171DA5">
              <w:rPr>
                <w:bCs/>
                <w:sz w:val="16"/>
                <w:szCs w:val="16"/>
              </w:rPr>
              <w:t xml:space="preserve"> образовательных </w:t>
            </w:r>
            <w:r>
              <w:rPr>
                <w:bCs/>
                <w:sz w:val="16"/>
                <w:szCs w:val="16"/>
              </w:rPr>
              <w:t>организаций, кроме педагогических работников)….</w:t>
            </w:r>
            <w:r w:rsidRPr="00171DA5">
              <w:rPr>
                <w:bCs/>
                <w:sz w:val="16"/>
                <w:szCs w:val="16"/>
              </w:rPr>
              <w:t xml:space="preserve"> в сельских населённых пунктах, рабочих поселках (поселках городского типа)</w:t>
            </w:r>
            <w:proofErr w:type="gramEnd"/>
          </w:p>
          <w:p w:rsidR="000D2930" w:rsidRPr="00DE5FEB" w:rsidRDefault="00EC40B9" w:rsidP="005901B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07307010212284040612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0D2930" w:rsidRDefault="00EC40B9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D2930" w:rsidRDefault="00EC40B9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0D2930" w:rsidRDefault="00EC40B9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C40B9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EC40B9" w:rsidRDefault="00E61C2D" w:rsidP="00EC40B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Оплата к месту использования отпуска и обратно работникам образовательных учреждений</w:t>
            </w:r>
          </w:p>
          <w:p w:rsidR="00E61C2D" w:rsidRDefault="00E61C2D" w:rsidP="00EC40B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07307010212384040612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EC40B9" w:rsidRDefault="00E61C2D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40B9" w:rsidRDefault="00E61C2D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C40B9" w:rsidRDefault="00E61C2D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D2930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0D2930" w:rsidRPr="00DE5FEB" w:rsidRDefault="00EC40B9" w:rsidP="005901B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0D2930" w:rsidRPr="00171DA5" w:rsidRDefault="00EC40B9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D2930" w:rsidRDefault="00EC40B9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0D2930" w:rsidRDefault="00EC40B9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47CF9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E47CF9" w:rsidRPr="006120B2" w:rsidRDefault="00E47CF9" w:rsidP="00FD5694">
            <w:pPr>
              <w:jc w:val="center"/>
              <w:rPr>
                <w:b/>
                <w:bCs/>
                <w:sz w:val="16"/>
                <w:szCs w:val="16"/>
              </w:rPr>
            </w:pPr>
            <w:r w:rsidRPr="006120B2">
              <w:rPr>
                <w:b/>
                <w:bCs/>
                <w:sz w:val="16"/>
                <w:szCs w:val="16"/>
              </w:rPr>
              <w:t>итого дошкольное образование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E47CF9" w:rsidRPr="00171DA5" w:rsidRDefault="000D2930" w:rsidP="00FD5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5044,4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47CF9" w:rsidRPr="00171DA5" w:rsidRDefault="000D2930" w:rsidP="00FD5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4103,9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47CF9" w:rsidRPr="00171DA5" w:rsidRDefault="000D2930" w:rsidP="00FD5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81,4</w:t>
            </w:r>
          </w:p>
        </w:tc>
      </w:tr>
      <w:tr w:rsidR="00E47CF9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E47CF9" w:rsidRPr="00AC58BA" w:rsidRDefault="00E47CF9" w:rsidP="00FD5694">
            <w:pPr>
              <w:jc w:val="both"/>
              <w:rPr>
                <w:sz w:val="16"/>
                <w:szCs w:val="16"/>
              </w:rPr>
            </w:pPr>
            <w:r w:rsidRPr="00171DA5">
              <w:rPr>
                <w:bCs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AC58BA">
              <w:rPr>
                <w:sz w:val="16"/>
                <w:szCs w:val="16"/>
              </w:rPr>
              <w:t xml:space="preserve"> </w:t>
            </w:r>
          </w:p>
          <w:p w:rsidR="00E47CF9" w:rsidRPr="00171DA5" w:rsidRDefault="00E47CF9" w:rsidP="00FD5694">
            <w:pPr>
              <w:jc w:val="both"/>
              <w:rPr>
                <w:sz w:val="16"/>
                <w:szCs w:val="16"/>
              </w:rPr>
            </w:pPr>
            <w:r w:rsidRPr="00171DA5">
              <w:rPr>
                <w:sz w:val="16"/>
                <w:szCs w:val="16"/>
              </w:rPr>
              <w:t>07307020220153030612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E47CF9" w:rsidRPr="00171DA5" w:rsidRDefault="007A443D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15770,5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47CF9" w:rsidRPr="00171DA5" w:rsidRDefault="007A443D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13828,9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47CF9" w:rsidRPr="00171DA5" w:rsidRDefault="007A443D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</w:tr>
      <w:tr w:rsidR="007A443D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7A443D" w:rsidRDefault="007A443D" w:rsidP="007A443D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Резервный фонд Правительства Архангельской области</w:t>
            </w:r>
          </w:p>
          <w:p w:rsidR="007A443D" w:rsidRPr="00171DA5" w:rsidRDefault="007A443D" w:rsidP="007A443D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07307020220471400612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7A443D" w:rsidRDefault="007A443D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A443D" w:rsidRDefault="007A443D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7A443D" w:rsidRPr="00171DA5" w:rsidRDefault="007A443D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47CF9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12507E" w:rsidRPr="00171DA5" w:rsidRDefault="00E47CF9" w:rsidP="00FD5694">
            <w:pPr>
              <w:jc w:val="both"/>
              <w:rPr>
                <w:sz w:val="16"/>
                <w:szCs w:val="16"/>
              </w:rPr>
            </w:pPr>
            <w:r w:rsidRPr="00171DA5">
              <w:rPr>
                <w:bCs/>
                <w:sz w:val="16"/>
                <w:szCs w:val="16"/>
              </w:rPr>
              <w:t>Проведение капитального и текущего ремонта зданий образовательных учреждений и учреждений дополнительного образования</w:t>
            </w:r>
            <w:r w:rsidRPr="00AC58BA">
              <w:rPr>
                <w:sz w:val="16"/>
                <w:szCs w:val="16"/>
              </w:rPr>
              <w:t xml:space="preserve"> </w:t>
            </w:r>
            <w:r w:rsidRPr="00171DA5">
              <w:rPr>
                <w:sz w:val="16"/>
                <w:szCs w:val="16"/>
              </w:rPr>
              <w:t>07307020220584060612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E47CF9" w:rsidRPr="00171DA5" w:rsidRDefault="007A443D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47CF9" w:rsidRPr="00171DA5" w:rsidRDefault="007A443D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47CF9" w:rsidRPr="00171DA5" w:rsidRDefault="007A443D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</w:tr>
      <w:tr w:rsidR="0012507E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8214DE" w:rsidRDefault="008214DE" w:rsidP="008214DE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Приобретение технологического оборудования </w:t>
            </w:r>
            <w:r w:rsidR="0012507E" w:rsidRPr="00171DA5">
              <w:rPr>
                <w:bCs/>
                <w:sz w:val="16"/>
                <w:szCs w:val="16"/>
              </w:rPr>
              <w:t xml:space="preserve">и </w:t>
            </w:r>
            <w:r>
              <w:rPr>
                <w:bCs/>
                <w:sz w:val="16"/>
                <w:szCs w:val="16"/>
              </w:rPr>
              <w:t>мебели для организации горячего питания в  образовательных учреждениях</w:t>
            </w:r>
            <w:r w:rsidR="0012507E" w:rsidRPr="00171DA5">
              <w:rPr>
                <w:bCs/>
                <w:sz w:val="16"/>
                <w:szCs w:val="16"/>
              </w:rPr>
              <w:t xml:space="preserve"> </w:t>
            </w:r>
          </w:p>
          <w:p w:rsidR="0012507E" w:rsidRPr="00171DA5" w:rsidRDefault="0012507E" w:rsidP="008214DE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073070202213</w:t>
            </w:r>
            <w:r w:rsidRPr="00171DA5">
              <w:rPr>
                <w:sz w:val="16"/>
                <w:szCs w:val="16"/>
              </w:rPr>
              <w:t>84060612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12507E" w:rsidRDefault="0012507E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10,3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507E" w:rsidRDefault="0012507E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2507E" w:rsidRDefault="0012507E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D5694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FD5694" w:rsidRPr="00171DA5" w:rsidRDefault="00FD5694" w:rsidP="00FD569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Приобретение оборудования для котельных ОУ, мероприятия, связанные с подготовкой объектов теплоснабжения (котельных, тепловых сетей) к отопительному сезону </w:t>
            </w:r>
            <w:r w:rsidRPr="00FD5694">
              <w:rPr>
                <w:sz w:val="16"/>
                <w:szCs w:val="16"/>
              </w:rPr>
              <w:t>073070</w:t>
            </w:r>
            <w:r>
              <w:rPr>
                <w:sz w:val="16"/>
                <w:szCs w:val="16"/>
              </w:rPr>
              <w:t>202206</w:t>
            </w:r>
            <w:r w:rsidRPr="00FD5694">
              <w:rPr>
                <w:sz w:val="16"/>
                <w:szCs w:val="16"/>
              </w:rPr>
              <w:t>78880612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FD5694" w:rsidRPr="00171DA5" w:rsidRDefault="007A443D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3774,0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5694" w:rsidRDefault="007A443D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FD5694" w:rsidRPr="00171DA5" w:rsidRDefault="007A443D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</w:tr>
      <w:tr w:rsidR="0012507E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12507E" w:rsidRDefault="0012507E" w:rsidP="00FD569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видеонаблюдения, проведение ограждения территорий образовательных учреждений, благоустройство территорий муниципальных школ 07307020220984060612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12507E" w:rsidRDefault="0012507E" w:rsidP="00F34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507E" w:rsidRDefault="0012507E" w:rsidP="00F34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2507E" w:rsidRDefault="0012507E" w:rsidP="00F34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</w:tr>
      <w:tr w:rsidR="00E47CF9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E47CF9" w:rsidRPr="00AC58BA" w:rsidRDefault="00E47CF9" w:rsidP="00FD5694">
            <w:pPr>
              <w:jc w:val="both"/>
              <w:rPr>
                <w:bCs/>
                <w:sz w:val="16"/>
                <w:szCs w:val="16"/>
              </w:rPr>
            </w:pPr>
            <w:r w:rsidRPr="00171DA5">
              <w:rPr>
                <w:bCs/>
                <w:sz w:val="16"/>
                <w:szCs w:val="16"/>
              </w:rPr>
              <w:t xml:space="preserve">Укрепление материально-технической базы пищеблоков и столовых муниципальных общеобразовательных  организаций в Архангельской области в целях создания условий для организации горячего </w:t>
            </w:r>
            <w:proofErr w:type="gramStart"/>
            <w:r w:rsidRPr="00171DA5">
              <w:rPr>
                <w:bCs/>
                <w:sz w:val="16"/>
                <w:szCs w:val="16"/>
              </w:rPr>
              <w:t>питания</w:t>
            </w:r>
            <w:proofErr w:type="gramEnd"/>
            <w:r w:rsidRPr="00171DA5">
              <w:rPr>
                <w:bCs/>
                <w:sz w:val="16"/>
                <w:szCs w:val="16"/>
              </w:rPr>
              <w:t xml:space="preserve"> обучающихся, получающих начальное общее образование</w:t>
            </w:r>
          </w:p>
          <w:p w:rsidR="00E47CF9" w:rsidRPr="00171DA5" w:rsidRDefault="00E47CF9" w:rsidP="00FD5694">
            <w:pPr>
              <w:jc w:val="both"/>
              <w:rPr>
                <w:sz w:val="16"/>
                <w:szCs w:val="16"/>
              </w:rPr>
            </w:pPr>
            <w:r w:rsidRPr="00171DA5">
              <w:rPr>
                <w:sz w:val="16"/>
                <w:szCs w:val="16"/>
              </w:rPr>
              <w:t>073070202213S6560612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E47CF9" w:rsidRPr="00171DA5" w:rsidRDefault="0012507E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47CF9" w:rsidRPr="00171DA5" w:rsidRDefault="0012507E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47CF9" w:rsidRPr="00171DA5" w:rsidRDefault="0012507E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47CF9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E47CF9" w:rsidRPr="00AC58BA" w:rsidRDefault="00E47CF9" w:rsidP="00FD5694">
            <w:pPr>
              <w:jc w:val="both"/>
              <w:rPr>
                <w:bCs/>
                <w:sz w:val="16"/>
                <w:szCs w:val="16"/>
              </w:rPr>
            </w:pPr>
            <w:r w:rsidRPr="00171DA5">
              <w:rPr>
                <w:bCs/>
                <w:sz w:val="16"/>
                <w:szCs w:val="16"/>
              </w:rPr>
              <w:t>Обеспечение бесплатным питанием обучающихся с ограниченными возможностями здоровья, детей – инвалидов, обеспечение бесплатным горячим питанием обучающихся, осваивающих образовательные программы начального общего образования</w:t>
            </w:r>
          </w:p>
          <w:p w:rsidR="00E47CF9" w:rsidRPr="00171DA5" w:rsidRDefault="00E47CF9" w:rsidP="00FD5694">
            <w:pPr>
              <w:jc w:val="both"/>
              <w:rPr>
                <w:sz w:val="16"/>
                <w:szCs w:val="16"/>
              </w:rPr>
            </w:pPr>
            <w:r w:rsidRPr="00171DA5">
              <w:rPr>
                <w:sz w:val="16"/>
                <w:szCs w:val="16"/>
              </w:rPr>
              <w:t>07307020221484060612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E47CF9" w:rsidRPr="00171DA5" w:rsidRDefault="0012507E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1612,9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47CF9" w:rsidRPr="00171DA5" w:rsidRDefault="0012507E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47CF9" w:rsidRPr="00171DA5" w:rsidRDefault="0012507E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  <w:r w:rsidR="008214DE">
              <w:rPr>
                <w:sz w:val="20"/>
                <w:szCs w:val="20"/>
              </w:rPr>
              <w:t>8</w:t>
            </w:r>
          </w:p>
        </w:tc>
      </w:tr>
      <w:tr w:rsidR="00E47CF9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E47CF9" w:rsidRPr="00171DA5" w:rsidRDefault="00E47CF9" w:rsidP="00FD5694">
            <w:pPr>
              <w:jc w:val="both"/>
              <w:rPr>
                <w:sz w:val="16"/>
                <w:szCs w:val="16"/>
              </w:rPr>
            </w:pPr>
            <w:r w:rsidRPr="00171DA5">
              <w:rPr>
                <w:bCs/>
                <w:sz w:val="16"/>
                <w:szCs w:val="16"/>
              </w:rPr>
              <w:t>Приобретение бензина на школьные автобусы для осуществления подвоза обучающихся, приобретение запасных частей для проведения ремонта, диагностика школьных автобусов, обслуживание навигационной системы «ГЛОНАСС», калибровка Тахографа, замена СКЗ</w:t>
            </w:r>
            <w:proofErr w:type="gramStart"/>
            <w:r w:rsidRPr="00171DA5">
              <w:rPr>
                <w:bCs/>
                <w:sz w:val="16"/>
                <w:szCs w:val="16"/>
              </w:rPr>
              <w:t>И-</w:t>
            </w:r>
            <w:proofErr w:type="gramEnd"/>
            <w:r w:rsidRPr="00171DA5">
              <w:rPr>
                <w:bCs/>
                <w:sz w:val="16"/>
                <w:szCs w:val="16"/>
              </w:rPr>
              <w:t xml:space="preserve"> блока, приобретение карт Тахографа и осуществление мероприятий по автострахованию (ОСАГО), проблесковые маячки, обеспечение условий для организации безопасного подвоза обучающихся к месту обучения и обратно, создание условий для вовлечения обучающихся в муниципальных образовательных организациях в деятельность по профилактике дорожно-транспортного травматизма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171DA5">
              <w:rPr>
                <w:sz w:val="16"/>
                <w:szCs w:val="16"/>
              </w:rPr>
              <w:t>07307020221584060612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E47CF9" w:rsidRPr="00171DA5" w:rsidRDefault="0012507E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3380,5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47CF9" w:rsidRPr="00171DA5" w:rsidRDefault="0012507E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47CF9" w:rsidRPr="00171DA5" w:rsidRDefault="0012507E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</w:tr>
      <w:tr w:rsidR="00E47CF9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E47CF9" w:rsidRPr="00171DA5" w:rsidRDefault="00E47CF9" w:rsidP="00FD5694">
            <w:pPr>
              <w:jc w:val="both"/>
              <w:rPr>
                <w:sz w:val="16"/>
                <w:szCs w:val="16"/>
              </w:rPr>
            </w:pPr>
            <w:r w:rsidRPr="00171DA5">
              <w:rPr>
                <w:bCs/>
                <w:sz w:val="16"/>
                <w:szCs w:val="16"/>
              </w:rPr>
              <w:t>Компенсация затрат по проезду обучающихся муниципальных бюджетных образовательных учреждений к месту учебы и обратно на транспорте, осуществляющем пассажирские перевозки на автобусных маршрутах общего пользования в МО «Ленский муниципальный район»</w:t>
            </w:r>
            <w:r w:rsidRPr="00171DA5">
              <w:rPr>
                <w:sz w:val="16"/>
                <w:szCs w:val="16"/>
              </w:rPr>
              <w:t>07307020221684060612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E47CF9" w:rsidRPr="00171DA5" w:rsidRDefault="00793DF6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47CF9" w:rsidRPr="00171DA5" w:rsidRDefault="00793DF6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</w:t>
            </w:r>
            <w:r w:rsidR="008214DE">
              <w:rPr>
                <w:sz w:val="20"/>
                <w:szCs w:val="20"/>
              </w:rPr>
              <w:t>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47CF9" w:rsidRPr="00171DA5" w:rsidRDefault="00793DF6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</w:tr>
      <w:tr w:rsidR="00E47CF9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E47CF9" w:rsidRPr="00171DA5" w:rsidRDefault="00E47CF9" w:rsidP="00FD5694">
            <w:pPr>
              <w:jc w:val="both"/>
              <w:rPr>
                <w:sz w:val="16"/>
                <w:szCs w:val="16"/>
              </w:rPr>
            </w:pPr>
            <w:r w:rsidRPr="00171DA5">
              <w:rPr>
                <w:bCs/>
                <w:sz w:val="16"/>
                <w:szCs w:val="16"/>
              </w:rPr>
              <w:t>На устранение предписаний Госпожнадзора и Роспотребнадзора</w:t>
            </w:r>
            <w:r w:rsidRPr="00AC58BA">
              <w:rPr>
                <w:sz w:val="16"/>
                <w:szCs w:val="16"/>
              </w:rPr>
              <w:t xml:space="preserve"> </w:t>
            </w:r>
            <w:r w:rsidRPr="00171DA5">
              <w:rPr>
                <w:sz w:val="16"/>
                <w:szCs w:val="16"/>
              </w:rPr>
              <w:t>07307020221784060612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E47CF9" w:rsidRPr="00171DA5" w:rsidRDefault="00793DF6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2048,4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47CF9" w:rsidRPr="00171DA5" w:rsidRDefault="00793DF6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47CF9" w:rsidRPr="00171DA5" w:rsidRDefault="00793DF6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E47CF9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E47CF9" w:rsidRPr="00171DA5" w:rsidRDefault="00E47CF9" w:rsidP="00FD5694">
            <w:pPr>
              <w:jc w:val="both"/>
              <w:rPr>
                <w:sz w:val="16"/>
                <w:szCs w:val="16"/>
              </w:rPr>
            </w:pPr>
            <w:r w:rsidRPr="00171DA5">
              <w:rPr>
                <w:bCs/>
                <w:sz w:val="16"/>
                <w:szCs w:val="16"/>
              </w:rPr>
              <w:t xml:space="preserve">Возмещение расходов по предоставлению </w:t>
            </w:r>
            <w:proofErr w:type="gramStart"/>
            <w:r w:rsidRPr="00171DA5">
              <w:rPr>
                <w:bCs/>
                <w:sz w:val="16"/>
                <w:szCs w:val="16"/>
              </w:rPr>
              <w:t>мер социальной поддержки квалифицированных специалистов учреждений культуры</w:t>
            </w:r>
            <w:proofErr w:type="gramEnd"/>
            <w:r w:rsidRPr="00171DA5">
              <w:rPr>
                <w:bCs/>
                <w:sz w:val="16"/>
                <w:szCs w:val="16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в рабочих поселках (поселках городского типа)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171DA5">
              <w:rPr>
                <w:sz w:val="16"/>
                <w:szCs w:val="16"/>
              </w:rPr>
              <w:t>07307020222084080612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E47CF9" w:rsidRPr="00171DA5" w:rsidRDefault="00793DF6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47CF9" w:rsidRPr="00171DA5" w:rsidRDefault="00793DF6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47CF9" w:rsidRPr="00171DA5" w:rsidRDefault="00793DF6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</w:t>
            </w:r>
            <w:r w:rsidR="008214DE">
              <w:rPr>
                <w:sz w:val="20"/>
                <w:szCs w:val="20"/>
              </w:rPr>
              <w:t>5</w:t>
            </w:r>
          </w:p>
        </w:tc>
      </w:tr>
      <w:tr w:rsidR="00E47CF9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E47CF9" w:rsidRPr="00AC58BA" w:rsidRDefault="00E47CF9" w:rsidP="00FD5694">
            <w:pPr>
              <w:jc w:val="both"/>
              <w:rPr>
                <w:bCs/>
                <w:sz w:val="16"/>
                <w:szCs w:val="16"/>
              </w:rPr>
            </w:pPr>
            <w:r w:rsidRPr="00171DA5">
              <w:rPr>
                <w:bCs/>
                <w:sz w:val="16"/>
                <w:szCs w:val="16"/>
              </w:rPr>
              <w:t>Прохождение медицинских осмотров, санитарного минимума работниками образовательных учреждений на базе медицинских учреждений в том числе: школы и учреждения дополнительного образования, оснащение медицинских кабинетов общеобразовательных учреждений современным медицинским оборудованием</w:t>
            </w:r>
          </w:p>
          <w:p w:rsidR="00E47CF9" w:rsidRPr="00171DA5" w:rsidRDefault="00E47CF9" w:rsidP="00FD5694">
            <w:pPr>
              <w:jc w:val="both"/>
              <w:rPr>
                <w:sz w:val="16"/>
                <w:szCs w:val="16"/>
              </w:rPr>
            </w:pPr>
            <w:r w:rsidRPr="00171DA5">
              <w:rPr>
                <w:sz w:val="16"/>
                <w:szCs w:val="16"/>
              </w:rPr>
              <w:t>07307020222184080612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E47CF9" w:rsidRPr="00171DA5" w:rsidRDefault="00793DF6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1791,8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47CF9" w:rsidRPr="00171DA5" w:rsidRDefault="00793DF6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47CF9" w:rsidRPr="00171DA5" w:rsidRDefault="00793DF6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</w:tr>
      <w:tr w:rsidR="00621528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621528" w:rsidRPr="00171DA5" w:rsidRDefault="00621528" w:rsidP="00FD569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Создание условий для вовлечения обучающихся в муниципальных образовательных организациях в деятельность по профилактике дорожно-транспортного травматизма 0730702022</w:t>
            </w:r>
            <w:r>
              <w:rPr>
                <w:bCs/>
                <w:sz w:val="16"/>
                <w:szCs w:val="16"/>
                <w:lang w:val="en-US"/>
              </w:rPr>
              <w:t>R</w:t>
            </w:r>
            <w:r>
              <w:rPr>
                <w:bCs/>
                <w:sz w:val="16"/>
                <w:szCs w:val="16"/>
              </w:rPr>
              <w:t>3</w:t>
            </w:r>
            <w:r w:rsidRPr="00171DA5">
              <w:rPr>
                <w:sz w:val="16"/>
                <w:szCs w:val="16"/>
              </w:rPr>
              <w:t>S</w:t>
            </w:r>
            <w:r>
              <w:rPr>
                <w:bCs/>
                <w:sz w:val="16"/>
                <w:szCs w:val="16"/>
              </w:rPr>
              <w:t>6880612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621528" w:rsidRPr="00793DF6" w:rsidRDefault="00793DF6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817,5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21528" w:rsidRPr="00793DF6" w:rsidRDefault="00793DF6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</w:t>
            </w:r>
            <w:r w:rsidR="008214DE">
              <w:rPr>
                <w:sz w:val="20"/>
                <w:szCs w:val="20"/>
              </w:rPr>
              <w:t>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621528" w:rsidRPr="00793DF6" w:rsidRDefault="00793DF6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</w:tr>
      <w:tr w:rsidR="00E47CF9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E47CF9" w:rsidRPr="00171DA5" w:rsidRDefault="00E47CF9" w:rsidP="008C47F5">
            <w:pPr>
              <w:jc w:val="both"/>
              <w:rPr>
                <w:sz w:val="16"/>
                <w:szCs w:val="16"/>
              </w:rPr>
            </w:pPr>
            <w:r w:rsidRPr="00171DA5">
              <w:rPr>
                <w:bCs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  <w:r w:rsidR="00D87DE0">
              <w:rPr>
                <w:bCs/>
                <w:sz w:val="16"/>
                <w:szCs w:val="16"/>
              </w:rPr>
              <w:t>«</w:t>
            </w:r>
            <w:r w:rsidRPr="00171DA5">
              <w:rPr>
                <w:bCs/>
                <w:sz w:val="16"/>
                <w:szCs w:val="16"/>
              </w:rPr>
              <w:t>Ленский муниципальный район</w:t>
            </w:r>
            <w:r w:rsidR="00D87DE0">
              <w:rPr>
                <w:bCs/>
                <w:sz w:val="16"/>
                <w:szCs w:val="16"/>
              </w:rPr>
              <w:t>»</w:t>
            </w:r>
            <w:r w:rsidR="008C47F5">
              <w:rPr>
                <w:bCs/>
                <w:sz w:val="16"/>
                <w:szCs w:val="16"/>
              </w:rPr>
              <w:t xml:space="preserve"> </w:t>
            </w:r>
            <w:r w:rsidRPr="00171DA5">
              <w:rPr>
                <w:sz w:val="16"/>
                <w:szCs w:val="16"/>
              </w:rPr>
              <w:t>07307026610081400612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E47CF9" w:rsidRPr="00171DA5" w:rsidRDefault="00793DF6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47CF9" w:rsidRPr="00171DA5" w:rsidRDefault="00793DF6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47CF9" w:rsidRPr="00171DA5" w:rsidRDefault="00793DF6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</w:t>
            </w:r>
            <w:r w:rsidR="008214DE">
              <w:rPr>
                <w:sz w:val="20"/>
                <w:szCs w:val="20"/>
              </w:rPr>
              <w:t>4</w:t>
            </w:r>
          </w:p>
        </w:tc>
      </w:tr>
      <w:tr w:rsidR="007A443D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7A443D" w:rsidRDefault="007A443D" w:rsidP="00CF046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Оснащение  материальной базы школ и учреждений </w:t>
            </w:r>
            <w:proofErr w:type="spellStart"/>
            <w:r>
              <w:rPr>
                <w:bCs/>
                <w:sz w:val="16"/>
                <w:szCs w:val="16"/>
              </w:rPr>
              <w:t>дол</w:t>
            </w:r>
            <w:proofErr w:type="gramStart"/>
            <w:r>
              <w:rPr>
                <w:bCs/>
                <w:sz w:val="16"/>
                <w:szCs w:val="16"/>
              </w:rPr>
              <w:t>.о</w:t>
            </w:r>
            <w:proofErr w:type="gramEnd"/>
            <w:r>
              <w:rPr>
                <w:bCs/>
                <w:sz w:val="16"/>
                <w:szCs w:val="16"/>
              </w:rPr>
              <w:t>бразования</w:t>
            </w:r>
            <w:proofErr w:type="spellEnd"/>
            <w:r>
              <w:rPr>
                <w:bCs/>
                <w:sz w:val="16"/>
                <w:szCs w:val="16"/>
              </w:rPr>
              <w:t xml:space="preserve"> ( приобретение парадной формы для кадетского корпуса)</w:t>
            </w:r>
          </w:p>
          <w:p w:rsidR="007A443D" w:rsidRDefault="007A443D" w:rsidP="00CF046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07307020220484060612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7A443D" w:rsidRPr="00171DA5" w:rsidRDefault="007A443D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A443D" w:rsidRPr="00171DA5" w:rsidRDefault="007A443D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7A443D" w:rsidRPr="00171DA5" w:rsidRDefault="007A443D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A443D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7A443D" w:rsidRDefault="007A443D" w:rsidP="007A443D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Оснащение зданий инвентарем, хозяйственным инвентарем и столовой посудой</w:t>
            </w:r>
          </w:p>
          <w:p w:rsidR="007A443D" w:rsidRDefault="0012507E" w:rsidP="007A443D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073070202211</w:t>
            </w:r>
            <w:r w:rsidR="007A443D">
              <w:rPr>
                <w:bCs/>
                <w:sz w:val="16"/>
                <w:szCs w:val="16"/>
              </w:rPr>
              <w:t>84060612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7A443D" w:rsidRDefault="0012507E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</w:t>
            </w:r>
            <w:r w:rsidR="008214DE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A443D" w:rsidRDefault="0012507E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</w:t>
            </w:r>
            <w:r w:rsidR="00793DF6">
              <w:rPr>
                <w:sz w:val="20"/>
                <w:szCs w:val="20"/>
              </w:rPr>
              <w:t>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7A443D" w:rsidRDefault="0012507E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47CF9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E47CF9" w:rsidRPr="00171DA5" w:rsidRDefault="00E47CF9" w:rsidP="00FD5694">
            <w:pPr>
              <w:jc w:val="center"/>
              <w:rPr>
                <w:b/>
                <w:bCs/>
                <w:sz w:val="16"/>
                <w:szCs w:val="16"/>
              </w:rPr>
            </w:pPr>
            <w:r w:rsidRPr="00171DA5">
              <w:rPr>
                <w:b/>
                <w:bCs/>
                <w:sz w:val="16"/>
                <w:szCs w:val="16"/>
              </w:rPr>
              <w:t>итого общее образование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E47CF9" w:rsidRPr="00171DA5" w:rsidRDefault="00CF0469" w:rsidP="008C47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33575,1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7CF9" w:rsidRPr="00171DA5" w:rsidRDefault="00CF0469" w:rsidP="00FD5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25656,6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E47CF9" w:rsidRPr="00171DA5" w:rsidRDefault="008214DE" w:rsidP="00FD5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76,4</w:t>
            </w:r>
          </w:p>
        </w:tc>
      </w:tr>
      <w:tr w:rsidR="009F7CA5" w:rsidRPr="00171DA5" w:rsidTr="009F7CA5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9F7CA5" w:rsidRDefault="009F7CA5" w:rsidP="009F7CA5">
            <w:pPr>
              <w:rPr>
                <w:bCs/>
                <w:sz w:val="16"/>
                <w:szCs w:val="16"/>
              </w:rPr>
            </w:pPr>
            <w:r w:rsidRPr="009F7CA5">
              <w:rPr>
                <w:bCs/>
                <w:sz w:val="16"/>
                <w:szCs w:val="16"/>
              </w:rPr>
              <w:t>На оснащение материально-технической базы</w:t>
            </w:r>
          </w:p>
          <w:p w:rsidR="009F7CA5" w:rsidRPr="009F7CA5" w:rsidRDefault="009F7CA5" w:rsidP="009F7CA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07307030220484060612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9F7CA5" w:rsidRPr="009F7CA5" w:rsidRDefault="009F7CA5" w:rsidP="009F7CA5">
            <w:pPr>
              <w:jc w:val="center"/>
              <w:rPr>
                <w:bCs/>
                <w:sz w:val="20"/>
                <w:szCs w:val="20"/>
              </w:rPr>
            </w:pPr>
            <w:r w:rsidRPr="009F7CA5"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F7CA5" w:rsidRPr="009F7CA5" w:rsidRDefault="009F7CA5" w:rsidP="009F7CA5">
            <w:pPr>
              <w:jc w:val="center"/>
              <w:rPr>
                <w:bCs/>
                <w:sz w:val="20"/>
                <w:szCs w:val="20"/>
              </w:rPr>
            </w:pPr>
            <w:r w:rsidRPr="009F7CA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F7CA5" w:rsidRPr="009F7CA5" w:rsidRDefault="009F7CA5" w:rsidP="009F7CA5">
            <w:pPr>
              <w:jc w:val="center"/>
              <w:rPr>
                <w:bCs/>
                <w:sz w:val="20"/>
                <w:szCs w:val="20"/>
              </w:rPr>
            </w:pPr>
            <w:r w:rsidRPr="009F7CA5">
              <w:rPr>
                <w:bCs/>
                <w:sz w:val="20"/>
                <w:szCs w:val="20"/>
              </w:rPr>
              <w:t>0,0</w:t>
            </w:r>
          </w:p>
        </w:tc>
      </w:tr>
      <w:tr w:rsidR="00E47CF9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E47CF9" w:rsidRPr="00AC58BA" w:rsidRDefault="00E47CF9" w:rsidP="00FD5694">
            <w:pPr>
              <w:jc w:val="both"/>
              <w:rPr>
                <w:bCs/>
                <w:sz w:val="16"/>
                <w:szCs w:val="16"/>
              </w:rPr>
            </w:pPr>
            <w:r w:rsidRPr="00171DA5">
              <w:rPr>
                <w:bCs/>
                <w:sz w:val="16"/>
                <w:szCs w:val="16"/>
              </w:rPr>
              <w:t>Прохождение медицинских осмотров, санитарного минимума работниками образовательных учреждений на базе медицинских учреждений в том числе: школы и учреждения дополнительного образования, оснащение медицинских кабинетов общеобразовательных учреждений современным медицинским оборудованием</w:t>
            </w:r>
          </w:p>
          <w:p w:rsidR="00E47CF9" w:rsidRPr="00171DA5" w:rsidRDefault="00E47CF9" w:rsidP="00FD5694">
            <w:pPr>
              <w:jc w:val="both"/>
              <w:rPr>
                <w:sz w:val="16"/>
                <w:szCs w:val="16"/>
              </w:rPr>
            </w:pPr>
            <w:r w:rsidRPr="00171DA5">
              <w:rPr>
                <w:sz w:val="16"/>
                <w:szCs w:val="16"/>
              </w:rPr>
              <w:t>07307030222184080612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E47CF9" w:rsidRPr="00171DA5" w:rsidRDefault="002C73E6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47CF9" w:rsidRPr="00171DA5" w:rsidRDefault="009F7CA5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47CF9" w:rsidRPr="00171DA5" w:rsidRDefault="009F7CA5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</w:tr>
      <w:tr w:rsidR="00E47CF9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E47CF9" w:rsidRPr="00171DA5" w:rsidRDefault="00E47CF9" w:rsidP="00FD5694">
            <w:pPr>
              <w:jc w:val="both"/>
              <w:rPr>
                <w:sz w:val="16"/>
                <w:szCs w:val="16"/>
              </w:rPr>
            </w:pPr>
            <w:r w:rsidRPr="00171DA5">
              <w:rPr>
                <w:bCs/>
                <w:sz w:val="16"/>
                <w:szCs w:val="16"/>
              </w:rPr>
              <w:t xml:space="preserve">Организация и обеспечение условий проведения комплекса районных локальных </w:t>
            </w:r>
            <w:proofErr w:type="spellStart"/>
            <w:r w:rsidRPr="00171DA5">
              <w:rPr>
                <w:bCs/>
                <w:sz w:val="16"/>
                <w:szCs w:val="16"/>
              </w:rPr>
              <w:t>воспитательно</w:t>
            </w:r>
            <w:proofErr w:type="spellEnd"/>
            <w:r w:rsidRPr="00171DA5">
              <w:rPr>
                <w:bCs/>
                <w:sz w:val="16"/>
                <w:szCs w:val="16"/>
              </w:rPr>
              <w:t xml:space="preserve"> – образовательных мероприятий социально</w:t>
            </w:r>
            <w:r w:rsidR="00A05A75">
              <w:rPr>
                <w:bCs/>
                <w:sz w:val="16"/>
                <w:szCs w:val="16"/>
              </w:rPr>
              <w:t xml:space="preserve"> </w:t>
            </w:r>
            <w:r w:rsidRPr="00171DA5">
              <w:rPr>
                <w:bCs/>
                <w:sz w:val="16"/>
                <w:szCs w:val="16"/>
              </w:rPr>
              <w:t>- педагогического, творческого, патриотического, гражданско-правового; краеведческого, экологического направления и т.д. на базе учреждений дополнительного образования детей; проведение олимпиад, конференций, конкурсов, соревнований, слетов, сборов</w:t>
            </w:r>
            <w:r w:rsidRPr="00171DA5">
              <w:rPr>
                <w:sz w:val="16"/>
                <w:szCs w:val="16"/>
              </w:rPr>
              <w:t>07307030222484090612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E47CF9" w:rsidRPr="00171DA5" w:rsidRDefault="002C73E6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47CF9" w:rsidRPr="00171DA5" w:rsidRDefault="009F7CA5" w:rsidP="00D8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47CF9" w:rsidRPr="00171DA5" w:rsidRDefault="009F7CA5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47CF9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E47CF9" w:rsidRPr="00171DA5" w:rsidRDefault="00E47CF9" w:rsidP="00FD5694">
            <w:pPr>
              <w:jc w:val="both"/>
              <w:rPr>
                <w:sz w:val="16"/>
                <w:szCs w:val="16"/>
              </w:rPr>
            </w:pPr>
            <w:r w:rsidRPr="00171DA5">
              <w:rPr>
                <w:bCs/>
                <w:sz w:val="16"/>
                <w:szCs w:val="16"/>
              </w:rPr>
              <w:t>Участие в областных мероприятиях, обеспечивающих выявление и поддержку одаренных и талантливых детей: олимпиады, конференции, конкурсы, соревнования, слеты, сборы, форумы</w:t>
            </w:r>
            <w:r w:rsidRPr="00AC58BA">
              <w:rPr>
                <w:sz w:val="16"/>
                <w:szCs w:val="16"/>
              </w:rPr>
              <w:t xml:space="preserve"> </w:t>
            </w:r>
            <w:r w:rsidRPr="00171DA5">
              <w:rPr>
                <w:sz w:val="16"/>
                <w:szCs w:val="16"/>
              </w:rPr>
              <w:t>07307030222584090612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E47CF9" w:rsidRPr="00171DA5" w:rsidRDefault="002C73E6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47CF9" w:rsidRPr="00171DA5" w:rsidRDefault="009F7CA5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47CF9" w:rsidRPr="00171DA5" w:rsidRDefault="009F7CA5" w:rsidP="008C4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7F5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8C47F5" w:rsidRPr="00171DA5" w:rsidRDefault="008C47F5" w:rsidP="00BD0AE3">
            <w:pPr>
              <w:jc w:val="both"/>
              <w:rPr>
                <w:sz w:val="16"/>
                <w:szCs w:val="16"/>
              </w:rPr>
            </w:pPr>
            <w:r w:rsidRPr="00171DA5">
              <w:rPr>
                <w:bCs/>
                <w:sz w:val="16"/>
                <w:szCs w:val="16"/>
              </w:rPr>
              <w:lastRenderedPageBreak/>
              <w:t xml:space="preserve">Резервный фонд Администрации муниципального образования </w:t>
            </w:r>
            <w:r>
              <w:rPr>
                <w:bCs/>
                <w:sz w:val="16"/>
                <w:szCs w:val="16"/>
              </w:rPr>
              <w:t>«</w:t>
            </w:r>
            <w:r w:rsidRPr="00171DA5">
              <w:rPr>
                <w:bCs/>
                <w:sz w:val="16"/>
                <w:szCs w:val="16"/>
              </w:rPr>
              <w:t>Ленский муниципальный район</w:t>
            </w:r>
            <w:r>
              <w:rPr>
                <w:bCs/>
                <w:sz w:val="16"/>
                <w:szCs w:val="16"/>
              </w:rPr>
              <w:t xml:space="preserve">» </w:t>
            </w:r>
            <w:r w:rsidRPr="00171DA5">
              <w:rPr>
                <w:sz w:val="16"/>
                <w:szCs w:val="16"/>
              </w:rPr>
              <w:t>07307026610081400612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8C47F5" w:rsidRPr="00171DA5" w:rsidRDefault="002C73E6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C47F5" w:rsidRDefault="009F7CA5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C47F5" w:rsidRDefault="009F7CA5" w:rsidP="008C4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</w:tr>
      <w:tr w:rsidR="00E61C2D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E61C2D" w:rsidRDefault="00E61C2D" w:rsidP="00BD0AE3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Резервный фонд Правительства Архангельской области</w:t>
            </w:r>
          </w:p>
          <w:p w:rsidR="00E61C2D" w:rsidRPr="00171DA5" w:rsidRDefault="00E61C2D" w:rsidP="00BD0AE3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07307030220471400612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E61C2D" w:rsidRPr="00171DA5" w:rsidRDefault="00E61C2D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1C2D" w:rsidRDefault="009F7CA5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61C2D" w:rsidRDefault="009F7CA5" w:rsidP="008C4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C73E6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2C73E6" w:rsidRDefault="002C73E6" w:rsidP="00BD0AE3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Оснащение зданий инвентарем, хозяйственным инвентарем и столовой посудой</w:t>
            </w:r>
          </w:p>
          <w:p w:rsidR="002C73E6" w:rsidRDefault="002C73E6" w:rsidP="00BD0AE3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07307030221184060612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2C73E6" w:rsidRDefault="002C73E6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3E6" w:rsidRDefault="009F7CA5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C73E6" w:rsidRDefault="009F7CA5" w:rsidP="008C4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C73E6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2C73E6" w:rsidRDefault="002C73E6" w:rsidP="00BD0AE3">
            <w:pPr>
              <w:jc w:val="both"/>
              <w:rPr>
                <w:bCs/>
                <w:sz w:val="16"/>
                <w:szCs w:val="16"/>
              </w:rPr>
            </w:pPr>
            <w:r w:rsidRPr="00171DA5">
              <w:rPr>
                <w:bCs/>
                <w:sz w:val="16"/>
                <w:szCs w:val="16"/>
              </w:rPr>
              <w:t>На устранение предписаний Госпожнадзора и Роспотребнадзора</w:t>
            </w:r>
            <w:r w:rsidRPr="00AC58BA">
              <w:rPr>
                <w:sz w:val="16"/>
                <w:szCs w:val="16"/>
              </w:rPr>
              <w:t xml:space="preserve"> </w:t>
            </w:r>
            <w:r w:rsidRPr="00171DA5">
              <w:rPr>
                <w:sz w:val="16"/>
                <w:szCs w:val="16"/>
              </w:rPr>
              <w:t>07307020221784060612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2C73E6" w:rsidRDefault="002C73E6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3E6" w:rsidRDefault="009F7CA5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C73E6" w:rsidRDefault="009F7CA5" w:rsidP="008C4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73E6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2C73E6" w:rsidRDefault="002C73E6" w:rsidP="00BD0AE3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Осуществление мер, направленных на обеспечение </w:t>
            </w:r>
            <w:r w:rsidR="009F7CA5">
              <w:rPr>
                <w:bCs/>
                <w:sz w:val="16"/>
                <w:szCs w:val="16"/>
              </w:rPr>
              <w:t>антитеррористической</w:t>
            </w:r>
            <w:r>
              <w:rPr>
                <w:bCs/>
                <w:sz w:val="16"/>
                <w:szCs w:val="16"/>
              </w:rPr>
              <w:t xml:space="preserve"> безопасности…</w:t>
            </w:r>
          </w:p>
          <w:p w:rsidR="002C73E6" w:rsidRPr="00171DA5" w:rsidRDefault="002C73E6" w:rsidP="002C73E6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07307030220984060612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2C73E6" w:rsidRDefault="002C73E6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3E6" w:rsidRDefault="009F7CA5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C73E6" w:rsidRDefault="009F7CA5" w:rsidP="008C4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</w:tr>
      <w:tr w:rsidR="002C73E6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2C73E6" w:rsidRDefault="002C73E6" w:rsidP="002C73E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Оплата к месту использования отпуска и обратно работникам образовательных учреждений</w:t>
            </w:r>
          </w:p>
          <w:p w:rsidR="002C73E6" w:rsidRDefault="002C73E6" w:rsidP="002C73E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07307030222384080612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2C73E6" w:rsidRDefault="002C73E6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3E6" w:rsidRDefault="009F7CA5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C73E6" w:rsidRDefault="009F7CA5" w:rsidP="008C4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73E6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2C73E6" w:rsidRPr="00171DA5" w:rsidRDefault="002C73E6" w:rsidP="00FD5694">
            <w:pPr>
              <w:jc w:val="center"/>
              <w:rPr>
                <w:b/>
                <w:bCs/>
                <w:sz w:val="16"/>
                <w:szCs w:val="16"/>
              </w:rPr>
            </w:pPr>
            <w:r w:rsidRPr="00171DA5">
              <w:rPr>
                <w:b/>
                <w:bCs/>
                <w:sz w:val="16"/>
                <w:szCs w:val="16"/>
              </w:rPr>
              <w:t>итого дополнительное образование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2C73E6" w:rsidRPr="00171DA5" w:rsidRDefault="002C73E6" w:rsidP="00FD5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1391,9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C73E6" w:rsidRPr="00171DA5" w:rsidRDefault="002C73E6" w:rsidP="00FD5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1040,5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C73E6" w:rsidRPr="00171DA5" w:rsidRDefault="002C73E6" w:rsidP="00FD5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74,8</w:t>
            </w:r>
          </w:p>
        </w:tc>
      </w:tr>
      <w:tr w:rsidR="002C73E6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2C73E6" w:rsidRPr="00171DA5" w:rsidRDefault="002C73E6" w:rsidP="00FD5694">
            <w:pPr>
              <w:rPr>
                <w:sz w:val="16"/>
                <w:szCs w:val="16"/>
              </w:rPr>
            </w:pPr>
            <w:r w:rsidRPr="00171DA5">
              <w:rPr>
                <w:bCs/>
                <w:sz w:val="16"/>
                <w:szCs w:val="16"/>
              </w:rPr>
              <w:t xml:space="preserve">Осуществление государственных полномочий по финансовому обеспечению </w:t>
            </w:r>
            <w:proofErr w:type="gramStart"/>
            <w:r w:rsidRPr="00171DA5">
              <w:rPr>
                <w:bCs/>
                <w:sz w:val="16"/>
                <w:szCs w:val="16"/>
              </w:rPr>
              <w:t>оплаты стоимости набора продуктов питания</w:t>
            </w:r>
            <w:proofErr w:type="gramEnd"/>
            <w:r w:rsidRPr="00171DA5">
              <w:rPr>
                <w:bCs/>
                <w:sz w:val="16"/>
                <w:szCs w:val="16"/>
              </w:rPr>
              <w:t xml:space="preserve"> в оздоровительных лагерях с дневным пребыванием детей в каникулярное время</w:t>
            </w:r>
            <w:r w:rsidRPr="00AC58BA">
              <w:rPr>
                <w:sz w:val="16"/>
                <w:szCs w:val="16"/>
              </w:rPr>
              <w:t xml:space="preserve"> </w:t>
            </w:r>
            <w:r w:rsidRPr="00171DA5">
              <w:rPr>
                <w:sz w:val="16"/>
                <w:szCs w:val="16"/>
              </w:rPr>
              <w:t>07307070222678320612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2C73E6" w:rsidRPr="00171DA5" w:rsidRDefault="002C73E6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3E6" w:rsidRPr="00171DA5" w:rsidRDefault="002C73E6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936,7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C73E6" w:rsidRPr="00171DA5" w:rsidRDefault="002C73E6" w:rsidP="00553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</w:tr>
      <w:tr w:rsidR="002C73E6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2C73E6" w:rsidRPr="00171DA5" w:rsidRDefault="002C73E6" w:rsidP="00FD5694">
            <w:pPr>
              <w:rPr>
                <w:sz w:val="16"/>
                <w:szCs w:val="16"/>
              </w:rPr>
            </w:pPr>
            <w:r w:rsidRPr="00171DA5">
              <w:rPr>
                <w:bCs/>
                <w:sz w:val="16"/>
                <w:szCs w:val="16"/>
              </w:rPr>
              <w:t>Увеличение количества детей, обеспеченных услугами по организации отдыха и оздоровления детей</w:t>
            </w:r>
            <w:r w:rsidRPr="00AC58BA">
              <w:rPr>
                <w:sz w:val="16"/>
                <w:szCs w:val="16"/>
              </w:rPr>
              <w:t xml:space="preserve"> </w:t>
            </w:r>
            <w:r w:rsidRPr="00171DA5">
              <w:rPr>
                <w:sz w:val="16"/>
                <w:szCs w:val="16"/>
              </w:rPr>
              <w:t>07307070222684130612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2C73E6" w:rsidRPr="00171DA5" w:rsidRDefault="002C73E6" w:rsidP="000D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3E6" w:rsidRPr="00171DA5" w:rsidRDefault="002C73E6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C73E6" w:rsidRPr="00171DA5" w:rsidRDefault="002C73E6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</w:tr>
      <w:tr w:rsidR="002C73E6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2C73E6" w:rsidRPr="00171DA5" w:rsidRDefault="002C73E6" w:rsidP="00FD569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Мероприятия по реализации молодёжной политике в муниципальных мероприятиях 073070702226</w:t>
            </w:r>
            <w:r w:rsidRPr="00171DA5">
              <w:rPr>
                <w:sz w:val="16"/>
                <w:szCs w:val="16"/>
              </w:rPr>
              <w:t xml:space="preserve"> S</w:t>
            </w:r>
            <w:r>
              <w:rPr>
                <w:bCs/>
                <w:sz w:val="16"/>
                <w:szCs w:val="16"/>
              </w:rPr>
              <w:t xml:space="preserve"> 8530612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2C73E6" w:rsidRDefault="002C73E6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3E6" w:rsidRDefault="002C73E6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C73E6" w:rsidRPr="00171DA5" w:rsidRDefault="002C73E6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C73E6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2C73E6" w:rsidRDefault="002C73E6" w:rsidP="00FD569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Организация временного трудоустройства подростков </w:t>
            </w:r>
            <w:proofErr w:type="gramStart"/>
            <w:r>
              <w:rPr>
                <w:bCs/>
                <w:sz w:val="16"/>
                <w:szCs w:val="16"/>
              </w:rPr>
              <w:t>)Г</w:t>
            </w:r>
            <w:proofErr w:type="gramEnd"/>
            <w:r>
              <w:rPr>
                <w:bCs/>
                <w:sz w:val="16"/>
                <w:szCs w:val="16"/>
              </w:rPr>
              <w:t>РБС Администрация) 312</w:t>
            </w:r>
            <w:r w:rsidRPr="008F68A8">
              <w:rPr>
                <w:sz w:val="16"/>
                <w:szCs w:val="16"/>
              </w:rPr>
              <w:t>070711307</w:t>
            </w:r>
            <w:r>
              <w:rPr>
                <w:sz w:val="16"/>
                <w:szCs w:val="16"/>
                <w:lang w:val="en-US"/>
              </w:rPr>
              <w:t>SS</w:t>
            </w:r>
            <w:r>
              <w:rPr>
                <w:sz w:val="16"/>
                <w:szCs w:val="16"/>
              </w:rPr>
              <w:t>0612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2C73E6" w:rsidRDefault="002C73E6" w:rsidP="008F6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3E6" w:rsidRDefault="002C73E6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C73E6" w:rsidRDefault="002C73E6" w:rsidP="00FD5694">
            <w:pPr>
              <w:jc w:val="center"/>
              <w:rPr>
                <w:sz w:val="20"/>
                <w:szCs w:val="20"/>
              </w:rPr>
            </w:pPr>
          </w:p>
        </w:tc>
      </w:tr>
      <w:tr w:rsidR="002C73E6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2C73E6" w:rsidRPr="00171DA5" w:rsidRDefault="0026128E" w:rsidP="00FD56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итого </w:t>
            </w:r>
            <w:r w:rsidR="002C73E6" w:rsidRPr="00171DA5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2C73E6" w:rsidRPr="00171DA5" w:rsidRDefault="002C73E6" w:rsidP="000D29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2486,6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3E6" w:rsidRPr="00171DA5" w:rsidRDefault="002C73E6" w:rsidP="00FD5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1867,8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C73E6" w:rsidRPr="00171DA5" w:rsidRDefault="002C73E6" w:rsidP="00FD5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75,1</w:t>
            </w:r>
          </w:p>
        </w:tc>
      </w:tr>
      <w:tr w:rsidR="002C73E6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2C73E6" w:rsidRDefault="002C73E6" w:rsidP="00FD5694">
            <w:pPr>
              <w:rPr>
                <w:bCs/>
                <w:sz w:val="16"/>
                <w:szCs w:val="16"/>
              </w:rPr>
            </w:pPr>
            <w:r w:rsidRPr="00171DA5">
              <w:rPr>
                <w:bCs/>
                <w:sz w:val="16"/>
                <w:szCs w:val="16"/>
              </w:rPr>
              <w:t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сельских населённых пунктах, рабочих поселках (поселках городского типа)</w:t>
            </w:r>
          </w:p>
          <w:p w:rsidR="002C73E6" w:rsidRPr="00171DA5" w:rsidRDefault="002C73E6" w:rsidP="00FD5694">
            <w:pPr>
              <w:rPr>
                <w:sz w:val="16"/>
                <w:szCs w:val="16"/>
              </w:rPr>
            </w:pPr>
            <w:r w:rsidRPr="00171DA5">
              <w:rPr>
                <w:sz w:val="16"/>
                <w:szCs w:val="16"/>
              </w:rPr>
              <w:t>07307090212178390612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2C73E6" w:rsidRPr="00171DA5" w:rsidRDefault="002C73E6" w:rsidP="002C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3E6" w:rsidRPr="00171DA5" w:rsidRDefault="002C73E6" w:rsidP="002C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3906,2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C73E6" w:rsidRPr="006C6C89" w:rsidRDefault="002C73E6" w:rsidP="002C7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93,9</w:t>
            </w:r>
          </w:p>
        </w:tc>
      </w:tr>
      <w:tr w:rsidR="002C73E6" w:rsidRPr="00171DA5" w:rsidTr="003A6C08">
        <w:trPr>
          <w:trHeight w:val="255"/>
        </w:trPr>
        <w:tc>
          <w:tcPr>
            <w:tcW w:w="5357" w:type="dxa"/>
            <w:shd w:val="clear" w:color="auto" w:fill="auto"/>
            <w:vAlign w:val="center"/>
            <w:hideMark/>
          </w:tcPr>
          <w:p w:rsidR="002C73E6" w:rsidRDefault="002C73E6" w:rsidP="00FD5694">
            <w:pPr>
              <w:rPr>
                <w:b/>
                <w:bCs/>
                <w:sz w:val="16"/>
                <w:szCs w:val="16"/>
              </w:rPr>
            </w:pPr>
            <w:r w:rsidRPr="00171DA5">
              <w:rPr>
                <w:bCs/>
                <w:sz w:val="16"/>
                <w:szCs w:val="16"/>
              </w:rPr>
              <w:t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 работникам образовательных учреждений в сельских населённых пунктах, рабочих поселках (поселках городского типа</w:t>
            </w:r>
            <w:r w:rsidRPr="00171DA5">
              <w:rPr>
                <w:b/>
                <w:bCs/>
                <w:sz w:val="16"/>
                <w:szCs w:val="16"/>
              </w:rPr>
              <w:t>)</w:t>
            </w:r>
          </w:p>
          <w:p w:rsidR="002C73E6" w:rsidRPr="00171DA5" w:rsidRDefault="002C73E6" w:rsidP="00FD5694">
            <w:pPr>
              <w:rPr>
                <w:sz w:val="16"/>
                <w:szCs w:val="16"/>
              </w:rPr>
            </w:pPr>
            <w:r w:rsidRPr="00171DA5">
              <w:rPr>
                <w:sz w:val="16"/>
                <w:szCs w:val="16"/>
              </w:rPr>
              <w:t>07307090221978390612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2C73E6" w:rsidRPr="00171DA5" w:rsidRDefault="002C73E6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14249,7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3E6" w:rsidRPr="00171DA5" w:rsidRDefault="002C73E6" w:rsidP="00FD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13531,3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C73E6" w:rsidRPr="006C6C89" w:rsidRDefault="002C73E6" w:rsidP="00FD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2C73E6" w:rsidRPr="00171DA5" w:rsidTr="003A6C08">
        <w:trPr>
          <w:trHeight w:val="321"/>
        </w:trPr>
        <w:tc>
          <w:tcPr>
            <w:tcW w:w="5357" w:type="dxa"/>
            <w:shd w:val="clear" w:color="auto" w:fill="auto"/>
            <w:vAlign w:val="center"/>
            <w:hideMark/>
          </w:tcPr>
          <w:p w:rsidR="002C73E6" w:rsidRPr="00171DA5" w:rsidRDefault="002C73E6" w:rsidP="0026128E">
            <w:pPr>
              <w:jc w:val="center"/>
              <w:rPr>
                <w:b/>
                <w:bCs/>
                <w:sz w:val="16"/>
                <w:szCs w:val="16"/>
              </w:rPr>
            </w:pPr>
            <w:r w:rsidRPr="00171DA5">
              <w:rPr>
                <w:b/>
                <w:bCs/>
                <w:sz w:val="16"/>
                <w:szCs w:val="16"/>
              </w:rPr>
              <w:t>итого другие вопросы в области образования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2C73E6" w:rsidRPr="00744316" w:rsidRDefault="002C73E6" w:rsidP="00FD56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18409,7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C73E6" w:rsidRPr="00744316" w:rsidRDefault="002C73E6" w:rsidP="00FD56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17437,5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C73E6" w:rsidRPr="00343E29" w:rsidRDefault="002C73E6" w:rsidP="00FD56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94,7</w:t>
            </w:r>
          </w:p>
        </w:tc>
      </w:tr>
      <w:tr w:rsidR="002C73E6" w:rsidRPr="00171DA5" w:rsidTr="003A6C08">
        <w:trPr>
          <w:trHeight w:val="255"/>
        </w:trPr>
        <w:tc>
          <w:tcPr>
            <w:tcW w:w="5357" w:type="dxa"/>
            <w:shd w:val="clear" w:color="auto" w:fill="auto"/>
            <w:noWrap/>
            <w:vAlign w:val="bottom"/>
            <w:hideMark/>
          </w:tcPr>
          <w:p w:rsidR="002C73E6" w:rsidRPr="00171DA5" w:rsidRDefault="002C73E6" w:rsidP="0026128E">
            <w:pPr>
              <w:jc w:val="center"/>
              <w:rPr>
                <w:b/>
                <w:bCs/>
                <w:sz w:val="16"/>
                <w:szCs w:val="16"/>
              </w:rPr>
            </w:pPr>
            <w:r w:rsidRPr="00171DA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2C73E6" w:rsidRPr="00171DA5" w:rsidRDefault="00F038E2" w:rsidP="00FD5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="002C73E6">
              <w:rPr>
                <w:b/>
                <w:bCs/>
                <w:sz w:val="20"/>
                <w:szCs w:val="20"/>
              </w:rPr>
              <w:t>907,7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C73E6" w:rsidRPr="00171DA5" w:rsidRDefault="00F038E2" w:rsidP="00FD5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50106,3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C73E6" w:rsidRPr="00171DA5" w:rsidRDefault="002C73E6" w:rsidP="00FD5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82,3</w:t>
            </w:r>
          </w:p>
        </w:tc>
      </w:tr>
    </w:tbl>
    <w:p w:rsidR="00E47CF9" w:rsidRPr="00AA3190" w:rsidRDefault="00E47CF9" w:rsidP="00E47CF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3190">
        <w:rPr>
          <w:rFonts w:ascii="Times New Roman" w:hAnsi="Times New Roman" w:cs="Times New Roman"/>
          <w:b w:val="0"/>
          <w:sz w:val="24"/>
          <w:szCs w:val="24"/>
        </w:rPr>
        <w:t xml:space="preserve">В целом,  за </w:t>
      </w:r>
      <w:r w:rsidR="00F038E2" w:rsidRPr="00AA3190">
        <w:rPr>
          <w:rFonts w:ascii="Times New Roman" w:hAnsi="Times New Roman" w:cs="Times New Roman"/>
          <w:b w:val="0"/>
          <w:sz w:val="24"/>
          <w:szCs w:val="24"/>
        </w:rPr>
        <w:t>9 месяцев</w:t>
      </w:r>
      <w:r w:rsidRPr="00AA3190">
        <w:rPr>
          <w:rFonts w:ascii="Times New Roman" w:hAnsi="Times New Roman" w:cs="Times New Roman"/>
          <w:b w:val="0"/>
          <w:sz w:val="24"/>
          <w:szCs w:val="24"/>
        </w:rPr>
        <w:t xml:space="preserve"> 2021 года  кассовое исполнение субсидий на иные цели составило </w:t>
      </w:r>
      <w:r w:rsidR="00F038E2" w:rsidRPr="00AA3190">
        <w:rPr>
          <w:rFonts w:ascii="Times New Roman" w:hAnsi="Times New Roman" w:cs="Times New Roman"/>
          <w:b w:val="0"/>
          <w:sz w:val="24"/>
          <w:szCs w:val="24"/>
        </w:rPr>
        <w:t xml:space="preserve">82,3 </w:t>
      </w:r>
      <w:r w:rsidRPr="00AA3190">
        <w:rPr>
          <w:rFonts w:ascii="Times New Roman" w:hAnsi="Times New Roman" w:cs="Times New Roman"/>
          <w:b w:val="0"/>
          <w:sz w:val="24"/>
          <w:szCs w:val="24"/>
        </w:rPr>
        <w:t xml:space="preserve">%.   </w:t>
      </w:r>
    </w:p>
    <w:p w:rsidR="00E47CF9" w:rsidRPr="00AA3190" w:rsidRDefault="00E47CF9" w:rsidP="00E47C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3190">
        <w:rPr>
          <w:rFonts w:ascii="Times New Roman" w:hAnsi="Times New Roman" w:cs="Times New Roman"/>
          <w:b w:val="0"/>
          <w:sz w:val="24"/>
          <w:szCs w:val="24"/>
        </w:rPr>
        <w:t xml:space="preserve">   Кассовое исполнение годового плана в разрезе подразделов составило:</w:t>
      </w:r>
    </w:p>
    <w:p w:rsidR="00E47CF9" w:rsidRPr="00AA3190" w:rsidRDefault="00E47CF9" w:rsidP="00E47CF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3190">
        <w:rPr>
          <w:rFonts w:ascii="Times New Roman" w:hAnsi="Times New Roman" w:cs="Times New Roman"/>
          <w:b w:val="0"/>
          <w:sz w:val="24"/>
          <w:szCs w:val="24"/>
        </w:rPr>
        <w:t xml:space="preserve"> по дошкольному образованию </w:t>
      </w:r>
      <w:r w:rsidR="00F038E2" w:rsidRPr="00AA3190">
        <w:rPr>
          <w:rFonts w:ascii="Times New Roman" w:hAnsi="Times New Roman" w:cs="Times New Roman"/>
          <w:b w:val="0"/>
          <w:sz w:val="24"/>
          <w:szCs w:val="24"/>
        </w:rPr>
        <w:t>81,4</w:t>
      </w:r>
      <w:r w:rsidRPr="00AA3190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F038E2" w:rsidRPr="00AA3190">
        <w:rPr>
          <w:rFonts w:ascii="Times New Roman" w:hAnsi="Times New Roman" w:cs="Times New Roman"/>
          <w:b w:val="0"/>
          <w:sz w:val="24"/>
          <w:szCs w:val="24"/>
        </w:rPr>
        <w:t>4103,9</w:t>
      </w:r>
      <w:r w:rsidRPr="00AA3190">
        <w:rPr>
          <w:rFonts w:ascii="Times New Roman" w:hAnsi="Times New Roman" w:cs="Times New Roman"/>
          <w:b w:val="0"/>
          <w:sz w:val="24"/>
          <w:szCs w:val="24"/>
        </w:rPr>
        <w:t xml:space="preserve"> тыс. руб.,</w:t>
      </w:r>
    </w:p>
    <w:p w:rsidR="00E47CF9" w:rsidRPr="00AA3190" w:rsidRDefault="00E47CF9" w:rsidP="00E47CF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3190">
        <w:rPr>
          <w:rFonts w:ascii="Times New Roman" w:hAnsi="Times New Roman" w:cs="Times New Roman"/>
          <w:b w:val="0"/>
          <w:sz w:val="24"/>
          <w:szCs w:val="24"/>
        </w:rPr>
        <w:t xml:space="preserve"> по общему образованию – </w:t>
      </w:r>
      <w:r w:rsidR="00F038E2" w:rsidRPr="00AA3190">
        <w:rPr>
          <w:rFonts w:ascii="Times New Roman" w:hAnsi="Times New Roman" w:cs="Times New Roman"/>
          <w:b w:val="0"/>
          <w:sz w:val="24"/>
          <w:szCs w:val="24"/>
        </w:rPr>
        <w:t>76,4</w:t>
      </w:r>
      <w:r w:rsidR="00B752CC" w:rsidRPr="00AA31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3190">
        <w:rPr>
          <w:rFonts w:ascii="Times New Roman" w:hAnsi="Times New Roman" w:cs="Times New Roman"/>
          <w:b w:val="0"/>
          <w:sz w:val="24"/>
          <w:szCs w:val="24"/>
        </w:rPr>
        <w:t xml:space="preserve">% или  </w:t>
      </w:r>
      <w:r w:rsidR="00F038E2" w:rsidRPr="00AA3190">
        <w:rPr>
          <w:rFonts w:ascii="Times New Roman" w:hAnsi="Times New Roman" w:cs="Times New Roman"/>
          <w:b w:val="0"/>
          <w:sz w:val="24"/>
          <w:szCs w:val="24"/>
        </w:rPr>
        <w:t>25656,6</w:t>
      </w:r>
      <w:r w:rsidRPr="00AA3190">
        <w:rPr>
          <w:rFonts w:ascii="Times New Roman" w:hAnsi="Times New Roman" w:cs="Times New Roman"/>
          <w:b w:val="0"/>
          <w:sz w:val="24"/>
          <w:szCs w:val="24"/>
        </w:rPr>
        <w:t xml:space="preserve">  тыс. руб.,</w:t>
      </w:r>
    </w:p>
    <w:p w:rsidR="00F038E2" w:rsidRPr="00AA3190" w:rsidRDefault="00E47CF9" w:rsidP="00E47CF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3190">
        <w:rPr>
          <w:rFonts w:ascii="Times New Roman" w:hAnsi="Times New Roman" w:cs="Times New Roman"/>
          <w:b w:val="0"/>
          <w:sz w:val="24"/>
          <w:szCs w:val="24"/>
        </w:rPr>
        <w:t xml:space="preserve"> по дополнительному образованию –</w:t>
      </w:r>
      <w:r w:rsidR="00F038E2" w:rsidRPr="00AA3190">
        <w:rPr>
          <w:rFonts w:ascii="Times New Roman" w:hAnsi="Times New Roman" w:cs="Times New Roman"/>
          <w:b w:val="0"/>
          <w:sz w:val="24"/>
          <w:szCs w:val="24"/>
        </w:rPr>
        <w:t>74,8 % или 1040,5</w:t>
      </w:r>
      <w:r w:rsidR="00F038E2" w:rsidRPr="00AA3190">
        <w:rPr>
          <w:rFonts w:ascii="Times New Roman" w:hAnsi="Times New Roman" w:cs="Times New Roman"/>
          <w:sz w:val="24"/>
          <w:szCs w:val="24"/>
        </w:rPr>
        <w:t xml:space="preserve"> </w:t>
      </w:r>
      <w:r w:rsidR="00F038E2" w:rsidRPr="00AA3190">
        <w:rPr>
          <w:rFonts w:ascii="Times New Roman" w:hAnsi="Times New Roman" w:cs="Times New Roman"/>
          <w:b w:val="0"/>
          <w:sz w:val="24"/>
          <w:szCs w:val="24"/>
        </w:rPr>
        <w:t>тыс. руб.,</w:t>
      </w:r>
    </w:p>
    <w:p w:rsidR="00E47CF9" w:rsidRPr="00AA3190" w:rsidRDefault="00E47CF9" w:rsidP="00E47CF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31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38E2" w:rsidRPr="00AA3190">
        <w:rPr>
          <w:rFonts w:ascii="Times New Roman" w:hAnsi="Times New Roman" w:cs="Times New Roman"/>
          <w:b w:val="0"/>
          <w:sz w:val="24"/>
          <w:szCs w:val="24"/>
        </w:rPr>
        <w:t>по молодежной политике -75,1</w:t>
      </w:r>
      <w:r w:rsidRPr="00AA3190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F038E2" w:rsidRPr="00AA3190">
        <w:rPr>
          <w:rFonts w:ascii="Times New Roman" w:hAnsi="Times New Roman" w:cs="Times New Roman"/>
          <w:b w:val="0"/>
          <w:sz w:val="24"/>
          <w:szCs w:val="24"/>
        </w:rPr>
        <w:t>1867,8</w:t>
      </w:r>
      <w:r w:rsidRPr="00AA3190">
        <w:rPr>
          <w:rFonts w:ascii="Times New Roman" w:hAnsi="Times New Roman" w:cs="Times New Roman"/>
          <w:sz w:val="24"/>
          <w:szCs w:val="24"/>
        </w:rPr>
        <w:t xml:space="preserve"> </w:t>
      </w:r>
      <w:r w:rsidRPr="00AA3190">
        <w:rPr>
          <w:rFonts w:ascii="Times New Roman" w:hAnsi="Times New Roman" w:cs="Times New Roman"/>
          <w:b w:val="0"/>
          <w:sz w:val="24"/>
          <w:szCs w:val="24"/>
        </w:rPr>
        <w:t>тыс. руб.,</w:t>
      </w:r>
    </w:p>
    <w:p w:rsidR="004A4C43" w:rsidRDefault="00E47CF9" w:rsidP="00E47CF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3190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B752CC" w:rsidRPr="00AA3190">
        <w:rPr>
          <w:rFonts w:ascii="Times New Roman" w:hAnsi="Times New Roman" w:cs="Times New Roman"/>
          <w:b w:val="0"/>
          <w:sz w:val="24"/>
          <w:szCs w:val="24"/>
        </w:rPr>
        <w:t xml:space="preserve">о другим вопросам образования </w:t>
      </w:r>
      <w:r w:rsidRPr="00AA3190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F038E2" w:rsidRPr="00AA3190">
        <w:rPr>
          <w:rFonts w:ascii="Times New Roman" w:hAnsi="Times New Roman" w:cs="Times New Roman"/>
          <w:b w:val="0"/>
          <w:sz w:val="24"/>
          <w:szCs w:val="24"/>
        </w:rPr>
        <w:t>94,7</w:t>
      </w:r>
      <w:r w:rsidRPr="00AA3190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F038E2" w:rsidRPr="00AA3190">
        <w:rPr>
          <w:rFonts w:ascii="Times New Roman" w:hAnsi="Times New Roman" w:cs="Times New Roman"/>
          <w:b w:val="0"/>
          <w:sz w:val="24"/>
          <w:szCs w:val="24"/>
        </w:rPr>
        <w:t>17437,5</w:t>
      </w:r>
      <w:r w:rsidRPr="00AA3190">
        <w:rPr>
          <w:rFonts w:ascii="Times New Roman" w:hAnsi="Times New Roman" w:cs="Times New Roman"/>
          <w:sz w:val="24"/>
          <w:szCs w:val="24"/>
        </w:rPr>
        <w:t xml:space="preserve"> </w:t>
      </w:r>
      <w:r w:rsidRPr="00AA3190">
        <w:rPr>
          <w:rFonts w:ascii="Times New Roman" w:hAnsi="Times New Roman" w:cs="Times New Roman"/>
          <w:b w:val="0"/>
          <w:sz w:val="24"/>
          <w:szCs w:val="24"/>
        </w:rPr>
        <w:t>тыс. руб.</w:t>
      </w:r>
    </w:p>
    <w:p w:rsidR="004A4C43" w:rsidRDefault="004A4C43" w:rsidP="008B37B6">
      <w:pPr>
        <w:ind w:firstLine="567"/>
        <w:jc w:val="both"/>
        <w:rPr>
          <w:b/>
        </w:rPr>
      </w:pPr>
      <w:proofErr w:type="gramStart"/>
      <w:r w:rsidRPr="004A4C43">
        <w:t xml:space="preserve">В ходе проведения экспертно-аналитического мероприятия «Аудит закупок в муниципальном бюджетном  образовательном учреждении </w:t>
      </w:r>
      <w:r w:rsidRPr="004A4C43">
        <w:rPr>
          <w:color w:val="828282"/>
          <w:shd w:val="clear" w:color="auto" w:fill="FFFFFF"/>
        </w:rPr>
        <w:t xml:space="preserve">  </w:t>
      </w:r>
      <w:r w:rsidRPr="004A4C43">
        <w:rPr>
          <w:shd w:val="clear" w:color="auto" w:fill="FFFFFF"/>
        </w:rPr>
        <w:t>дополнительного образования  детей</w:t>
      </w:r>
      <w:r w:rsidR="008B37B6">
        <w:rPr>
          <w:shd w:val="clear" w:color="auto" w:fill="FFFFFF"/>
        </w:rPr>
        <w:t xml:space="preserve"> </w:t>
      </w:r>
      <w:r w:rsidR="008B37B6" w:rsidRPr="008B37B6">
        <w:rPr>
          <w:shd w:val="clear" w:color="auto" w:fill="FFFFFF"/>
        </w:rPr>
        <w:t>«Комплексный Центр дополнительного образования»</w:t>
      </w:r>
      <w:r w:rsidRPr="004A4C43">
        <w:rPr>
          <w:shd w:val="clear" w:color="auto" w:fill="FFFFFF"/>
        </w:rPr>
        <w:t xml:space="preserve"> </w:t>
      </w:r>
      <w:r>
        <w:t>установлено нецелевое использование субсидии на иные цели по о</w:t>
      </w:r>
      <w:r w:rsidRPr="00ED07E8">
        <w:rPr>
          <w:color w:val="000000"/>
        </w:rPr>
        <w:t>рганизаци</w:t>
      </w:r>
      <w:r>
        <w:rPr>
          <w:color w:val="000000"/>
        </w:rPr>
        <w:t>и</w:t>
      </w:r>
      <w:r w:rsidRPr="00ED07E8">
        <w:rPr>
          <w:color w:val="000000"/>
        </w:rPr>
        <w:t xml:space="preserve"> отдыха и оздоровление детей, организация временного трудоустройства подростков и молодежи</w:t>
      </w:r>
      <w:r>
        <w:rPr>
          <w:color w:val="000000"/>
        </w:rPr>
        <w:t xml:space="preserve"> в сумме 37895,76 рублей,   не достигнута цель, указанная в соглашении о предоставлении субсидии.</w:t>
      </w:r>
      <w:proofErr w:type="gramEnd"/>
      <w:r>
        <w:rPr>
          <w:color w:val="000000"/>
        </w:rPr>
        <w:t xml:space="preserve"> </w:t>
      </w:r>
      <w:r w:rsidR="00200E5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F368ED">
        <w:rPr>
          <w:color w:val="000000"/>
        </w:rPr>
        <w:t xml:space="preserve">Срок </w:t>
      </w:r>
      <w:r>
        <w:rPr>
          <w:color w:val="000000"/>
        </w:rPr>
        <w:t>исполнения представления контрольно-счетной комиссии</w:t>
      </w:r>
      <w:r w:rsidR="00F368ED">
        <w:rPr>
          <w:color w:val="000000"/>
        </w:rPr>
        <w:t xml:space="preserve"> по возмещению нецелевого использования бюджетных средств </w:t>
      </w:r>
      <w:r w:rsidR="00F67F85">
        <w:rPr>
          <w:color w:val="000000"/>
        </w:rPr>
        <w:t>на момент написания заключения</w:t>
      </w:r>
      <w:r>
        <w:rPr>
          <w:color w:val="000000"/>
        </w:rPr>
        <w:t xml:space="preserve"> не </w:t>
      </w:r>
      <w:r w:rsidR="00F368ED">
        <w:rPr>
          <w:color w:val="000000"/>
        </w:rPr>
        <w:t>наступил</w:t>
      </w:r>
      <w:r>
        <w:rPr>
          <w:color w:val="000000"/>
        </w:rPr>
        <w:t>.</w:t>
      </w:r>
    </w:p>
    <w:p w:rsidR="00E47CF9" w:rsidRPr="00655998" w:rsidRDefault="004A4C43" w:rsidP="00E47CF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9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7CF9" w:rsidRPr="00655998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E47CF9">
        <w:rPr>
          <w:rFonts w:ascii="Times New Roman" w:hAnsi="Times New Roman" w:cs="Times New Roman"/>
          <w:b w:val="0"/>
          <w:sz w:val="24"/>
          <w:szCs w:val="24"/>
        </w:rPr>
        <w:t>1,</w:t>
      </w:r>
      <w:r w:rsidR="00C3203F">
        <w:rPr>
          <w:rFonts w:ascii="Times New Roman" w:hAnsi="Times New Roman" w:cs="Times New Roman"/>
          <w:b w:val="0"/>
          <w:sz w:val="24"/>
          <w:szCs w:val="24"/>
        </w:rPr>
        <w:t>3</w:t>
      </w:r>
      <w:r w:rsidR="00E47CF9" w:rsidRPr="00655998">
        <w:rPr>
          <w:rFonts w:ascii="Times New Roman" w:hAnsi="Times New Roman" w:cs="Times New Roman"/>
          <w:b w:val="0"/>
          <w:sz w:val="24"/>
          <w:szCs w:val="24"/>
        </w:rPr>
        <w:t xml:space="preserve">% или </w:t>
      </w:r>
      <w:r w:rsidR="00F038E2">
        <w:rPr>
          <w:rFonts w:ascii="Times New Roman" w:hAnsi="Times New Roman" w:cs="Times New Roman"/>
          <w:b w:val="0"/>
          <w:sz w:val="24"/>
          <w:szCs w:val="24"/>
        </w:rPr>
        <w:t>5278,2</w:t>
      </w:r>
      <w:r w:rsidR="00E47CF9" w:rsidRPr="00655998">
        <w:rPr>
          <w:rFonts w:ascii="Times New Roman" w:hAnsi="Times New Roman" w:cs="Times New Roman"/>
          <w:b w:val="0"/>
          <w:sz w:val="24"/>
          <w:szCs w:val="24"/>
        </w:rPr>
        <w:t xml:space="preserve"> тыс. руб. занимают расходы   на выплаты персоналу государственных (муниципальных) органов</w:t>
      </w:r>
      <w:r w:rsidR="0005429C">
        <w:rPr>
          <w:rFonts w:ascii="Times New Roman" w:hAnsi="Times New Roman" w:cs="Times New Roman"/>
          <w:b w:val="0"/>
          <w:sz w:val="24"/>
          <w:szCs w:val="24"/>
        </w:rPr>
        <w:t xml:space="preserve"> (Отдела образования Администрации)</w:t>
      </w:r>
      <w:r w:rsidR="00E47CF9" w:rsidRPr="0065599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47CF9" w:rsidRPr="00655998" w:rsidRDefault="00E47CF9" w:rsidP="00E47CF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998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0249C4">
        <w:rPr>
          <w:rFonts w:ascii="Times New Roman" w:hAnsi="Times New Roman" w:cs="Times New Roman"/>
          <w:b w:val="0"/>
          <w:sz w:val="24"/>
          <w:szCs w:val="24"/>
        </w:rPr>
        <w:t xml:space="preserve">0,05 </w:t>
      </w:r>
      <w:r w:rsidRPr="00655998">
        <w:rPr>
          <w:rFonts w:ascii="Times New Roman" w:hAnsi="Times New Roman" w:cs="Times New Roman"/>
          <w:b w:val="0"/>
          <w:sz w:val="24"/>
          <w:szCs w:val="24"/>
        </w:rPr>
        <w:t xml:space="preserve">% или </w:t>
      </w:r>
      <w:r>
        <w:rPr>
          <w:rFonts w:ascii="Times New Roman" w:hAnsi="Times New Roman" w:cs="Times New Roman"/>
          <w:b w:val="0"/>
          <w:sz w:val="24"/>
          <w:szCs w:val="24"/>
        </w:rPr>
        <w:t>250,0</w:t>
      </w:r>
      <w:r w:rsidRPr="00655998">
        <w:rPr>
          <w:rFonts w:ascii="Times New Roman" w:hAnsi="Times New Roman" w:cs="Times New Roman"/>
          <w:b w:val="0"/>
          <w:sz w:val="24"/>
          <w:szCs w:val="24"/>
        </w:rPr>
        <w:t xml:space="preserve"> тыс. руб. занимают расходы   на </w:t>
      </w:r>
      <w:r w:rsidRPr="00655998">
        <w:rPr>
          <w:rFonts w:ascii="Times New Roman" w:hAnsi="Times New Roman" w:cs="Times New Roman"/>
          <w:b w:val="0"/>
          <w:color w:val="000000"/>
          <w:sz w:val="24"/>
          <w:szCs w:val="24"/>
        </w:rPr>
        <w:t>кап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итальные </w:t>
      </w:r>
      <w:r w:rsidRPr="00655998">
        <w:rPr>
          <w:rFonts w:ascii="Times New Roman" w:hAnsi="Times New Roman" w:cs="Times New Roman"/>
          <w:b w:val="0"/>
          <w:color w:val="000000"/>
          <w:sz w:val="24"/>
          <w:szCs w:val="24"/>
        </w:rPr>
        <w:t>вложения в объекты государственной (муниципальной) собственности.</w:t>
      </w:r>
    </w:p>
    <w:p w:rsidR="00E47CF9" w:rsidRPr="00655998" w:rsidRDefault="00E47CF9" w:rsidP="00E47CF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998">
        <w:rPr>
          <w:rFonts w:ascii="Times New Roman" w:hAnsi="Times New Roman" w:cs="Times New Roman"/>
          <w:b w:val="0"/>
          <w:sz w:val="24"/>
          <w:szCs w:val="24"/>
        </w:rPr>
        <w:t>- 0,</w:t>
      </w:r>
      <w:r w:rsidR="00C3203F">
        <w:rPr>
          <w:rFonts w:ascii="Times New Roman" w:hAnsi="Times New Roman" w:cs="Times New Roman"/>
          <w:b w:val="0"/>
          <w:sz w:val="24"/>
          <w:szCs w:val="24"/>
        </w:rPr>
        <w:t xml:space="preserve">06 </w:t>
      </w:r>
      <w:r w:rsidRPr="00655998">
        <w:rPr>
          <w:rFonts w:ascii="Times New Roman" w:hAnsi="Times New Roman" w:cs="Times New Roman"/>
          <w:b w:val="0"/>
          <w:sz w:val="24"/>
          <w:szCs w:val="24"/>
        </w:rPr>
        <w:t xml:space="preserve">%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или </w:t>
      </w:r>
      <w:r w:rsidR="00F038E2">
        <w:rPr>
          <w:rFonts w:ascii="Times New Roman" w:hAnsi="Times New Roman" w:cs="Times New Roman"/>
          <w:b w:val="0"/>
          <w:sz w:val="24"/>
          <w:szCs w:val="24"/>
        </w:rPr>
        <w:t>288,9</w:t>
      </w:r>
      <w:r w:rsidRPr="00655998">
        <w:rPr>
          <w:rFonts w:ascii="Times New Roman" w:hAnsi="Times New Roman" w:cs="Times New Roman"/>
          <w:b w:val="0"/>
          <w:sz w:val="24"/>
          <w:szCs w:val="24"/>
        </w:rPr>
        <w:t xml:space="preserve"> тыс. руб. занимают расходы на закупку товар</w:t>
      </w:r>
      <w:r>
        <w:rPr>
          <w:rFonts w:ascii="Times New Roman" w:hAnsi="Times New Roman" w:cs="Times New Roman"/>
          <w:b w:val="0"/>
          <w:sz w:val="24"/>
          <w:szCs w:val="24"/>
        </w:rPr>
        <w:t>ов работ и услуг для обеспечения</w:t>
      </w:r>
      <w:r w:rsidRPr="00655998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государственных (муниципальных) нужд.</w:t>
      </w:r>
    </w:p>
    <w:p w:rsidR="0094403F" w:rsidRPr="00AC1FD1" w:rsidRDefault="0094403F" w:rsidP="0094403F">
      <w:pPr>
        <w:ind w:firstLine="709"/>
        <w:jc w:val="both"/>
      </w:pPr>
      <w:r w:rsidRPr="00AC1FD1">
        <w:rPr>
          <w:b/>
        </w:rPr>
        <w:lastRenderedPageBreak/>
        <w:t>Расходы раздела «Культура, кинематография»</w:t>
      </w:r>
      <w:r w:rsidRPr="00AC1FD1">
        <w:t xml:space="preserve"> составляют в структуре </w:t>
      </w:r>
      <w:r w:rsidR="002C1C00" w:rsidRPr="00AC1FD1">
        <w:t>6</w:t>
      </w:r>
      <w:r w:rsidRPr="00AC1FD1">
        <w:t>,</w:t>
      </w:r>
      <w:r w:rsidR="00AC1FD1" w:rsidRPr="00AC1FD1">
        <w:t>2</w:t>
      </w:r>
      <w:r w:rsidRPr="00AC1FD1">
        <w:t xml:space="preserve"> %, или </w:t>
      </w:r>
      <w:r w:rsidR="00AC1FD1" w:rsidRPr="00AC1FD1">
        <w:t>42709,8</w:t>
      </w:r>
      <w:r w:rsidRPr="00AC1FD1">
        <w:t xml:space="preserve"> тыс. руб.    Кассовое исполнение от годового плана   составило </w:t>
      </w:r>
      <w:r w:rsidR="00AC1FD1" w:rsidRPr="00AC1FD1">
        <w:t>76,7</w:t>
      </w:r>
      <w:r w:rsidRPr="00AC1FD1">
        <w:t xml:space="preserve"> %. По сравнению с прошлым годом расходы увеличились на </w:t>
      </w:r>
      <w:r w:rsidR="00AC1FD1" w:rsidRPr="00AC1FD1">
        <w:t>4713,1</w:t>
      </w:r>
      <w:r w:rsidRPr="00AC1FD1">
        <w:t xml:space="preserve">  тыс. руб. или на </w:t>
      </w:r>
      <w:r w:rsidR="00B752CC" w:rsidRPr="00AC1FD1">
        <w:t>12,</w:t>
      </w:r>
      <w:r w:rsidR="00AC1FD1" w:rsidRPr="00AC1FD1">
        <w:t>4</w:t>
      </w:r>
      <w:r w:rsidRPr="00AC1FD1">
        <w:t xml:space="preserve"> %.</w:t>
      </w:r>
    </w:p>
    <w:p w:rsidR="0094403F" w:rsidRPr="00AA3190" w:rsidRDefault="0094403F" w:rsidP="0094403F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C1FD1">
        <w:rPr>
          <w:rFonts w:ascii="Times New Roman" w:hAnsi="Times New Roman" w:cs="Times New Roman"/>
          <w:b w:val="0"/>
          <w:sz w:val="24"/>
          <w:szCs w:val="24"/>
        </w:rPr>
        <w:t>В структуре расходов раздела «Культура, кинематография»:</w:t>
      </w:r>
    </w:p>
    <w:p w:rsidR="0094403F" w:rsidRPr="00AC1FD1" w:rsidRDefault="0094403F" w:rsidP="0094403F">
      <w:pPr>
        <w:autoSpaceDE w:val="0"/>
        <w:autoSpaceDN w:val="0"/>
        <w:adjustRightInd w:val="0"/>
        <w:ind w:firstLine="720"/>
        <w:jc w:val="both"/>
        <w:rPr>
          <w:b/>
        </w:rPr>
      </w:pPr>
      <w:r w:rsidRPr="00AC1FD1">
        <w:t xml:space="preserve"> - </w:t>
      </w:r>
      <w:r w:rsidR="00AC1FD1" w:rsidRPr="00AC1FD1">
        <w:t>96,3</w:t>
      </w:r>
      <w:r w:rsidRPr="00AC1FD1">
        <w:t xml:space="preserve"> % или </w:t>
      </w:r>
      <w:r w:rsidR="00AC1FD1" w:rsidRPr="00AC1FD1">
        <w:t>41110,5</w:t>
      </w:r>
      <w:r w:rsidRPr="00AC1FD1">
        <w:t xml:space="preserve"> тыс. руб. занимают расходы   на предоставление бюджетным учреждениям субсидии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 w:rsidR="0005429C" w:rsidRPr="00AC1FD1">
        <w:t>.</w:t>
      </w:r>
      <w:r w:rsidRPr="00AC1FD1">
        <w:rPr>
          <w:b/>
        </w:rPr>
        <w:t xml:space="preserve"> </w:t>
      </w:r>
    </w:p>
    <w:p w:rsidR="0094403F" w:rsidRPr="00AC1FD1" w:rsidRDefault="0094403F" w:rsidP="0094403F">
      <w:pPr>
        <w:jc w:val="both"/>
      </w:pPr>
      <w:r w:rsidRPr="00AC1FD1">
        <w:t xml:space="preserve">              </w:t>
      </w:r>
      <w:r w:rsidR="006120B2" w:rsidRPr="00AC1FD1">
        <w:t>В</w:t>
      </w:r>
      <w:r w:rsidRPr="00AC1FD1">
        <w:t xml:space="preserve"> таблице № 7  представлена группировка расходов муниципального бюджета </w:t>
      </w:r>
      <w:r w:rsidR="006120B2" w:rsidRPr="00AC1FD1">
        <w:t xml:space="preserve">за </w:t>
      </w:r>
      <w:r w:rsidR="00AC1FD1" w:rsidRPr="00AC1FD1">
        <w:t>9 месяцев</w:t>
      </w:r>
      <w:r w:rsidR="006120B2" w:rsidRPr="00AC1FD1">
        <w:t xml:space="preserve"> 2021 года   </w:t>
      </w:r>
      <w:r w:rsidRPr="00AC1FD1">
        <w:t>по предоставлению субсидии на финансовое обеспечение государственного (муниципального) задания в разрезе бюджетных учреждений</w:t>
      </w:r>
      <w:r w:rsidR="006120B2" w:rsidRPr="00AC1FD1">
        <w:t xml:space="preserve"> культуры</w:t>
      </w:r>
      <w:r w:rsidRPr="00AC1FD1">
        <w:t>.</w:t>
      </w:r>
    </w:p>
    <w:p w:rsidR="0094403F" w:rsidRPr="00AC1FD1" w:rsidRDefault="00637657" w:rsidP="0094403F">
      <w:pPr>
        <w:ind w:firstLine="851"/>
        <w:jc w:val="right"/>
        <w:rPr>
          <w:sz w:val="20"/>
          <w:szCs w:val="20"/>
        </w:rPr>
      </w:pPr>
      <w:r w:rsidRPr="00AC1FD1">
        <w:rPr>
          <w:sz w:val="20"/>
          <w:szCs w:val="20"/>
        </w:rPr>
        <w:t>т</w:t>
      </w:r>
      <w:r w:rsidR="0094403F" w:rsidRPr="00AC1FD1">
        <w:rPr>
          <w:sz w:val="20"/>
          <w:szCs w:val="20"/>
        </w:rPr>
        <w:t>аблица № 7 (тыс. руб.)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417"/>
        <w:gridCol w:w="1134"/>
        <w:gridCol w:w="1276"/>
        <w:gridCol w:w="1418"/>
        <w:gridCol w:w="1098"/>
      </w:tblGrid>
      <w:tr w:rsidR="0094403F" w:rsidRPr="00AC1FD1" w:rsidTr="00AC1FD1">
        <w:trPr>
          <w:trHeight w:val="227"/>
        </w:trPr>
        <w:tc>
          <w:tcPr>
            <w:tcW w:w="3794" w:type="dxa"/>
            <w:vMerge w:val="restart"/>
            <w:vAlign w:val="center"/>
          </w:tcPr>
          <w:p w:rsidR="0094403F" w:rsidRPr="00AC1FD1" w:rsidRDefault="0094403F" w:rsidP="004F0767">
            <w:pPr>
              <w:jc w:val="center"/>
              <w:rPr>
                <w:sz w:val="20"/>
                <w:szCs w:val="20"/>
              </w:rPr>
            </w:pPr>
            <w:r w:rsidRPr="00AC1FD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94403F" w:rsidRPr="00AC1FD1" w:rsidRDefault="0094403F" w:rsidP="004F0767">
            <w:pPr>
              <w:jc w:val="center"/>
              <w:rPr>
                <w:sz w:val="18"/>
                <w:szCs w:val="18"/>
              </w:rPr>
            </w:pPr>
            <w:r w:rsidRPr="00AC1FD1">
              <w:rPr>
                <w:sz w:val="18"/>
                <w:szCs w:val="18"/>
              </w:rPr>
              <w:t>утвержденные назначения</w:t>
            </w:r>
          </w:p>
        </w:tc>
        <w:tc>
          <w:tcPr>
            <w:tcW w:w="2410" w:type="dxa"/>
            <w:gridSpan w:val="2"/>
          </w:tcPr>
          <w:p w:rsidR="0094403F" w:rsidRPr="00AC1FD1" w:rsidRDefault="00AC1FD1" w:rsidP="00AC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месяцев </w:t>
            </w:r>
            <w:r w:rsidR="0094403F" w:rsidRPr="00AC1FD1">
              <w:rPr>
                <w:sz w:val="20"/>
                <w:szCs w:val="20"/>
              </w:rPr>
              <w:t>202</w:t>
            </w:r>
            <w:r w:rsidR="00B752CC" w:rsidRPr="00AC1FD1">
              <w:rPr>
                <w:sz w:val="20"/>
                <w:szCs w:val="20"/>
              </w:rPr>
              <w:t>1</w:t>
            </w:r>
            <w:r w:rsidR="0094403F" w:rsidRPr="00AC1FD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516" w:type="dxa"/>
            <w:gridSpan w:val="2"/>
          </w:tcPr>
          <w:p w:rsidR="0094403F" w:rsidRPr="00AC1FD1" w:rsidRDefault="0094403F" w:rsidP="004F0767">
            <w:pPr>
              <w:jc w:val="center"/>
              <w:rPr>
                <w:sz w:val="20"/>
                <w:szCs w:val="20"/>
              </w:rPr>
            </w:pPr>
            <w:r w:rsidRPr="00AC1FD1">
              <w:rPr>
                <w:sz w:val="20"/>
                <w:szCs w:val="20"/>
              </w:rPr>
              <w:t>процент  исполнения</w:t>
            </w:r>
          </w:p>
        </w:tc>
      </w:tr>
      <w:tr w:rsidR="0094403F" w:rsidRPr="00AC1FD1" w:rsidTr="00AC1FD1">
        <w:trPr>
          <w:trHeight w:val="408"/>
        </w:trPr>
        <w:tc>
          <w:tcPr>
            <w:tcW w:w="3794" w:type="dxa"/>
            <w:vMerge/>
          </w:tcPr>
          <w:p w:rsidR="0094403F" w:rsidRPr="00AC1FD1" w:rsidRDefault="0094403F" w:rsidP="004F07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4403F" w:rsidRPr="00AC1FD1" w:rsidRDefault="0094403F" w:rsidP="004F0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403F" w:rsidRPr="00AC1FD1" w:rsidRDefault="0094403F" w:rsidP="004F0767">
            <w:pPr>
              <w:jc w:val="center"/>
              <w:rPr>
                <w:sz w:val="20"/>
                <w:szCs w:val="20"/>
              </w:rPr>
            </w:pPr>
            <w:r w:rsidRPr="00AC1FD1">
              <w:rPr>
                <w:sz w:val="20"/>
                <w:szCs w:val="20"/>
              </w:rPr>
              <w:t>кассовый</w:t>
            </w:r>
          </w:p>
          <w:p w:rsidR="0094403F" w:rsidRPr="00AC1FD1" w:rsidRDefault="0094403F" w:rsidP="004F0767">
            <w:pPr>
              <w:jc w:val="center"/>
              <w:rPr>
                <w:sz w:val="20"/>
                <w:szCs w:val="20"/>
              </w:rPr>
            </w:pPr>
            <w:r w:rsidRPr="00AC1FD1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vAlign w:val="center"/>
          </w:tcPr>
          <w:p w:rsidR="0094403F" w:rsidRPr="00AC1FD1" w:rsidRDefault="0094403F" w:rsidP="004F0767">
            <w:pPr>
              <w:jc w:val="center"/>
              <w:rPr>
                <w:sz w:val="20"/>
                <w:szCs w:val="20"/>
              </w:rPr>
            </w:pPr>
            <w:r w:rsidRPr="00AC1FD1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:rsidR="0094403F" w:rsidRPr="00AC1FD1" w:rsidRDefault="0094403F" w:rsidP="004F0767">
            <w:pPr>
              <w:jc w:val="center"/>
              <w:rPr>
                <w:sz w:val="18"/>
                <w:szCs w:val="18"/>
              </w:rPr>
            </w:pPr>
            <w:r w:rsidRPr="00AC1FD1">
              <w:rPr>
                <w:sz w:val="18"/>
                <w:szCs w:val="18"/>
              </w:rPr>
              <w:t xml:space="preserve"> к утвержденным назначениям</w:t>
            </w:r>
          </w:p>
        </w:tc>
        <w:tc>
          <w:tcPr>
            <w:tcW w:w="1098" w:type="dxa"/>
            <w:vAlign w:val="center"/>
          </w:tcPr>
          <w:p w:rsidR="0094403F" w:rsidRPr="00AC1FD1" w:rsidRDefault="0094403F" w:rsidP="004F0767">
            <w:pPr>
              <w:jc w:val="center"/>
              <w:rPr>
                <w:sz w:val="18"/>
                <w:szCs w:val="18"/>
              </w:rPr>
            </w:pPr>
            <w:r w:rsidRPr="00AC1FD1">
              <w:rPr>
                <w:sz w:val="18"/>
                <w:szCs w:val="18"/>
              </w:rPr>
              <w:t>к кассовому плану</w:t>
            </w:r>
          </w:p>
        </w:tc>
      </w:tr>
      <w:tr w:rsidR="00AC1FD1" w:rsidRPr="00AC1FD1" w:rsidTr="00AC1FD1">
        <w:trPr>
          <w:trHeight w:val="227"/>
        </w:trPr>
        <w:tc>
          <w:tcPr>
            <w:tcW w:w="3794" w:type="dxa"/>
            <w:vAlign w:val="bottom"/>
          </w:tcPr>
          <w:p w:rsidR="00AC1FD1" w:rsidRPr="00AC1FD1" w:rsidRDefault="00AC1FD1" w:rsidP="004F0767">
            <w:pPr>
              <w:rPr>
                <w:color w:val="000000"/>
                <w:sz w:val="20"/>
                <w:szCs w:val="20"/>
              </w:rPr>
            </w:pPr>
            <w:r w:rsidRPr="00AC1FD1">
              <w:rPr>
                <w:color w:val="000000"/>
                <w:sz w:val="20"/>
                <w:szCs w:val="20"/>
              </w:rPr>
              <w:t>МБУК «Ленская межпоселенческая библиотека»</w:t>
            </w:r>
          </w:p>
        </w:tc>
        <w:tc>
          <w:tcPr>
            <w:tcW w:w="1417" w:type="dxa"/>
            <w:vAlign w:val="center"/>
          </w:tcPr>
          <w:p w:rsidR="00AC1FD1" w:rsidRPr="00AC1FD1" w:rsidRDefault="00AC1FD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17091,0</w:t>
            </w:r>
          </w:p>
        </w:tc>
        <w:tc>
          <w:tcPr>
            <w:tcW w:w="1134" w:type="dxa"/>
            <w:vAlign w:val="center"/>
          </w:tcPr>
          <w:p w:rsidR="00AC1FD1" w:rsidRPr="00AC1FD1" w:rsidRDefault="00AC1FD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13531,3</w:t>
            </w:r>
          </w:p>
        </w:tc>
        <w:tc>
          <w:tcPr>
            <w:tcW w:w="1276" w:type="dxa"/>
            <w:vAlign w:val="center"/>
          </w:tcPr>
          <w:p w:rsidR="00AC1FD1" w:rsidRPr="00AC1FD1" w:rsidRDefault="00AC1FD1" w:rsidP="00AC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13531,3</w:t>
            </w:r>
          </w:p>
        </w:tc>
        <w:tc>
          <w:tcPr>
            <w:tcW w:w="1418" w:type="dxa"/>
            <w:vAlign w:val="center"/>
          </w:tcPr>
          <w:p w:rsidR="00AC1FD1" w:rsidRPr="00AC1FD1" w:rsidRDefault="00AC1FD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1098" w:type="dxa"/>
            <w:vAlign w:val="center"/>
          </w:tcPr>
          <w:p w:rsidR="00AC1FD1" w:rsidRPr="00AC1FD1" w:rsidRDefault="00AC1FD1" w:rsidP="004F0767">
            <w:pPr>
              <w:jc w:val="center"/>
              <w:rPr>
                <w:sz w:val="20"/>
                <w:szCs w:val="20"/>
              </w:rPr>
            </w:pPr>
            <w:r w:rsidRPr="00AC1FD1">
              <w:rPr>
                <w:sz w:val="20"/>
                <w:szCs w:val="20"/>
              </w:rPr>
              <w:t>100</w:t>
            </w:r>
          </w:p>
        </w:tc>
      </w:tr>
      <w:tr w:rsidR="00AC1FD1" w:rsidRPr="00AC1FD1" w:rsidTr="00AC1FD1">
        <w:trPr>
          <w:trHeight w:val="227"/>
        </w:trPr>
        <w:tc>
          <w:tcPr>
            <w:tcW w:w="3794" w:type="dxa"/>
            <w:vAlign w:val="bottom"/>
          </w:tcPr>
          <w:p w:rsidR="00AC1FD1" w:rsidRPr="00AC1FD1" w:rsidRDefault="00AC1FD1" w:rsidP="004F0767">
            <w:pPr>
              <w:rPr>
                <w:color w:val="000000"/>
                <w:sz w:val="20"/>
                <w:szCs w:val="20"/>
              </w:rPr>
            </w:pPr>
            <w:r w:rsidRPr="00AC1FD1">
              <w:rPr>
                <w:color w:val="000000"/>
                <w:sz w:val="20"/>
                <w:szCs w:val="20"/>
              </w:rPr>
              <w:t>МБУК «Центр народной культуры и туризма»</w:t>
            </w:r>
          </w:p>
        </w:tc>
        <w:tc>
          <w:tcPr>
            <w:tcW w:w="1417" w:type="dxa"/>
            <w:vAlign w:val="center"/>
          </w:tcPr>
          <w:p w:rsidR="00AC1FD1" w:rsidRPr="00AC1FD1" w:rsidRDefault="00AC1FD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28877,1</w:t>
            </w:r>
          </w:p>
        </w:tc>
        <w:tc>
          <w:tcPr>
            <w:tcW w:w="1134" w:type="dxa"/>
            <w:vAlign w:val="center"/>
          </w:tcPr>
          <w:p w:rsidR="00AC1FD1" w:rsidRPr="00AC1FD1" w:rsidRDefault="00AC1FD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21657,9</w:t>
            </w:r>
          </w:p>
        </w:tc>
        <w:tc>
          <w:tcPr>
            <w:tcW w:w="1276" w:type="dxa"/>
            <w:vAlign w:val="center"/>
          </w:tcPr>
          <w:p w:rsidR="00AC1FD1" w:rsidRPr="00AC1FD1" w:rsidRDefault="00AC1FD1" w:rsidP="00AC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21657,9</w:t>
            </w:r>
          </w:p>
        </w:tc>
        <w:tc>
          <w:tcPr>
            <w:tcW w:w="1418" w:type="dxa"/>
            <w:vAlign w:val="center"/>
          </w:tcPr>
          <w:p w:rsidR="00AC1FD1" w:rsidRPr="00AC1FD1" w:rsidRDefault="00AC1FD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098" w:type="dxa"/>
            <w:vAlign w:val="center"/>
          </w:tcPr>
          <w:p w:rsidR="00AC1FD1" w:rsidRPr="00AC1FD1" w:rsidRDefault="00AC1FD1" w:rsidP="004F0767">
            <w:pPr>
              <w:jc w:val="center"/>
              <w:rPr>
                <w:sz w:val="20"/>
                <w:szCs w:val="20"/>
              </w:rPr>
            </w:pPr>
            <w:r w:rsidRPr="00AC1FD1">
              <w:rPr>
                <w:sz w:val="20"/>
                <w:szCs w:val="20"/>
              </w:rPr>
              <w:t>100</w:t>
            </w:r>
          </w:p>
        </w:tc>
      </w:tr>
      <w:tr w:rsidR="00AC1FD1" w:rsidRPr="00AC1FD1" w:rsidTr="00AC1FD1">
        <w:trPr>
          <w:trHeight w:val="250"/>
        </w:trPr>
        <w:tc>
          <w:tcPr>
            <w:tcW w:w="3794" w:type="dxa"/>
            <w:vAlign w:val="bottom"/>
          </w:tcPr>
          <w:p w:rsidR="00AC1FD1" w:rsidRPr="00AC1FD1" w:rsidRDefault="00AC1FD1" w:rsidP="004F0767">
            <w:pPr>
              <w:rPr>
                <w:color w:val="000000"/>
                <w:sz w:val="20"/>
                <w:szCs w:val="20"/>
              </w:rPr>
            </w:pPr>
            <w:r w:rsidRPr="00AC1FD1">
              <w:rPr>
                <w:bCs/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1417" w:type="dxa"/>
            <w:vAlign w:val="center"/>
          </w:tcPr>
          <w:p w:rsidR="00AC1FD1" w:rsidRPr="00AC1FD1" w:rsidRDefault="00AC1FD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8001,2</w:t>
            </w:r>
          </w:p>
        </w:tc>
        <w:tc>
          <w:tcPr>
            <w:tcW w:w="1134" w:type="dxa"/>
            <w:vAlign w:val="center"/>
          </w:tcPr>
          <w:p w:rsidR="00AC1FD1" w:rsidRPr="00AC1FD1" w:rsidRDefault="00AC1FD1" w:rsidP="00073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5921,3</w:t>
            </w:r>
          </w:p>
        </w:tc>
        <w:tc>
          <w:tcPr>
            <w:tcW w:w="1276" w:type="dxa"/>
            <w:vAlign w:val="center"/>
          </w:tcPr>
          <w:p w:rsidR="00AC1FD1" w:rsidRPr="00AC1FD1" w:rsidRDefault="00AC1FD1" w:rsidP="00AC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5921,3</w:t>
            </w:r>
          </w:p>
        </w:tc>
        <w:tc>
          <w:tcPr>
            <w:tcW w:w="1418" w:type="dxa"/>
            <w:vAlign w:val="center"/>
          </w:tcPr>
          <w:p w:rsidR="00AC1FD1" w:rsidRPr="00AC1FD1" w:rsidRDefault="00AC1FD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098" w:type="dxa"/>
            <w:vAlign w:val="center"/>
          </w:tcPr>
          <w:p w:rsidR="00AC1FD1" w:rsidRPr="00AC1FD1" w:rsidRDefault="00AC1FD1" w:rsidP="004F0767">
            <w:pPr>
              <w:jc w:val="center"/>
              <w:rPr>
                <w:sz w:val="20"/>
                <w:szCs w:val="20"/>
              </w:rPr>
            </w:pPr>
            <w:r w:rsidRPr="00AC1FD1">
              <w:rPr>
                <w:sz w:val="20"/>
                <w:szCs w:val="20"/>
              </w:rPr>
              <w:t>100</w:t>
            </w:r>
          </w:p>
        </w:tc>
      </w:tr>
      <w:tr w:rsidR="00BD0AE3" w:rsidRPr="00AC1FD1" w:rsidTr="00AC1FD1">
        <w:trPr>
          <w:trHeight w:val="227"/>
        </w:trPr>
        <w:tc>
          <w:tcPr>
            <w:tcW w:w="3794" w:type="dxa"/>
            <w:vAlign w:val="bottom"/>
          </w:tcPr>
          <w:p w:rsidR="00BD0AE3" w:rsidRPr="00AC1FD1" w:rsidRDefault="00BD0AE3" w:rsidP="004F0767">
            <w:pPr>
              <w:rPr>
                <w:b/>
                <w:color w:val="000000"/>
                <w:sz w:val="20"/>
                <w:szCs w:val="20"/>
              </w:rPr>
            </w:pPr>
            <w:r w:rsidRPr="00AC1FD1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BD0AE3" w:rsidRPr="00AC1FD1" w:rsidRDefault="00AC1FD1" w:rsidP="00BD0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53969,3</w:t>
            </w:r>
          </w:p>
        </w:tc>
        <w:tc>
          <w:tcPr>
            <w:tcW w:w="1134" w:type="dxa"/>
            <w:vAlign w:val="center"/>
          </w:tcPr>
          <w:p w:rsidR="00BD0AE3" w:rsidRPr="00AC1FD1" w:rsidRDefault="00AC1FD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41110,5</w:t>
            </w:r>
          </w:p>
        </w:tc>
        <w:tc>
          <w:tcPr>
            <w:tcW w:w="1276" w:type="dxa"/>
            <w:vAlign w:val="center"/>
          </w:tcPr>
          <w:p w:rsidR="00BD0AE3" w:rsidRPr="00AC1FD1" w:rsidRDefault="00AC1FD1" w:rsidP="00BD0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41110,5</w:t>
            </w:r>
          </w:p>
        </w:tc>
        <w:tc>
          <w:tcPr>
            <w:tcW w:w="1418" w:type="dxa"/>
            <w:vAlign w:val="center"/>
          </w:tcPr>
          <w:p w:rsidR="00BD0AE3" w:rsidRPr="00AC1FD1" w:rsidRDefault="00AC1FD1" w:rsidP="004F0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74,2</w:t>
            </w:r>
          </w:p>
        </w:tc>
        <w:tc>
          <w:tcPr>
            <w:tcW w:w="1098" w:type="dxa"/>
            <w:vAlign w:val="center"/>
          </w:tcPr>
          <w:p w:rsidR="00BD0AE3" w:rsidRPr="00AC1FD1" w:rsidRDefault="00BD0AE3" w:rsidP="004F0767">
            <w:pPr>
              <w:jc w:val="center"/>
              <w:rPr>
                <w:b/>
                <w:sz w:val="20"/>
                <w:szCs w:val="20"/>
              </w:rPr>
            </w:pPr>
            <w:r w:rsidRPr="00AC1FD1">
              <w:rPr>
                <w:b/>
                <w:sz w:val="20"/>
                <w:szCs w:val="20"/>
              </w:rPr>
              <w:t>100</w:t>
            </w:r>
          </w:p>
        </w:tc>
      </w:tr>
    </w:tbl>
    <w:p w:rsidR="00E923A9" w:rsidRPr="00193B7A" w:rsidRDefault="0094403F" w:rsidP="009440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3B7A">
        <w:rPr>
          <w:rFonts w:ascii="Times New Roman" w:hAnsi="Times New Roman" w:cs="Times New Roman"/>
          <w:b w:val="0"/>
          <w:sz w:val="24"/>
          <w:szCs w:val="24"/>
        </w:rPr>
        <w:t>Информация предоставлена Отдел</w:t>
      </w:r>
      <w:r w:rsidR="00E923A9" w:rsidRPr="00193B7A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193B7A">
        <w:rPr>
          <w:rFonts w:ascii="Times New Roman" w:hAnsi="Times New Roman" w:cs="Times New Roman"/>
          <w:b w:val="0"/>
          <w:sz w:val="24"/>
          <w:szCs w:val="24"/>
        </w:rPr>
        <w:t xml:space="preserve"> бухгалтерского учета и отчетности Администрации.</w:t>
      </w:r>
      <w:r w:rsidR="00E923A9" w:rsidRPr="00193B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923A9" w:rsidRPr="00193B7A" w:rsidRDefault="00E923A9" w:rsidP="00E923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3B7A">
        <w:rPr>
          <w:rFonts w:ascii="Times New Roman" w:hAnsi="Times New Roman" w:cs="Times New Roman"/>
          <w:b w:val="0"/>
          <w:sz w:val="24"/>
          <w:szCs w:val="24"/>
        </w:rPr>
        <w:t xml:space="preserve">В целом,  за </w:t>
      </w:r>
      <w:r w:rsidR="00193B7A" w:rsidRPr="00193B7A">
        <w:rPr>
          <w:rFonts w:ascii="Times New Roman" w:hAnsi="Times New Roman" w:cs="Times New Roman"/>
          <w:b w:val="0"/>
          <w:sz w:val="24"/>
          <w:szCs w:val="24"/>
        </w:rPr>
        <w:t>9 месяцев</w:t>
      </w:r>
      <w:r w:rsidRPr="00193B7A">
        <w:rPr>
          <w:rFonts w:ascii="Times New Roman" w:hAnsi="Times New Roman" w:cs="Times New Roman"/>
          <w:b w:val="0"/>
          <w:sz w:val="24"/>
          <w:szCs w:val="24"/>
        </w:rPr>
        <w:t xml:space="preserve"> 2021 года  кассовое исполнение субсидии на </w:t>
      </w:r>
      <w:r w:rsidR="001C29B3" w:rsidRPr="00193B7A">
        <w:rPr>
          <w:rFonts w:ascii="Times New Roman" w:hAnsi="Times New Roman" w:cs="Times New Roman"/>
          <w:b w:val="0"/>
          <w:sz w:val="24"/>
          <w:szCs w:val="24"/>
        </w:rPr>
        <w:t>муни</w:t>
      </w:r>
      <w:r w:rsidR="00193B7A" w:rsidRPr="00193B7A">
        <w:rPr>
          <w:rFonts w:ascii="Times New Roman" w:hAnsi="Times New Roman" w:cs="Times New Roman"/>
          <w:b w:val="0"/>
          <w:sz w:val="24"/>
          <w:szCs w:val="24"/>
        </w:rPr>
        <w:t xml:space="preserve">ципальное задание составило 74,2 </w:t>
      </w:r>
      <w:r w:rsidRPr="00193B7A">
        <w:rPr>
          <w:rFonts w:ascii="Times New Roman" w:hAnsi="Times New Roman" w:cs="Times New Roman"/>
          <w:b w:val="0"/>
          <w:sz w:val="24"/>
          <w:szCs w:val="24"/>
        </w:rPr>
        <w:t xml:space="preserve">%.   </w:t>
      </w:r>
    </w:p>
    <w:p w:rsidR="00E923A9" w:rsidRPr="00193B7A" w:rsidRDefault="00E923A9" w:rsidP="00E923A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3B7A">
        <w:rPr>
          <w:rFonts w:ascii="Times New Roman" w:hAnsi="Times New Roman" w:cs="Times New Roman"/>
          <w:b w:val="0"/>
          <w:sz w:val="24"/>
          <w:szCs w:val="24"/>
        </w:rPr>
        <w:t xml:space="preserve">   Кассовое исполнение годового плана в разрезе учреждений составило:</w:t>
      </w:r>
    </w:p>
    <w:p w:rsidR="00E923A9" w:rsidRPr="00193B7A" w:rsidRDefault="00E923A9" w:rsidP="00E923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3B7A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Pr="00193B7A">
        <w:rPr>
          <w:rFonts w:ascii="Times New Roman" w:hAnsi="Times New Roman" w:cs="Times New Roman"/>
          <w:b w:val="0"/>
          <w:color w:val="000000"/>
          <w:sz w:val="24"/>
          <w:szCs w:val="24"/>
        </w:rPr>
        <w:t>МБУК «Ленская межпоселенческая библиотека»</w:t>
      </w:r>
      <w:r w:rsidR="00AA3190" w:rsidRPr="00193B7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93B7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r w:rsidR="00193B7A" w:rsidRPr="00193B7A">
        <w:rPr>
          <w:rFonts w:ascii="Times New Roman" w:hAnsi="Times New Roman" w:cs="Times New Roman"/>
          <w:b w:val="0"/>
          <w:sz w:val="24"/>
          <w:szCs w:val="24"/>
        </w:rPr>
        <w:t>79,2</w:t>
      </w:r>
      <w:r w:rsidRPr="00193B7A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193B7A" w:rsidRPr="00193B7A">
        <w:rPr>
          <w:rFonts w:ascii="Times New Roman" w:hAnsi="Times New Roman" w:cs="Times New Roman"/>
          <w:b w:val="0"/>
          <w:sz w:val="24"/>
          <w:szCs w:val="24"/>
        </w:rPr>
        <w:t>13531,3</w:t>
      </w:r>
      <w:r w:rsidRPr="00193B7A">
        <w:rPr>
          <w:rFonts w:ascii="Times New Roman" w:hAnsi="Times New Roman" w:cs="Times New Roman"/>
          <w:b w:val="0"/>
          <w:sz w:val="24"/>
          <w:szCs w:val="24"/>
        </w:rPr>
        <w:t xml:space="preserve"> тыс. руб.,</w:t>
      </w:r>
    </w:p>
    <w:p w:rsidR="00E923A9" w:rsidRPr="00193B7A" w:rsidRDefault="00E923A9" w:rsidP="00E923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3B7A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Pr="00193B7A">
        <w:rPr>
          <w:rFonts w:ascii="Times New Roman" w:hAnsi="Times New Roman" w:cs="Times New Roman"/>
          <w:b w:val="0"/>
          <w:color w:val="000000"/>
          <w:sz w:val="24"/>
          <w:szCs w:val="24"/>
        </w:rPr>
        <w:t>МБУК «Центр народной культуры и туризма»</w:t>
      </w:r>
      <w:r w:rsidR="00AA3190" w:rsidRPr="00193B7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93B7A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193B7A" w:rsidRPr="00193B7A">
        <w:rPr>
          <w:rFonts w:ascii="Times New Roman" w:hAnsi="Times New Roman" w:cs="Times New Roman"/>
          <w:b w:val="0"/>
          <w:sz w:val="24"/>
          <w:szCs w:val="24"/>
        </w:rPr>
        <w:t>75,0</w:t>
      </w:r>
      <w:r w:rsidRPr="00193B7A">
        <w:rPr>
          <w:rFonts w:ascii="Times New Roman" w:hAnsi="Times New Roman" w:cs="Times New Roman"/>
          <w:b w:val="0"/>
          <w:sz w:val="24"/>
          <w:szCs w:val="24"/>
        </w:rPr>
        <w:t xml:space="preserve"> % или  </w:t>
      </w:r>
      <w:r w:rsidR="00193B7A" w:rsidRPr="00193B7A">
        <w:rPr>
          <w:rFonts w:ascii="Times New Roman" w:hAnsi="Times New Roman" w:cs="Times New Roman"/>
          <w:b w:val="0"/>
          <w:sz w:val="24"/>
          <w:szCs w:val="24"/>
        </w:rPr>
        <w:t>21657,9</w:t>
      </w:r>
      <w:r w:rsidRPr="00193B7A">
        <w:rPr>
          <w:rFonts w:ascii="Times New Roman" w:hAnsi="Times New Roman" w:cs="Times New Roman"/>
          <w:b w:val="0"/>
          <w:sz w:val="24"/>
          <w:szCs w:val="24"/>
        </w:rPr>
        <w:t xml:space="preserve">  тыс. руб.,</w:t>
      </w:r>
    </w:p>
    <w:p w:rsidR="00E923A9" w:rsidRPr="00193B7A" w:rsidRDefault="00E923A9" w:rsidP="00E923A9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193B7A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Pr="00193B7A">
        <w:rPr>
          <w:rFonts w:ascii="Times New Roman" w:hAnsi="Times New Roman" w:cs="Times New Roman"/>
          <w:b w:val="0"/>
          <w:bCs w:val="0"/>
          <w:sz w:val="24"/>
          <w:szCs w:val="24"/>
        </w:rPr>
        <w:t>МБУК «Яренский краеведческий музей»</w:t>
      </w:r>
      <w:r w:rsidRPr="00193B7A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193B7A" w:rsidRPr="00193B7A">
        <w:rPr>
          <w:rFonts w:ascii="Times New Roman" w:hAnsi="Times New Roman" w:cs="Times New Roman"/>
          <w:b w:val="0"/>
          <w:sz w:val="24"/>
          <w:szCs w:val="24"/>
        </w:rPr>
        <w:t xml:space="preserve">74,0 </w:t>
      </w:r>
      <w:r w:rsidRPr="00193B7A">
        <w:rPr>
          <w:rFonts w:ascii="Times New Roman" w:hAnsi="Times New Roman" w:cs="Times New Roman"/>
          <w:b w:val="0"/>
          <w:sz w:val="24"/>
          <w:szCs w:val="24"/>
        </w:rPr>
        <w:t xml:space="preserve">% или </w:t>
      </w:r>
      <w:r w:rsidR="00193B7A" w:rsidRPr="00193B7A">
        <w:rPr>
          <w:rFonts w:ascii="Times New Roman" w:hAnsi="Times New Roman" w:cs="Times New Roman"/>
          <w:b w:val="0"/>
          <w:sz w:val="24"/>
          <w:szCs w:val="24"/>
        </w:rPr>
        <w:t>5921,3</w:t>
      </w:r>
      <w:r w:rsidRPr="00193B7A">
        <w:rPr>
          <w:rFonts w:ascii="Times New Roman" w:hAnsi="Times New Roman" w:cs="Times New Roman"/>
          <w:b w:val="0"/>
          <w:sz w:val="24"/>
          <w:szCs w:val="24"/>
        </w:rPr>
        <w:t xml:space="preserve"> тыс. руб.</w:t>
      </w:r>
    </w:p>
    <w:p w:rsidR="0094403F" w:rsidRPr="00DC0699" w:rsidRDefault="00E923A9" w:rsidP="009440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0699">
        <w:rPr>
          <w:rFonts w:ascii="Times New Roman" w:hAnsi="Times New Roman" w:cs="Times New Roman"/>
          <w:b w:val="0"/>
          <w:sz w:val="24"/>
          <w:szCs w:val="24"/>
        </w:rPr>
        <w:t xml:space="preserve">Исполнение   кассового плана за </w:t>
      </w:r>
      <w:r w:rsidR="00DC0699" w:rsidRPr="00DC0699">
        <w:rPr>
          <w:rFonts w:ascii="Times New Roman" w:hAnsi="Times New Roman" w:cs="Times New Roman"/>
          <w:b w:val="0"/>
          <w:sz w:val="24"/>
          <w:szCs w:val="24"/>
        </w:rPr>
        <w:t>9 месяцев</w:t>
      </w:r>
      <w:r w:rsidRPr="00DC0699">
        <w:rPr>
          <w:rFonts w:ascii="Times New Roman" w:hAnsi="Times New Roman" w:cs="Times New Roman"/>
          <w:b w:val="0"/>
          <w:sz w:val="24"/>
          <w:szCs w:val="24"/>
        </w:rPr>
        <w:t xml:space="preserve"> 2021 года составило 100% по учреждениям.</w:t>
      </w:r>
    </w:p>
    <w:p w:rsidR="006120B2" w:rsidRPr="00DC0699" w:rsidRDefault="0005429C" w:rsidP="000542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0699">
        <w:t xml:space="preserve"> </w:t>
      </w:r>
      <w:r w:rsidRPr="00DC0699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C0699" w:rsidRPr="00DC0699">
        <w:rPr>
          <w:rFonts w:ascii="Times New Roman" w:hAnsi="Times New Roman" w:cs="Times New Roman"/>
          <w:b w:val="0"/>
          <w:sz w:val="24"/>
          <w:szCs w:val="24"/>
        </w:rPr>
        <w:t>3,7</w:t>
      </w:r>
      <w:r w:rsidRPr="00DC0699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DC0699" w:rsidRPr="00DC0699">
        <w:rPr>
          <w:rFonts w:ascii="Times New Roman" w:hAnsi="Times New Roman" w:cs="Times New Roman"/>
          <w:b w:val="0"/>
          <w:sz w:val="24"/>
          <w:szCs w:val="24"/>
        </w:rPr>
        <w:t>1599,3</w:t>
      </w:r>
      <w:r w:rsidRPr="00DC0699">
        <w:rPr>
          <w:rFonts w:ascii="Times New Roman" w:hAnsi="Times New Roman" w:cs="Times New Roman"/>
          <w:b w:val="0"/>
          <w:sz w:val="24"/>
          <w:szCs w:val="24"/>
        </w:rPr>
        <w:t xml:space="preserve"> тыс. руб. занимают расходы   на предоставление субсидии на иные цели бюджетным учреждениям</w:t>
      </w:r>
      <w:r w:rsidR="006120B2" w:rsidRPr="00DC069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4403F" w:rsidRPr="00DC0699" w:rsidRDefault="006120B2" w:rsidP="000542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0699">
        <w:rPr>
          <w:rFonts w:ascii="Times New Roman" w:hAnsi="Times New Roman" w:cs="Times New Roman"/>
          <w:b w:val="0"/>
          <w:sz w:val="24"/>
          <w:szCs w:val="24"/>
        </w:rPr>
        <w:t>А</w:t>
      </w:r>
      <w:r w:rsidR="0094403F" w:rsidRPr="00DC0699">
        <w:rPr>
          <w:rFonts w:ascii="Times New Roman" w:hAnsi="Times New Roman" w:cs="Times New Roman"/>
          <w:b w:val="0"/>
          <w:sz w:val="24"/>
          <w:szCs w:val="24"/>
        </w:rPr>
        <w:t xml:space="preserve">нализ кассового исполнения годового плана субсидии на иные цели в разрезе мероприятий </w:t>
      </w:r>
      <w:r w:rsidR="00E923A9" w:rsidRPr="00DC0699">
        <w:rPr>
          <w:rFonts w:ascii="Times New Roman" w:hAnsi="Times New Roman" w:cs="Times New Roman"/>
          <w:b w:val="0"/>
          <w:sz w:val="24"/>
          <w:szCs w:val="24"/>
        </w:rPr>
        <w:t xml:space="preserve">по учреждениям культуры </w:t>
      </w:r>
      <w:r w:rsidR="0094403F" w:rsidRPr="00DC0699">
        <w:rPr>
          <w:rFonts w:ascii="Times New Roman" w:hAnsi="Times New Roman" w:cs="Times New Roman"/>
          <w:b w:val="0"/>
          <w:sz w:val="24"/>
          <w:szCs w:val="24"/>
        </w:rPr>
        <w:t>представлен в таблице № 8.</w:t>
      </w:r>
    </w:p>
    <w:p w:rsidR="00794C59" w:rsidRPr="00DC0699" w:rsidRDefault="00E923A9" w:rsidP="0094403F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r w:rsidRPr="00DC0699">
        <w:rPr>
          <w:rFonts w:ascii="Times New Roman" w:hAnsi="Times New Roman" w:cs="Times New Roman"/>
          <w:b w:val="0"/>
        </w:rPr>
        <w:t>т</w:t>
      </w:r>
      <w:r w:rsidR="0094403F" w:rsidRPr="00DC0699">
        <w:rPr>
          <w:rFonts w:ascii="Times New Roman" w:hAnsi="Times New Roman" w:cs="Times New Roman"/>
          <w:b w:val="0"/>
        </w:rPr>
        <w:t>аблица № 8 (тыс. руб.)</w:t>
      </w: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0"/>
        <w:gridCol w:w="1461"/>
        <w:gridCol w:w="1462"/>
        <w:gridCol w:w="1200"/>
      </w:tblGrid>
      <w:tr w:rsidR="00794C59" w:rsidRPr="00DC0699" w:rsidTr="004A74DE">
        <w:trPr>
          <w:trHeight w:val="718"/>
        </w:trPr>
        <w:tc>
          <w:tcPr>
            <w:tcW w:w="6250" w:type="dxa"/>
            <w:vAlign w:val="center"/>
          </w:tcPr>
          <w:p w:rsidR="00794C59" w:rsidRPr="00DC0699" w:rsidRDefault="00794C59" w:rsidP="004A74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C0699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Наименование субсидии на иные цели</w:t>
            </w:r>
          </w:p>
        </w:tc>
        <w:tc>
          <w:tcPr>
            <w:tcW w:w="1461" w:type="dxa"/>
            <w:vAlign w:val="center"/>
          </w:tcPr>
          <w:p w:rsidR="00794C59" w:rsidRPr="00DC0699" w:rsidRDefault="00794C59" w:rsidP="004A74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C0699">
              <w:rPr>
                <w:rFonts w:ascii="Times New Roman" w:hAnsi="Times New Roman" w:cs="Times New Roman"/>
                <w:b w:val="0"/>
                <w:sz w:val="18"/>
                <w:szCs w:val="18"/>
              </w:rPr>
              <w:t>Бюджетные обязательства</w:t>
            </w:r>
          </w:p>
          <w:p w:rsidR="00794C59" w:rsidRPr="00DC0699" w:rsidRDefault="00794C59" w:rsidP="004A74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C0699">
              <w:rPr>
                <w:rFonts w:ascii="Times New Roman" w:hAnsi="Times New Roman" w:cs="Times New Roman"/>
                <w:b w:val="0"/>
                <w:sz w:val="18"/>
                <w:szCs w:val="18"/>
              </w:rPr>
              <w:t>на 2021 год</w:t>
            </w:r>
          </w:p>
        </w:tc>
        <w:tc>
          <w:tcPr>
            <w:tcW w:w="1462" w:type="dxa"/>
            <w:vAlign w:val="center"/>
          </w:tcPr>
          <w:p w:rsidR="00794C59" w:rsidRPr="00DC0699" w:rsidRDefault="00794C59" w:rsidP="004A74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C069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Кассовое исполнение </w:t>
            </w:r>
          </w:p>
          <w:p w:rsidR="00794C59" w:rsidRPr="00DC0699" w:rsidRDefault="00E265B4" w:rsidP="004A74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за 9 месяцев</w:t>
            </w:r>
          </w:p>
          <w:p w:rsidR="00794C59" w:rsidRPr="00DC0699" w:rsidRDefault="00794C59" w:rsidP="004A74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C0699">
              <w:rPr>
                <w:rFonts w:ascii="Times New Roman" w:hAnsi="Times New Roman" w:cs="Times New Roman"/>
                <w:b w:val="0"/>
                <w:sz w:val="18"/>
                <w:szCs w:val="18"/>
              </w:rPr>
              <w:t>2021 года</w:t>
            </w:r>
          </w:p>
        </w:tc>
        <w:tc>
          <w:tcPr>
            <w:tcW w:w="1200" w:type="dxa"/>
            <w:vAlign w:val="center"/>
          </w:tcPr>
          <w:p w:rsidR="00794C59" w:rsidRPr="00DC0699" w:rsidRDefault="00794C59" w:rsidP="004A74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C0699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Процент</w:t>
            </w:r>
          </w:p>
          <w:p w:rsidR="00794C59" w:rsidRPr="00DC0699" w:rsidRDefault="00794C59" w:rsidP="004A74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C0699">
              <w:rPr>
                <w:rFonts w:ascii="Times New Roman" w:hAnsi="Times New Roman" w:cs="Times New Roman"/>
                <w:b w:val="0"/>
                <w:sz w:val="18"/>
                <w:szCs w:val="18"/>
              </w:rPr>
              <w:t>исполнения</w:t>
            </w:r>
          </w:p>
        </w:tc>
      </w:tr>
      <w:tr w:rsidR="00794C59" w:rsidRPr="00DC0699" w:rsidTr="004A74DE">
        <w:trPr>
          <w:trHeight w:val="219"/>
        </w:trPr>
        <w:tc>
          <w:tcPr>
            <w:tcW w:w="6250" w:type="dxa"/>
            <w:vAlign w:val="center"/>
          </w:tcPr>
          <w:p w:rsidR="00794C59" w:rsidRPr="00DC0699" w:rsidRDefault="00794C59" w:rsidP="004A74DE">
            <w:pPr>
              <w:rPr>
                <w:sz w:val="16"/>
                <w:szCs w:val="16"/>
              </w:rPr>
            </w:pPr>
            <w:r w:rsidRPr="00DC0699">
              <w:rPr>
                <w:sz w:val="16"/>
                <w:szCs w:val="16"/>
              </w:rPr>
              <w:t>Комплектование библиотечных фондов</w:t>
            </w:r>
          </w:p>
        </w:tc>
        <w:tc>
          <w:tcPr>
            <w:tcW w:w="1461" w:type="dxa"/>
            <w:vAlign w:val="center"/>
          </w:tcPr>
          <w:p w:rsidR="00794C59" w:rsidRPr="00DC0699" w:rsidRDefault="003C51FC" w:rsidP="003C51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</w:t>
            </w:r>
          </w:p>
        </w:tc>
        <w:tc>
          <w:tcPr>
            <w:tcW w:w="1462" w:type="dxa"/>
            <w:vAlign w:val="center"/>
          </w:tcPr>
          <w:p w:rsidR="00794C59" w:rsidRPr="00DC0699" w:rsidRDefault="003C51FC" w:rsidP="003C51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</w:t>
            </w:r>
          </w:p>
        </w:tc>
        <w:tc>
          <w:tcPr>
            <w:tcW w:w="1200" w:type="dxa"/>
            <w:vAlign w:val="center"/>
          </w:tcPr>
          <w:p w:rsidR="00794C59" w:rsidRPr="00DC0699" w:rsidRDefault="00794C59" w:rsidP="00794C59">
            <w:pPr>
              <w:jc w:val="center"/>
              <w:rPr>
                <w:color w:val="000000"/>
                <w:sz w:val="20"/>
                <w:szCs w:val="20"/>
              </w:rPr>
            </w:pPr>
            <w:r w:rsidRPr="00DC069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C51FC" w:rsidRPr="00DC0699" w:rsidTr="004A74DE">
        <w:trPr>
          <w:trHeight w:val="219"/>
        </w:trPr>
        <w:tc>
          <w:tcPr>
            <w:tcW w:w="6250" w:type="dxa"/>
            <w:vAlign w:val="center"/>
          </w:tcPr>
          <w:p w:rsidR="003C51FC" w:rsidRPr="00DC0699" w:rsidRDefault="003C51FC" w:rsidP="004A7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Правительства Архангельской области</w:t>
            </w:r>
          </w:p>
        </w:tc>
        <w:tc>
          <w:tcPr>
            <w:tcW w:w="1461" w:type="dxa"/>
            <w:vAlign w:val="center"/>
          </w:tcPr>
          <w:p w:rsidR="003C51FC" w:rsidRDefault="003C51FC" w:rsidP="003C51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462" w:type="dxa"/>
            <w:vAlign w:val="center"/>
          </w:tcPr>
          <w:p w:rsidR="003C51FC" w:rsidRDefault="003C51FC" w:rsidP="003C51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00" w:type="dxa"/>
            <w:vAlign w:val="center"/>
          </w:tcPr>
          <w:p w:rsidR="003C51FC" w:rsidRPr="00DC0699" w:rsidRDefault="003C51FC" w:rsidP="003C51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94C59" w:rsidRPr="00DC0699" w:rsidTr="004A74DE">
        <w:trPr>
          <w:trHeight w:val="416"/>
        </w:trPr>
        <w:tc>
          <w:tcPr>
            <w:tcW w:w="6250" w:type="dxa"/>
          </w:tcPr>
          <w:p w:rsidR="00794C59" w:rsidRPr="00DC0699" w:rsidRDefault="00794C59" w:rsidP="004A74DE">
            <w:pPr>
              <w:rPr>
                <w:color w:val="000000"/>
                <w:sz w:val="16"/>
                <w:szCs w:val="16"/>
              </w:rPr>
            </w:pPr>
            <w:r w:rsidRPr="00DC0699">
              <w:rPr>
                <w:color w:val="000000"/>
                <w:sz w:val="16"/>
                <w:szCs w:val="16"/>
              </w:rPr>
              <w:t xml:space="preserve">Частичное возмещение расходов по предоставлению мер социальной поддержки квалифицированным специалистам учреждений культуры </w:t>
            </w:r>
          </w:p>
        </w:tc>
        <w:tc>
          <w:tcPr>
            <w:tcW w:w="1461" w:type="dxa"/>
            <w:vAlign w:val="center"/>
          </w:tcPr>
          <w:p w:rsidR="00794C59" w:rsidRPr="00DC0699" w:rsidRDefault="00794C59" w:rsidP="004A74DE">
            <w:pPr>
              <w:jc w:val="center"/>
              <w:rPr>
                <w:color w:val="000000"/>
                <w:sz w:val="20"/>
                <w:szCs w:val="20"/>
              </w:rPr>
            </w:pPr>
            <w:r w:rsidRPr="00DC069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2" w:type="dxa"/>
            <w:vAlign w:val="center"/>
          </w:tcPr>
          <w:p w:rsidR="00794C59" w:rsidRPr="00DC0699" w:rsidRDefault="00794C59" w:rsidP="004A74DE">
            <w:pPr>
              <w:jc w:val="center"/>
              <w:rPr>
                <w:color w:val="000000"/>
                <w:sz w:val="20"/>
                <w:szCs w:val="20"/>
              </w:rPr>
            </w:pPr>
            <w:r w:rsidRPr="00DC069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0" w:type="dxa"/>
            <w:vAlign w:val="center"/>
          </w:tcPr>
          <w:p w:rsidR="00794C59" w:rsidRPr="00DC0699" w:rsidRDefault="00794C59" w:rsidP="004A74DE">
            <w:pPr>
              <w:jc w:val="center"/>
              <w:rPr>
                <w:color w:val="000000"/>
                <w:sz w:val="20"/>
                <w:szCs w:val="20"/>
              </w:rPr>
            </w:pPr>
            <w:r w:rsidRPr="00DC069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94C59" w:rsidRPr="00DC0699" w:rsidTr="004A74DE">
        <w:trPr>
          <w:trHeight w:val="416"/>
        </w:trPr>
        <w:tc>
          <w:tcPr>
            <w:tcW w:w="6250" w:type="dxa"/>
          </w:tcPr>
          <w:p w:rsidR="00794C59" w:rsidRPr="00DC0699" w:rsidRDefault="00794C59" w:rsidP="004A74DE">
            <w:pPr>
              <w:rPr>
                <w:color w:val="000000"/>
                <w:sz w:val="16"/>
                <w:szCs w:val="16"/>
              </w:rPr>
            </w:pPr>
            <w:r w:rsidRPr="00DC0699">
              <w:rPr>
                <w:color w:val="000000"/>
                <w:sz w:val="16"/>
                <w:szCs w:val="16"/>
              </w:rPr>
              <w:t xml:space="preserve">Развитие и сохранение кадрового потенциала учреждений культуры, </w:t>
            </w:r>
          </w:p>
          <w:p w:rsidR="00794C59" w:rsidRPr="00DC0699" w:rsidRDefault="00794C59" w:rsidP="004A74DE">
            <w:pPr>
              <w:rPr>
                <w:color w:val="000000"/>
                <w:sz w:val="16"/>
                <w:szCs w:val="16"/>
              </w:rPr>
            </w:pPr>
            <w:r w:rsidRPr="00DC0699">
              <w:rPr>
                <w:color w:val="000000"/>
                <w:sz w:val="16"/>
                <w:szCs w:val="16"/>
              </w:rPr>
              <w:t>повышение профессионального мастерства специалистов культуры</w:t>
            </w:r>
          </w:p>
        </w:tc>
        <w:tc>
          <w:tcPr>
            <w:tcW w:w="1461" w:type="dxa"/>
            <w:vAlign w:val="center"/>
          </w:tcPr>
          <w:p w:rsidR="00794C59" w:rsidRPr="00DC0699" w:rsidRDefault="00794C59" w:rsidP="004A74DE">
            <w:pPr>
              <w:jc w:val="center"/>
              <w:rPr>
                <w:color w:val="000000"/>
                <w:sz w:val="20"/>
                <w:szCs w:val="20"/>
              </w:rPr>
            </w:pPr>
            <w:r w:rsidRPr="00DC0699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462" w:type="dxa"/>
            <w:vAlign w:val="center"/>
          </w:tcPr>
          <w:p w:rsidR="00794C59" w:rsidRPr="00DC0699" w:rsidRDefault="00794C59" w:rsidP="004A74DE">
            <w:pPr>
              <w:jc w:val="center"/>
              <w:rPr>
                <w:color w:val="000000"/>
                <w:sz w:val="20"/>
                <w:szCs w:val="20"/>
              </w:rPr>
            </w:pPr>
            <w:r w:rsidRPr="00DC06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vAlign w:val="center"/>
          </w:tcPr>
          <w:p w:rsidR="00794C59" w:rsidRPr="00DC0699" w:rsidRDefault="00794C59" w:rsidP="004A74DE">
            <w:pPr>
              <w:jc w:val="center"/>
              <w:rPr>
                <w:color w:val="000000"/>
                <w:sz w:val="20"/>
                <w:szCs w:val="20"/>
              </w:rPr>
            </w:pPr>
            <w:r w:rsidRPr="00DC0699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4C59" w:rsidRPr="00DC0699" w:rsidTr="004A74DE">
        <w:trPr>
          <w:trHeight w:val="237"/>
        </w:trPr>
        <w:tc>
          <w:tcPr>
            <w:tcW w:w="6250" w:type="dxa"/>
          </w:tcPr>
          <w:p w:rsidR="00794C59" w:rsidRPr="00DC0699" w:rsidRDefault="00794C59" w:rsidP="004A74DE">
            <w:pPr>
              <w:rPr>
                <w:color w:val="000000"/>
                <w:sz w:val="16"/>
                <w:szCs w:val="16"/>
              </w:rPr>
            </w:pPr>
            <w:r w:rsidRPr="00DC0699">
              <w:rPr>
                <w:color w:val="000000"/>
                <w:sz w:val="16"/>
                <w:szCs w:val="16"/>
              </w:rPr>
              <w:t>Поддержка отрасли культуры (федеральный проект «Творческие люди»)</w:t>
            </w:r>
          </w:p>
        </w:tc>
        <w:tc>
          <w:tcPr>
            <w:tcW w:w="1461" w:type="dxa"/>
            <w:vAlign w:val="center"/>
          </w:tcPr>
          <w:p w:rsidR="00794C59" w:rsidRPr="00DC0699" w:rsidRDefault="00794C59" w:rsidP="004A74DE">
            <w:pPr>
              <w:jc w:val="center"/>
              <w:rPr>
                <w:color w:val="000000"/>
                <w:sz w:val="20"/>
                <w:szCs w:val="20"/>
              </w:rPr>
            </w:pPr>
            <w:r w:rsidRPr="00DC0699">
              <w:rPr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462" w:type="dxa"/>
            <w:vAlign w:val="center"/>
          </w:tcPr>
          <w:p w:rsidR="00794C59" w:rsidRPr="00DC0699" w:rsidRDefault="00794C59" w:rsidP="004A74DE">
            <w:pPr>
              <w:jc w:val="center"/>
              <w:rPr>
                <w:color w:val="000000"/>
                <w:sz w:val="20"/>
                <w:szCs w:val="20"/>
              </w:rPr>
            </w:pPr>
            <w:r w:rsidRPr="00DC0699">
              <w:rPr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200" w:type="dxa"/>
            <w:vAlign w:val="center"/>
          </w:tcPr>
          <w:p w:rsidR="00794C59" w:rsidRPr="00DC0699" w:rsidRDefault="00794C59" w:rsidP="004A74DE">
            <w:pPr>
              <w:jc w:val="center"/>
              <w:rPr>
                <w:color w:val="000000"/>
                <w:sz w:val="20"/>
                <w:szCs w:val="20"/>
              </w:rPr>
            </w:pPr>
            <w:r w:rsidRPr="00DC069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651E0" w:rsidRPr="00DC0699" w:rsidTr="004A74DE">
        <w:trPr>
          <w:trHeight w:val="237"/>
        </w:trPr>
        <w:tc>
          <w:tcPr>
            <w:tcW w:w="6250" w:type="dxa"/>
          </w:tcPr>
          <w:p w:rsidR="00A651E0" w:rsidRPr="00DC0699" w:rsidRDefault="00A651E0" w:rsidP="00A651E0">
            <w:pPr>
              <w:rPr>
                <w:color w:val="000000"/>
                <w:sz w:val="16"/>
                <w:szCs w:val="16"/>
              </w:rPr>
            </w:pPr>
            <w:r w:rsidRPr="00DC0699">
              <w:rPr>
                <w:color w:val="000000"/>
                <w:sz w:val="16"/>
                <w:szCs w:val="16"/>
              </w:rPr>
              <w:t xml:space="preserve">Резервный фонд Администрации МО </w:t>
            </w:r>
            <w:proofErr w:type="gramStart"/>
            <w:r w:rsidRPr="00DC0699">
              <w:rPr>
                <w:color w:val="000000"/>
                <w:sz w:val="16"/>
                <w:szCs w:val="16"/>
              </w:rPr>
              <w:t>(</w:t>
            </w:r>
            <w:r w:rsidRPr="00DC0699">
              <w:rPr>
                <w:sz w:val="16"/>
                <w:szCs w:val="16"/>
              </w:rPr>
              <w:t xml:space="preserve">  </w:t>
            </w:r>
            <w:proofErr w:type="gramEnd"/>
            <w:r w:rsidRPr="00DC0699">
              <w:rPr>
                <w:sz w:val="16"/>
                <w:szCs w:val="16"/>
              </w:rPr>
              <w:t>для оплаты проверки достоверности определения сметной стоимости работ)</w:t>
            </w:r>
          </w:p>
        </w:tc>
        <w:tc>
          <w:tcPr>
            <w:tcW w:w="1461" w:type="dxa"/>
            <w:vAlign w:val="center"/>
          </w:tcPr>
          <w:p w:rsidR="00A651E0" w:rsidRPr="00DC0699" w:rsidRDefault="00A651E0" w:rsidP="004A74DE">
            <w:pPr>
              <w:jc w:val="center"/>
              <w:rPr>
                <w:color w:val="000000"/>
                <w:sz w:val="20"/>
                <w:szCs w:val="20"/>
              </w:rPr>
            </w:pPr>
            <w:r w:rsidRPr="00DC0699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462" w:type="dxa"/>
            <w:vAlign w:val="center"/>
          </w:tcPr>
          <w:p w:rsidR="00A651E0" w:rsidRPr="00DC0699" w:rsidRDefault="00A651E0" w:rsidP="004A74DE">
            <w:pPr>
              <w:jc w:val="center"/>
              <w:rPr>
                <w:color w:val="000000"/>
                <w:sz w:val="20"/>
                <w:szCs w:val="20"/>
              </w:rPr>
            </w:pPr>
            <w:r w:rsidRPr="00DC0699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00" w:type="dxa"/>
            <w:vAlign w:val="center"/>
          </w:tcPr>
          <w:p w:rsidR="00A651E0" w:rsidRPr="00DC0699" w:rsidRDefault="00A651E0" w:rsidP="004A74DE">
            <w:pPr>
              <w:jc w:val="center"/>
              <w:rPr>
                <w:color w:val="000000"/>
                <w:sz w:val="20"/>
                <w:szCs w:val="20"/>
              </w:rPr>
            </w:pPr>
            <w:r w:rsidRPr="00DC069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4553C" w:rsidRPr="00DC0699" w:rsidTr="004A74DE">
        <w:trPr>
          <w:trHeight w:val="237"/>
        </w:trPr>
        <w:tc>
          <w:tcPr>
            <w:tcW w:w="6250" w:type="dxa"/>
          </w:tcPr>
          <w:p w:rsidR="0024553C" w:rsidRPr="00DC0699" w:rsidRDefault="00AC6E10" w:rsidP="00AC6E10">
            <w:pPr>
              <w:rPr>
                <w:color w:val="000000"/>
                <w:sz w:val="16"/>
                <w:szCs w:val="16"/>
              </w:rPr>
            </w:pPr>
            <w:proofErr w:type="gramStart"/>
            <w:r w:rsidRPr="00DC0699">
              <w:rPr>
                <w:color w:val="000000"/>
                <w:sz w:val="16"/>
                <w:szCs w:val="16"/>
              </w:rPr>
              <w:t>Резервный фонд Администрации МО (</w:t>
            </w:r>
            <w:r w:rsidRPr="00DC0699">
              <w:rPr>
                <w:sz w:val="16"/>
                <w:szCs w:val="16"/>
              </w:rPr>
              <w:t>для приобретения 10 экземпляров книги стихов и прозы «Архангелогородская тетрадь.</w:t>
            </w:r>
            <w:proofErr w:type="gramEnd"/>
            <w:r w:rsidRPr="00DC0699">
              <w:rPr>
                <w:sz w:val="16"/>
                <w:szCs w:val="16"/>
              </w:rPr>
              <w:t xml:space="preserve"> Курс – на Победу!»</w:t>
            </w:r>
            <w:proofErr w:type="gramStart"/>
            <w:r w:rsidRPr="00DC0699">
              <w:rPr>
                <w:sz w:val="16"/>
                <w:szCs w:val="16"/>
              </w:rPr>
              <w:t xml:space="preserve"> ,</w:t>
            </w:r>
            <w:proofErr w:type="gramEnd"/>
            <w:r w:rsidRPr="00DC0699">
              <w:rPr>
                <w:sz w:val="16"/>
                <w:szCs w:val="16"/>
              </w:rPr>
              <w:t xml:space="preserve"> специальное подарочное издание к 75-летию Победы)</w:t>
            </w:r>
          </w:p>
        </w:tc>
        <w:tc>
          <w:tcPr>
            <w:tcW w:w="1461" w:type="dxa"/>
            <w:vAlign w:val="center"/>
          </w:tcPr>
          <w:p w:rsidR="0024553C" w:rsidRPr="00DC0699" w:rsidRDefault="00AC6E10" w:rsidP="004A74DE">
            <w:pPr>
              <w:jc w:val="center"/>
              <w:rPr>
                <w:color w:val="000000"/>
                <w:sz w:val="20"/>
                <w:szCs w:val="20"/>
              </w:rPr>
            </w:pPr>
            <w:r w:rsidRPr="00DC0699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62" w:type="dxa"/>
            <w:vAlign w:val="center"/>
          </w:tcPr>
          <w:p w:rsidR="0024553C" w:rsidRPr="00DC0699" w:rsidRDefault="00AC6E10" w:rsidP="004A74DE">
            <w:pPr>
              <w:jc w:val="center"/>
              <w:rPr>
                <w:color w:val="000000"/>
                <w:sz w:val="20"/>
                <w:szCs w:val="20"/>
              </w:rPr>
            </w:pPr>
            <w:r w:rsidRPr="00DC0699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00" w:type="dxa"/>
            <w:vAlign w:val="center"/>
          </w:tcPr>
          <w:p w:rsidR="0024553C" w:rsidRPr="00DC0699" w:rsidRDefault="0024553C" w:rsidP="004A74DE">
            <w:pPr>
              <w:jc w:val="center"/>
              <w:rPr>
                <w:color w:val="000000"/>
                <w:sz w:val="20"/>
                <w:szCs w:val="20"/>
              </w:rPr>
            </w:pPr>
            <w:r w:rsidRPr="00DC069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30C58" w:rsidRPr="00DC0699" w:rsidTr="005F1417">
        <w:trPr>
          <w:trHeight w:val="237"/>
        </w:trPr>
        <w:tc>
          <w:tcPr>
            <w:tcW w:w="6250" w:type="dxa"/>
            <w:vAlign w:val="center"/>
          </w:tcPr>
          <w:p w:rsidR="00230C58" w:rsidRDefault="00230C58" w:rsidP="00230C5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Оплата к месту использования отпуска и обратно для  работников  учреждений культуры</w:t>
            </w:r>
          </w:p>
        </w:tc>
        <w:tc>
          <w:tcPr>
            <w:tcW w:w="1461" w:type="dxa"/>
            <w:vAlign w:val="center"/>
          </w:tcPr>
          <w:p w:rsidR="00230C58" w:rsidRPr="00DC0699" w:rsidRDefault="00230C58" w:rsidP="004A7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462" w:type="dxa"/>
            <w:vAlign w:val="center"/>
          </w:tcPr>
          <w:p w:rsidR="00230C58" w:rsidRPr="00DC0699" w:rsidRDefault="003C51FC" w:rsidP="004A7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200" w:type="dxa"/>
            <w:vAlign w:val="center"/>
          </w:tcPr>
          <w:p w:rsidR="00230C58" w:rsidRPr="00DC0699" w:rsidRDefault="003C51FC" w:rsidP="004A7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30C58" w:rsidRPr="00DC0699" w:rsidTr="004A74DE">
        <w:trPr>
          <w:trHeight w:val="237"/>
        </w:trPr>
        <w:tc>
          <w:tcPr>
            <w:tcW w:w="6250" w:type="dxa"/>
          </w:tcPr>
          <w:p w:rsidR="00230C58" w:rsidRPr="00DC0699" w:rsidRDefault="00230C58" w:rsidP="004A74DE">
            <w:pPr>
              <w:rPr>
                <w:b/>
                <w:color w:val="000000"/>
                <w:sz w:val="16"/>
                <w:szCs w:val="16"/>
              </w:rPr>
            </w:pPr>
            <w:r w:rsidRPr="00DC0699">
              <w:rPr>
                <w:b/>
                <w:color w:val="000000"/>
                <w:sz w:val="16"/>
                <w:szCs w:val="16"/>
              </w:rPr>
              <w:t>Итого МБУК «Ленская межпоселенческая библиотека»</w:t>
            </w:r>
          </w:p>
        </w:tc>
        <w:tc>
          <w:tcPr>
            <w:tcW w:w="1461" w:type="dxa"/>
            <w:vAlign w:val="center"/>
          </w:tcPr>
          <w:p w:rsidR="00230C58" w:rsidRPr="00DC0699" w:rsidRDefault="00386149" w:rsidP="003861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871,0</w:t>
            </w:r>
          </w:p>
        </w:tc>
        <w:tc>
          <w:tcPr>
            <w:tcW w:w="1462" w:type="dxa"/>
            <w:vAlign w:val="center"/>
          </w:tcPr>
          <w:p w:rsidR="00230C58" w:rsidRPr="00DC0699" w:rsidRDefault="00386149" w:rsidP="004A74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3C51FC">
              <w:rPr>
                <w:b/>
                <w:bCs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00" w:type="dxa"/>
            <w:vAlign w:val="center"/>
          </w:tcPr>
          <w:p w:rsidR="00230C58" w:rsidRPr="00DC0699" w:rsidRDefault="003C51FC" w:rsidP="003C51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230C58" w:rsidRPr="00DC0699" w:rsidTr="004A74DE">
        <w:trPr>
          <w:trHeight w:val="417"/>
        </w:trPr>
        <w:tc>
          <w:tcPr>
            <w:tcW w:w="6250" w:type="dxa"/>
          </w:tcPr>
          <w:p w:rsidR="00230C58" w:rsidRPr="00DC0699" w:rsidRDefault="00230C58" w:rsidP="004A74DE">
            <w:pPr>
              <w:rPr>
                <w:color w:val="000000"/>
                <w:sz w:val="16"/>
                <w:szCs w:val="16"/>
              </w:rPr>
            </w:pPr>
            <w:r w:rsidRPr="00DC0699">
              <w:rPr>
                <w:color w:val="000000"/>
                <w:sz w:val="16"/>
                <w:szCs w:val="16"/>
              </w:rPr>
              <w:t xml:space="preserve">Частичное возмещение расходов по предоставлению мер социальной поддержки квалифицированным специалистам учреждений культуры </w:t>
            </w:r>
          </w:p>
        </w:tc>
        <w:tc>
          <w:tcPr>
            <w:tcW w:w="1461" w:type="dxa"/>
            <w:vAlign w:val="center"/>
          </w:tcPr>
          <w:p w:rsidR="00230C58" w:rsidRPr="00DC0699" w:rsidRDefault="00230C58" w:rsidP="004A74DE">
            <w:pPr>
              <w:jc w:val="center"/>
              <w:rPr>
                <w:color w:val="000000"/>
                <w:sz w:val="20"/>
                <w:szCs w:val="20"/>
              </w:rPr>
            </w:pPr>
            <w:r w:rsidRPr="00DC0699">
              <w:rPr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462" w:type="dxa"/>
            <w:vAlign w:val="center"/>
          </w:tcPr>
          <w:p w:rsidR="00230C58" w:rsidRPr="00DC0699" w:rsidRDefault="00DF7975" w:rsidP="00AC6E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</w:t>
            </w:r>
            <w:r w:rsidR="00946F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vAlign w:val="center"/>
          </w:tcPr>
          <w:p w:rsidR="00230C58" w:rsidRPr="00DC0699" w:rsidRDefault="00DF7975" w:rsidP="00DF7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</w:t>
            </w:r>
            <w:r w:rsidR="00386149">
              <w:rPr>
                <w:color w:val="000000"/>
                <w:sz w:val="20"/>
                <w:szCs w:val="20"/>
              </w:rPr>
              <w:t>3</w:t>
            </w:r>
          </w:p>
        </w:tc>
      </w:tr>
      <w:tr w:rsidR="00230C58" w:rsidRPr="00DC0699" w:rsidTr="00794C59">
        <w:trPr>
          <w:trHeight w:val="183"/>
        </w:trPr>
        <w:tc>
          <w:tcPr>
            <w:tcW w:w="6250" w:type="dxa"/>
          </w:tcPr>
          <w:p w:rsidR="00230C58" w:rsidRPr="00DC0699" w:rsidRDefault="00230C58" w:rsidP="004A74DE">
            <w:pPr>
              <w:rPr>
                <w:color w:val="000000"/>
                <w:sz w:val="16"/>
                <w:szCs w:val="16"/>
              </w:rPr>
            </w:pPr>
            <w:r w:rsidRPr="00DC0699">
              <w:rPr>
                <w:color w:val="000000"/>
                <w:sz w:val="16"/>
                <w:szCs w:val="16"/>
              </w:rPr>
              <w:t>Поддержка отрасли культуры (федеральный проект «Творческие люди»)</w:t>
            </w:r>
          </w:p>
        </w:tc>
        <w:tc>
          <w:tcPr>
            <w:tcW w:w="1461" w:type="dxa"/>
            <w:vAlign w:val="center"/>
          </w:tcPr>
          <w:p w:rsidR="00230C58" w:rsidRPr="00DC0699" w:rsidRDefault="00230C58" w:rsidP="004A74DE">
            <w:pPr>
              <w:jc w:val="center"/>
              <w:rPr>
                <w:color w:val="000000"/>
                <w:sz w:val="20"/>
                <w:szCs w:val="20"/>
              </w:rPr>
            </w:pPr>
            <w:r w:rsidRPr="00DC0699">
              <w:rPr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462" w:type="dxa"/>
            <w:vAlign w:val="center"/>
          </w:tcPr>
          <w:p w:rsidR="00230C58" w:rsidRPr="00DC0699" w:rsidRDefault="00230C58" w:rsidP="004A74DE">
            <w:pPr>
              <w:jc w:val="center"/>
              <w:rPr>
                <w:color w:val="000000"/>
                <w:sz w:val="20"/>
                <w:szCs w:val="20"/>
              </w:rPr>
            </w:pPr>
            <w:r w:rsidRPr="00DC0699">
              <w:rPr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200" w:type="dxa"/>
            <w:vAlign w:val="center"/>
          </w:tcPr>
          <w:p w:rsidR="00230C58" w:rsidRPr="00DC0699" w:rsidRDefault="00230C58" w:rsidP="004A74DE">
            <w:pPr>
              <w:jc w:val="center"/>
              <w:rPr>
                <w:color w:val="000000"/>
                <w:sz w:val="20"/>
                <w:szCs w:val="20"/>
              </w:rPr>
            </w:pPr>
            <w:r w:rsidRPr="00DC069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30C58" w:rsidRPr="00DC0699" w:rsidTr="00794C59">
        <w:trPr>
          <w:trHeight w:val="183"/>
        </w:trPr>
        <w:tc>
          <w:tcPr>
            <w:tcW w:w="6250" w:type="dxa"/>
          </w:tcPr>
          <w:p w:rsidR="00230C58" w:rsidRPr="00DC0699" w:rsidRDefault="00230C58" w:rsidP="004A74DE">
            <w:pPr>
              <w:rPr>
                <w:color w:val="000000"/>
                <w:sz w:val="16"/>
                <w:szCs w:val="16"/>
              </w:rPr>
            </w:pPr>
            <w:r w:rsidRPr="00DC0699">
              <w:rPr>
                <w:color w:val="000000"/>
                <w:sz w:val="16"/>
                <w:szCs w:val="16"/>
              </w:rPr>
              <w:t>Мероприятия  по реализации приоритетных проектов в сфере туризма</w:t>
            </w:r>
          </w:p>
        </w:tc>
        <w:tc>
          <w:tcPr>
            <w:tcW w:w="1461" w:type="dxa"/>
            <w:vAlign w:val="center"/>
          </w:tcPr>
          <w:p w:rsidR="00230C58" w:rsidRPr="00DC0699" w:rsidRDefault="00230C58" w:rsidP="004A74DE">
            <w:pPr>
              <w:jc w:val="center"/>
              <w:rPr>
                <w:color w:val="000000"/>
                <w:sz w:val="20"/>
                <w:szCs w:val="20"/>
              </w:rPr>
            </w:pPr>
            <w:r w:rsidRPr="00DC0699">
              <w:rPr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462" w:type="dxa"/>
            <w:vAlign w:val="center"/>
          </w:tcPr>
          <w:p w:rsidR="00230C58" w:rsidRPr="00DC0699" w:rsidRDefault="00230C58" w:rsidP="004A74DE">
            <w:pPr>
              <w:jc w:val="center"/>
              <w:rPr>
                <w:color w:val="000000"/>
                <w:sz w:val="20"/>
                <w:szCs w:val="20"/>
              </w:rPr>
            </w:pPr>
            <w:r w:rsidRPr="00DC0699">
              <w:rPr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200" w:type="dxa"/>
            <w:vAlign w:val="center"/>
          </w:tcPr>
          <w:p w:rsidR="00230C58" w:rsidRPr="00DC0699" w:rsidRDefault="00230C58" w:rsidP="004A74DE">
            <w:pPr>
              <w:jc w:val="center"/>
              <w:rPr>
                <w:color w:val="000000"/>
                <w:sz w:val="20"/>
                <w:szCs w:val="20"/>
              </w:rPr>
            </w:pPr>
            <w:r w:rsidRPr="00DC069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7975" w:rsidRPr="00DC0699" w:rsidTr="005F1417">
        <w:trPr>
          <w:trHeight w:val="237"/>
        </w:trPr>
        <w:tc>
          <w:tcPr>
            <w:tcW w:w="6250" w:type="dxa"/>
            <w:vAlign w:val="center"/>
          </w:tcPr>
          <w:p w:rsidR="00DF7975" w:rsidRDefault="00DF7975" w:rsidP="005F141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Оплата к месту использования отпуска и обратно для  работников  учреждений культуры</w:t>
            </w:r>
          </w:p>
        </w:tc>
        <w:tc>
          <w:tcPr>
            <w:tcW w:w="1461" w:type="dxa"/>
            <w:vAlign w:val="center"/>
          </w:tcPr>
          <w:p w:rsidR="00DF7975" w:rsidRPr="00DC0699" w:rsidRDefault="00DF7975" w:rsidP="00DF7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462" w:type="dxa"/>
            <w:vAlign w:val="center"/>
          </w:tcPr>
          <w:p w:rsidR="00DF7975" w:rsidRPr="00DC0699" w:rsidRDefault="00386149" w:rsidP="005F14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200" w:type="dxa"/>
            <w:vAlign w:val="center"/>
          </w:tcPr>
          <w:p w:rsidR="00DF7975" w:rsidRPr="00DC0699" w:rsidRDefault="00DF7975" w:rsidP="005F14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30C58" w:rsidRPr="00DC0699" w:rsidTr="00794C59">
        <w:trPr>
          <w:trHeight w:val="183"/>
        </w:trPr>
        <w:tc>
          <w:tcPr>
            <w:tcW w:w="6250" w:type="dxa"/>
          </w:tcPr>
          <w:p w:rsidR="00230C58" w:rsidRPr="00DC0699" w:rsidRDefault="00230C58" w:rsidP="004A74DE">
            <w:pPr>
              <w:rPr>
                <w:color w:val="000000"/>
                <w:sz w:val="16"/>
                <w:szCs w:val="16"/>
              </w:rPr>
            </w:pPr>
            <w:proofErr w:type="gramStart"/>
            <w:r w:rsidRPr="00DC0699">
              <w:rPr>
                <w:color w:val="000000"/>
                <w:sz w:val="16"/>
                <w:szCs w:val="16"/>
              </w:rPr>
              <w:t>Резервный фонд Администрации МО (</w:t>
            </w:r>
            <w:r w:rsidRPr="00DC0699">
              <w:rPr>
                <w:sz w:val="16"/>
                <w:szCs w:val="16"/>
              </w:rPr>
              <w:t xml:space="preserve">для оплаты проезда и проживания сотрудников, </w:t>
            </w:r>
            <w:r w:rsidRPr="00DC0699">
              <w:rPr>
                <w:sz w:val="16"/>
                <w:szCs w:val="16"/>
              </w:rPr>
              <w:lastRenderedPageBreak/>
              <w:t xml:space="preserve">участвующих в международном </w:t>
            </w:r>
            <w:proofErr w:type="spellStart"/>
            <w:r w:rsidRPr="00DC0699">
              <w:rPr>
                <w:sz w:val="16"/>
                <w:szCs w:val="16"/>
              </w:rPr>
              <w:t>экспо-форуме</w:t>
            </w:r>
            <w:proofErr w:type="spellEnd"/>
            <w:r w:rsidRPr="00DC0699">
              <w:rPr>
                <w:sz w:val="16"/>
                <w:szCs w:val="16"/>
              </w:rPr>
              <w:t xml:space="preserve"> «Неделя экономики впечатлений»)</w:t>
            </w:r>
            <w:proofErr w:type="gramEnd"/>
          </w:p>
        </w:tc>
        <w:tc>
          <w:tcPr>
            <w:tcW w:w="1461" w:type="dxa"/>
            <w:vAlign w:val="center"/>
          </w:tcPr>
          <w:p w:rsidR="00230C58" w:rsidRPr="00DC0699" w:rsidRDefault="00230C58" w:rsidP="004A74DE">
            <w:pPr>
              <w:jc w:val="center"/>
              <w:rPr>
                <w:color w:val="000000"/>
                <w:sz w:val="20"/>
                <w:szCs w:val="20"/>
              </w:rPr>
            </w:pPr>
            <w:r w:rsidRPr="00DC0699">
              <w:rPr>
                <w:color w:val="000000"/>
                <w:sz w:val="20"/>
                <w:szCs w:val="20"/>
              </w:rPr>
              <w:lastRenderedPageBreak/>
              <w:t>30,8</w:t>
            </w:r>
          </w:p>
        </w:tc>
        <w:tc>
          <w:tcPr>
            <w:tcW w:w="1462" w:type="dxa"/>
            <w:vAlign w:val="center"/>
          </w:tcPr>
          <w:p w:rsidR="00230C58" w:rsidRPr="00DC0699" w:rsidRDefault="00230C58" w:rsidP="004A74DE">
            <w:pPr>
              <w:jc w:val="center"/>
              <w:rPr>
                <w:color w:val="000000"/>
                <w:sz w:val="20"/>
                <w:szCs w:val="20"/>
              </w:rPr>
            </w:pPr>
            <w:r w:rsidRPr="00DC0699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200" w:type="dxa"/>
            <w:vAlign w:val="center"/>
          </w:tcPr>
          <w:p w:rsidR="00230C58" w:rsidRPr="00DC0699" w:rsidRDefault="00230C58" w:rsidP="004A74DE">
            <w:pPr>
              <w:jc w:val="center"/>
              <w:rPr>
                <w:color w:val="000000"/>
                <w:sz w:val="20"/>
                <w:szCs w:val="20"/>
              </w:rPr>
            </w:pPr>
            <w:r w:rsidRPr="00DC069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30C58" w:rsidRPr="00DC0699" w:rsidTr="00794C59">
        <w:trPr>
          <w:trHeight w:val="183"/>
        </w:trPr>
        <w:tc>
          <w:tcPr>
            <w:tcW w:w="6250" w:type="dxa"/>
          </w:tcPr>
          <w:p w:rsidR="00230C58" w:rsidRPr="00DC0699" w:rsidRDefault="00230C58" w:rsidP="004A74DE">
            <w:pPr>
              <w:rPr>
                <w:color w:val="000000"/>
                <w:sz w:val="16"/>
                <w:szCs w:val="16"/>
              </w:rPr>
            </w:pPr>
            <w:r w:rsidRPr="00DC0699">
              <w:rPr>
                <w:color w:val="000000"/>
                <w:sz w:val="16"/>
                <w:szCs w:val="16"/>
              </w:rPr>
              <w:lastRenderedPageBreak/>
              <w:t>Резервный фонд Администрации МО (</w:t>
            </w:r>
            <w:r w:rsidRPr="00DC0699">
              <w:rPr>
                <w:sz w:val="16"/>
                <w:szCs w:val="16"/>
              </w:rPr>
              <w:t>на проведение праздничных мероприятий, посвященных 76-й годовщине победы в Великой Отечественной войне)</w:t>
            </w:r>
          </w:p>
        </w:tc>
        <w:tc>
          <w:tcPr>
            <w:tcW w:w="1461" w:type="dxa"/>
            <w:vAlign w:val="center"/>
          </w:tcPr>
          <w:p w:rsidR="00230C58" w:rsidRPr="00DC0699" w:rsidRDefault="00230C58" w:rsidP="004A74DE">
            <w:pPr>
              <w:jc w:val="center"/>
              <w:rPr>
                <w:color w:val="000000"/>
                <w:sz w:val="20"/>
                <w:szCs w:val="20"/>
              </w:rPr>
            </w:pPr>
            <w:r w:rsidRPr="00DC069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62" w:type="dxa"/>
            <w:vAlign w:val="center"/>
          </w:tcPr>
          <w:p w:rsidR="00230C58" w:rsidRPr="00DC0699" w:rsidRDefault="00230C58" w:rsidP="004A74DE">
            <w:pPr>
              <w:jc w:val="center"/>
              <w:rPr>
                <w:color w:val="000000"/>
                <w:sz w:val="20"/>
                <w:szCs w:val="20"/>
              </w:rPr>
            </w:pPr>
            <w:r w:rsidRPr="00DC069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00" w:type="dxa"/>
            <w:vAlign w:val="center"/>
          </w:tcPr>
          <w:p w:rsidR="00230C58" w:rsidRPr="00DC0699" w:rsidRDefault="00230C58" w:rsidP="004A74DE">
            <w:pPr>
              <w:jc w:val="center"/>
              <w:rPr>
                <w:color w:val="000000"/>
                <w:sz w:val="20"/>
                <w:szCs w:val="20"/>
              </w:rPr>
            </w:pPr>
            <w:r w:rsidRPr="00DC069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30C58" w:rsidRPr="00DC0699" w:rsidTr="00794C59">
        <w:trPr>
          <w:trHeight w:val="183"/>
        </w:trPr>
        <w:tc>
          <w:tcPr>
            <w:tcW w:w="6250" w:type="dxa"/>
          </w:tcPr>
          <w:p w:rsidR="00230C58" w:rsidRPr="00DC0699" w:rsidRDefault="00230C58" w:rsidP="004A74DE">
            <w:pPr>
              <w:rPr>
                <w:color w:val="000000"/>
                <w:sz w:val="16"/>
                <w:szCs w:val="16"/>
              </w:rPr>
            </w:pPr>
            <w:r w:rsidRPr="00DC0699">
              <w:rPr>
                <w:color w:val="000000"/>
                <w:sz w:val="16"/>
                <w:szCs w:val="16"/>
              </w:rPr>
              <w:t>Резервный фонд Администрации МО (</w:t>
            </w:r>
            <w:r w:rsidRPr="00DC0699">
              <w:rPr>
                <w:sz w:val="16"/>
                <w:szCs w:val="16"/>
              </w:rPr>
              <w:t>для проведения районного конкурса детского творчества «Очаровашка-2021»)</w:t>
            </w:r>
          </w:p>
        </w:tc>
        <w:tc>
          <w:tcPr>
            <w:tcW w:w="1461" w:type="dxa"/>
            <w:vAlign w:val="center"/>
          </w:tcPr>
          <w:p w:rsidR="00230C58" w:rsidRPr="00DC0699" w:rsidRDefault="00230C58" w:rsidP="004A74DE">
            <w:pPr>
              <w:jc w:val="center"/>
              <w:rPr>
                <w:color w:val="000000"/>
                <w:sz w:val="20"/>
                <w:szCs w:val="20"/>
              </w:rPr>
            </w:pPr>
            <w:r w:rsidRPr="00DC069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62" w:type="dxa"/>
            <w:vAlign w:val="center"/>
          </w:tcPr>
          <w:p w:rsidR="00230C58" w:rsidRPr="00DC0699" w:rsidRDefault="00230C58" w:rsidP="004A74DE">
            <w:pPr>
              <w:jc w:val="center"/>
              <w:rPr>
                <w:color w:val="000000"/>
                <w:sz w:val="20"/>
                <w:szCs w:val="20"/>
              </w:rPr>
            </w:pPr>
            <w:r w:rsidRPr="00DC069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00" w:type="dxa"/>
            <w:vAlign w:val="center"/>
          </w:tcPr>
          <w:p w:rsidR="00230C58" w:rsidRPr="00DC0699" w:rsidRDefault="00230C58" w:rsidP="004A74DE">
            <w:pPr>
              <w:jc w:val="center"/>
              <w:rPr>
                <w:color w:val="000000"/>
                <w:sz w:val="20"/>
                <w:szCs w:val="20"/>
              </w:rPr>
            </w:pPr>
            <w:r w:rsidRPr="00DC069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7975" w:rsidRPr="00DC0699" w:rsidTr="00794C59">
        <w:trPr>
          <w:trHeight w:val="183"/>
        </w:trPr>
        <w:tc>
          <w:tcPr>
            <w:tcW w:w="6250" w:type="dxa"/>
          </w:tcPr>
          <w:p w:rsidR="00DF7975" w:rsidRPr="00DC0699" w:rsidRDefault="00DF7975" w:rsidP="00DF7975">
            <w:pPr>
              <w:rPr>
                <w:color w:val="000000"/>
                <w:sz w:val="16"/>
                <w:szCs w:val="16"/>
              </w:rPr>
            </w:pPr>
            <w:r w:rsidRPr="00DC0699">
              <w:rPr>
                <w:color w:val="000000"/>
                <w:sz w:val="16"/>
                <w:szCs w:val="16"/>
              </w:rPr>
              <w:t>Резервный фонд Администрации МО (</w:t>
            </w:r>
            <w:r w:rsidRPr="00DC0699">
              <w:rPr>
                <w:sz w:val="16"/>
                <w:szCs w:val="16"/>
              </w:rPr>
              <w:t xml:space="preserve">для </w:t>
            </w:r>
            <w:r>
              <w:rPr>
                <w:sz w:val="16"/>
                <w:szCs w:val="16"/>
              </w:rPr>
              <w:t xml:space="preserve"> оплаты гидропневматической промывки системы отопления)</w:t>
            </w:r>
          </w:p>
        </w:tc>
        <w:tc>
          <w:tcPr>
            <w:tcW w:w="1461" w:type="dxa"/>
            <w:vAlign w:val="center"/>
          </w:tcPr>
          <w:p w:rsidR="00DF7975" w:rsidRPr="00DC0699" w:rsidRDefault="00DF7975" w:rsidP="004A7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</w:t>
            </w:r>
            <w:r w:rsidR="003861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2" w:type="dxa"/>
            <w:vAlign w:val="center"/>
          </w:tcPr>
          <w:p w:rsidR="00DF7975" w:rsidRPr="00DC0699" w:rsidRDefault="00DF7975" w:rsidP="004A7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</w:t>
            </w:r>
            <w:r w:rsidR="003861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DF7975" w:rsidRPr="00DC0699" w:rsidRDefault="00DF7975" w:rsidP="004A7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7975" w:rsidRPr="00DC0699" w:rsidTr="004A74DE">
        <w:trPr>
          <w:trHeight w:val="189"/>
        </w:trPr>
        <w:tc>
          <w:tcPr>
            <w:tcW w:w="6250" w:type="dxa"/>
          </w:tcPr>
          <w:p w:rsidR="00DF7975" w:rsidRPr="00DC0699" w:rsidRDefault="00DF7975" w:rsidP="004A74DE">
            <w:pPr>
              <w:rPr>
                <w:b/>
                <w:color w:val="000000"/>
                <w:sz w:val="16"/>
                <w:szCs w:val="16"/>
              </w:rPr>
            </w:pPr>
            <w:r w:rsidRPr="00DC0699">
              <w:rPr>
                <w:b/>
                <w:color w:val="000000"/>
                <w:sz w:val="16"/>
                <w:szCs w:val="16"/>
              </w:rPr>
              <w:t>Итого МБУК «Центр народной культуры и туризма»</w:t>
            </w:r>
          </w:p>
        </w:tc>
        <w:tc>
          <w:tcPr>
            <w:tcW w:w="1461" w:type="dxa"/>
            <w:vAlign w:val="center"/>
          </w:tcPr>
          <w:p w:rsidR="00DF7975" w:rsidRPr="00DC0699" w:rsidRDefault="00DF7975" w:rsidP="00DF7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811,</w:t>
            </w:r>
            <w:r w:rsidR="0038614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  <w:vAlign w:val="center"/>
          </w:tcPr>
          <w:p w:rsidR="00DF7975" w:rsidRPr="00DC0699" w:rsidRDefault="00946F35" w:rsidP="00946F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744,9</w:t>
            </w:r>
          </w:p>
        </w:tc>
        <w:tc>
          <w:tcPr>
            <w:tcW w:w="1200" w:type="dxa"/>
            <w:vAlign w:val="center"/>
          </w:tcPr>
          <w:p w:rsidR="00DF7975" w:rsidRPr="00DC0699" w:rsidRDefault="00946F35" w:rsidP="00946F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91,8</w:t>
            </w:r>
          </w:p>
        </w:tc>
      </w:tr>
      <w:tr w:rsidR="00DF7975" w:rsidRPr="00DC0699" w:rsidTr="004A74DE">
        <w:trPr>
          <w:trHeight w:val="417"/>
        </w:trPr>
        <w:tc>
          <w:tcPr>
            <w:tcW w:w="6250" w:type="dxa"/>
          </w:tcPr>
          <w:p w:rsidR="00DF7975" w:rsidRPr="00DC0699" w:rsidRDefault="00DF7975" w:rsidP="004A74DE">
            <w:pPr>
              <w:rPr>
                <w:color w:val="000000"/>
                <w:sz w:val="16"/>
                <w:szCs w:val="16"/>
              </w:rPr>
            </w:pPr>
            <w:r w:rsidRPr="00DC0699">
              <w:rPr>
                <w:color w:val="000000"/>
                <w:sz w:val="16"/>
                <w:szCs w:val="16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461" w:type="dxa"/>
            <w:vAlign w:val="center"/>
          </w:tcPr>
          <w:p w:rsidR="00DF7975" w:rsidRPr="00DC0699" w:rsidRDefault="00DF7975" w:rsidP="004A74DE">
            <w:pPr>
              <w:jc w:val="center"/>
              <w:rPr>
                <w:color w:val="000000"/>
                <w:sz w:val="20"/>
                <w:szCs w:val="20"/>
              </w:rPr>
            </w:pPr>
            <w:r w:rsidRPr="00DC0699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462" w:type="dxa"/>
            <w:vAlign w:val="center"/>
          </w:tcPr>
          <w:p w:rsidR="00DF7975" w:rsidRPr="00DC0699" w:rsidRDefault="00386149" w:rsidP="004A7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200" w:type="dxa"/>
            <w:vAlign w:val="center"/>
          </w:tcPr>
          <w:p w:rsidR="00DF7975" w:rsidRPr="00DC0699" w:rsidRDefault="00386149" w:rsidP="004A7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98,1</w:t>
            </w:r>
          </w:p>
        </w:tc>
      </w:tr>
      <w:tr w:rsidR="00DF7975" w:rsidRPr="00DC0699" w:rsidTr="004A74DE">
        <w:trPr>
          <w:trHeight w:val="187"/>
        </w:trPr>
        <w:tc>
          <w:tcPr>
            <w:tcW w:w="6250" w:type="dxa"/>
          </w:tcPr>
          <w:p w:rsidR="00DF7975" w:rsidRPr="00DC0699" w:rsidRDefault="00DF7975" w:rsidP="004A74DE">
            <w:pPr>
              <w:rPr>
                <w:b/>
                <w:color w:val="000000"/>
                <w:sz w:val="16"/>
                <w:szCs w:val="16"/>
              </w:rPr>
            </w:pPr>
            <w:r w:rsidRPr="00DC0699">
              <w:rPr>
                <w:b/>
                <w:color w:val="000000"/>
                <w:sz w:val="16"/>
                <w:szCs w:val="16"/>
              </w:rPr>
              <w:t xml:space="preserve">Итого  МБУК </w:t>
            </w:r>
            <w:r w:rsidRPr="00DC0699">
              <w:rPr>
                <w:b/>
                <w:bCs/>
                <w:sz w:val="16"/>
                <w:szCs w:val="16"/>
              </w:rPr>
              <w:t>«Яренский краеведческий музей»</w:t>
            </w:r>
          </w:p>
        </w:tc>
        <w:tc>
          <w:tcPr>
            <w:tcW w:w="1461" w:type="dxa"/>
            <w:vAlign w:val="center"/>
          </w:tcPr>
          <w:p w:rsidR="00DF7975" w:rsidRPr="00DC0699" w:rsidRDefault="00DF7975" w:rsidP="004A74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699">
              <w:rPr>
                <w:b/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462" w:type="dxa"/>
            <w:vAlign w:val="center"/>
          </w:tcPr>
          <w:p w:rsidR="00DF7975" w:rsidRPr="00DC0699" w:rsidRDefault="00386149" w:rsidP="004A74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200" w:type="dxa"/>
            <w:vAlign w:val="center"/>
          </w:tcPr>
          <w:p w:rsidR="00DF7975" w:rsidRPr="00DC0699" w:rsidRDefault="00386149" w:rsidP="003861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98,1</w:t>
            </w:r>
          </w:p>
        </w:tc>
      </w:tr>
      <w:tr w:rsidR="00DF7975" w:rsidRPr="00DC0699" w:rsidTr="004A74DE">
        <w:trPr>
          <w:trHeight w:val="153"/>
        </w:trPr>
        <w:tc>
          <w:tcPr>
            <w:tcW w:w="6250" w:type="dxa"/>
          </w:tcPr>
          <w:p w:rsidR="00DF7975" w:rsidRPr="00DC0699" w:rsidRDefault="00DF7975" w:rsidP="004A74DE">
            <w:pPr>
              <w:rPr>
                <w:b/>
                <w:color w:val="000000"/>
                <w:sz w:val="16"/>
                <w:szCs w:val="16"/>
              </w:rPr>
            </w:pPr>
            <w:r w:rsidRPr="00DC0699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61" w:type="dxa"/>
            <w:vAlign w:val="center"/>
          </w:tcPr>
          <w:p w:rsidR="00DF7975" w:rsidRPr="00DC0699" w:rsidRDefault="00DF7975" w:rsidP="00DC0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1692,6</w:t>
            </w:r>
          </w:p>
        </w:tc>
        <w:tc>
          <w:tcPr>
            <w:tcW w:w="1462" w:type="dxa"/>
            <w:vAlign w:val="center"/>
          </w:tcPr>
          <w:p w:rsidR="00DF7975" w:rsidRPr="00DC0699" w:rsidRDefault="00DF7975" w:rsidP="00AC6E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1599</w:t>
            </w:r>
            <w:r w:rsidRPr="00DC0699">
              <w:rPr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200" w:type="dxa"/>
            <w:vAlign w:val="center"/>
          </w:tcPr>
          <w:p w:rsidR="00DF7975" w:rsidRPr="00DC0699" w:rsidRDefault="00946F35" w:rsidP="004A74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94,5</w:t>
            </w:r>
          </w:p>
        </w:tc>
      </w:tr>
    </w:tbl>
    <w:p w:rsidR="004E777D" w:rsidRPr="00946F35" w:rsidRDefault="004E777D" w:rsidP="004E77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6F35">
        <w:rPr>
          <w:rFonts w:ascii="Times New Roman" w:hAnsi="Times New Roman" w:cs="Times New Roman"/>
          <w:b w:val="0"/>
          <w:sz w:val="24"/>
          <w:szCs w:val="24"/>
        </w:rPr>
        <w:t xml:space="preserve">В целом,  за </w:t>
      </w:r>
      <w:r w:rsidR="00946F35" w:rsidRPr="00946F35">
        <w:rPr>
          <w:rFonts w:ascii="Times New Roman" w:hAnsi="Times New Roman" w:cs="Times New Roman"/>
          <w:b w:val="0"/>
          <w:sz w:val="24"/>
          <w:szCs w:val="24"/>
        </w:rPr>
        <w:t>9 месяцев</w:t>
      </w:r>
      <w:r w:rsidRPr="00946F35">
        <w:rPr>
          <w:rFonts w:ascii="Times New Roman" w:hAnsi="Times New Roman" w:cs="Times New Roman"/>
          <w:b w:val="0"/>
          <w:sz w:val="24"/>
          <w:szCs w:val="24"/>
        </w:rPr>
        <w:t xml:space="preserve"> 2021 года  кассовое исполнение субс</w:t>
      </w:r>
      <w:r w:rsidR="00946F35" w:rsidRPr="00946F35">
        <w:rPr>
          <w:rFonts w:ascii="Times New Roman" w:hAnsi="Times New Roman" w:cs="Times New Roman"/>
          <w:b w:val="0"/>
          <w:sz w:val="24"/>
          <w:szCs w:val="24"/>
        </w:rPr>
        <w:t xml:space="preserve">идий на иные цели составило 94,5 </w:t>
      </w:r>
      <w:r w:rsidRPr="00946F35">
        <w:rPr>
          <w:rFonts w:ascii="Times New Roman" w:hAnsi="Times New Roman" w:cs="Times New Roman"/>
          <w:b w:val="0"/>
          <w:sz w:val="24"/>
          <w:szCs w:val="24"/>
        </w:rPr>
        <w:t xml:space="preserve">%.   </w:t>
      </w:r>
    </w:p>
    <w:p w:rsidR="004E777D" w:rsidRPr="00946F35" w:rsidRDefault="004E777D" w:rsidP="004E777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6F35">
        <w:rPr>
          <w:rFonts w:ascii="Times New Roman" w:hAnsi="Times New Roman" w:cs="Times New Roman"/>
          <w:b w:val="0"/>
          <w:sz w:val="24"/>
          <w:szCs w:val="24"/>
        </w:rPr>
        <w:t xml:space="preserve">   Кассовое исполнение годового плана в разрезе учреждений составило:</w:t>
      </w:r>
    </w:p>
    <w:p w:rsidR="004E777D" w:rsidRPr="00946F35" w:rsidRDefault="004E777D" w:rsidP="004E77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6F35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Pr="00946F3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МБУК «Ленская межпоселенческая библиотека»- </w:t>
      </w:r>
      <w:r w:rsidR="00946F35" w:rsidRPr="00946F35">
        <w:rPr>
          <w:rFonts w:ascii="Times New Roman" w:hAnsi="Times New Roman" w:cs="Times New Roman"/>
          <w:b w:val="0"/>
          <w:sz w:val="24"/>
          <w:szCs w:val="24"/>
        </w:rPr>
        <w:t>96,9 % или 844,2</w:t>
      </w:r>
      <w:r w:rsidRPr="00946F35">
        <w:rPr>
          <w:rFonts w:ascii="Times New Roman" w:hAnsi="Times New Roman" w:cs="Times New Roman"/>
          <w:b w:val="0"/>
          <w:sz w:val="24"/>
          <w:szCs w:val="24"/>
        </w:rPr>
        <w:t xml:space="preserve"> тыс. руб.,</w:t>
      </w:r>
    </w:p>
    <w:p w:rsidR="004E777D" w:rsidRPr="00946F35" w:rsidRDefault="004E777D" w:rsidP="004E77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6F35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Pr="00946F35">
        <w:rPr>
          <w:rFonts w:ascii="Times New Roman" w:hAnsi="Times New Roman" w:cs="Times New Roman"/>
          <w:b w:val="0"/>
          <w:color w:val="000000"/>
          <w:sz w:val="24"/>
          <w:szCs w:val="24"/>
        </w:rPr>
        <w:t>МБУК «Центр народной культуры и туризма»</w:t>
      </w:r>
      <w:r w:rsidRPr="00946F35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946F35" w:rsidRPr="00946F35">
        <w:rPr>
          <w:rFonts w:ascii="Times New Roman" w:hAnsi="Times New Roman" w:cs="Times New Roman"/>
          <w:b w:val="0"/>
          <w:sz w:val="24"/>
          <w:szCs w:val="24"/>
        </w:rPr>
        <w:t>91,8</w:t>
      </w:r>
      <w:r w:rsidRPr="00946F35">
        <w:rPr>
          <w:rFonts w:ascii="Times New Roman" w:hAnsi="Times New Roman" w:cs="Times New Roman"/>
          <w:b w:val="0"/>
          <w:sz w:val="24"/>
          <w:szCs w:val="24"/>
        </w:rPr>
        <w:t xml:space="preserve"> % или  </w:t>
      </w:r>
      <w:r w:rsidR="00946F35" w:rsidRPr="00946F35">
        <w:rPr>
          <w:rFonts w:ascii="Times New Roman" w:hAnsi="Times New Roman" w:cs="Times New Roman"/>
          <w:b w:val="0"/>
          <w:sz w:val="24"/>
          <w:szCs w:val="24"/>
        </w:rPr>
        <w:t>744,9</w:t>
      </w:r>
      <w:r w:rsidRPr="00946F35">
        <w:rPr>
          <w:rFonts w:ascii="Times New Roman" w:hAnsi="Times New Roman" w:cs="Times New Roman"/>
          <w:b w:val="0"/>
          <w:sz w:val="24"/>
          <w:szCs w:val="24"/>
        </w:rPr>
        <w:t xml:space="preserve">  тыс. руб.,</w:t>
      </w:r>
    </w:p>
    <w:p w:rsidR="00794C59" w:rsidRPr="00946F35" w:rsidRDefault="004E777D" w:rsidP="00794C59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946F35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Pr="00946F35">
        <w:rPr>
          <w:rFonts w:ascii="Times New Roman" w:hAnsi="Times New Roman" w:cs="Times New Roman"/>
          <w:b w:val="0"/>
          <w:bCs w:val="0"/>
          <w:sz w:val="24"/>
          <w:szCs w:val="24"/>
        </w:rPr>
        <w:t>МБУК «Яренский краеведческий музей»</w:t>
      </w:r>
      <w:r w:rsidRPr="00946F35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946F35" w:rsidRPr="00946F35">
        <w:rPr>
          <w:rFonts w:ascii="Times New Roman" w:hAnsi="Times New Roman" w:cs="Times New Roman"/>
          <w:b w:val="0"/>
          <w:sz w:val="24"/>
          <w:szCs w:val="24"/>
        </w:rPr>
        <w:t>98,1</w:t>
      </w:r>
      <w:r w:rsidRPr="00946F35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946F35" w:rsidRPr="00946F35">
        <w:rPr>
          <w:rFonts w:ascii="Times New Roman" w:hAnsi="Times New Roman" w:cs="Times New Roman"/>
          <w:b w:val="0"/>
          <w:sz w:val="24"/>
          <w:szCs w:val="24"/>
        </w:rPr>
        <w:t>10,2</w:t>
      </w:r>
      <w:r w:rsidRPr="00946F35">
        <w:rPr>
          <w:rFonts w:ascii="Times New Roman" w:hAnsi="Times New Roman" w:cs="Times New Roman"/>
          <w:b w:val="0"/>
          <w:sz w:val="24"/>
          <w:szCs w:val="24"/>
        </w:rPr>
        <w:t xml:space="preserve"> тыс. руб.</w:t>
      </w:r>
    </w:p>
    <w:p w:rsidR="00F14CFC" w:rsidRPr="005F1417" w:rsidRDefault="0094403F" w:rsidP="00F14CFC">
      <w:pPr>
        <w:jc w:val="both"/>
      </w:pPr>
      <w:r w:rsidRPr="005F1417">
        <w:rPr>
          <w:b/>
        </w:rPr>
        <w:t xml:space="preserve"> Расходы  раздела «Социальная политика»</w:t>
      </w:r>
      <w:r w:rsidRPr="005F1417">
        <w:t xml:space="preserve">  составляют </w:t>
      </w:r>
      <w:r w:rsidR="00E265B4">
        <w:t xml:space="preserve"> </w:t>
      </w:r>
      <w:r w:rsidRPr="005F1417">
        <w:t xml:space="preserve"> </w:t>
      </w:r>
      <w:r w:rsidR="004E777D" w:rsidRPr="005F1417">
        <w:t>2,</w:t>
      </w:r>
      <w:r w:rsidR="00946F35" w:rsidRPr="005F1417">
        <w:t>1</w:t>
      </w:r>
      <w:r w:rsidR="004E777D" w:rsidRPr="005F1417">
        <w:t xml:space="preserve"> </w:t>
      </w:r>
      <w:r w:rsidRPr="005F1417">
        <w:t xml:space="preserve">%, или </w:t>
      </w:r>
      <w:r w:rsidR="00946F35" w:rsidRPr="005F1417">
        <w:t>14587,8</w:t>
      </w:r>
      <w:r w:rsidRPr="005F1417">
        <w:t xml:space="preserve"> тыс. руб. Кассовое исполнение от годового плана   составило </w:t>
      </w:r>
      <w:r w:rsidR="00946F35" w:rsidRPr="005F1417">
        <w:t>65,5</w:t>
      </w:r>
      <w:r w:rsidRPr="005F1417">
        <w:t xml:space="preserve"> %.</w:t>
      </w:r>
      <w:r w:rsidR="00F14CFC" w:rsidRPr="005F1417">
        <w:t xml:space="preserve"> Согласно предоставленной информации низкий процент исполнения расходов по разделу «Социальная политика» обусловлен </w:t>
      </w:r>
      <w:r w:rsidR="00463321" w:rsidRPr="005F1417">
        <w:t xml:space="preserve">тем, что средства федерального и областного бюджетов по исполнению госполномочий по приобретению жилых помещений детям сиротам носят </w:t>
      </w:r>
      <w:r w:rsidR="00F14CFC" w:rsidRPr="005F1417">
        <w:t>заявительны</w:t>
      </w:r>
      <w:r w:rsidR="00463321" w:rsidRPr="005F1417">
        <w:t>й</w:t>
      </w:r>
      <w:r w:rsidR="00F14CFC" w:rsidRPr="005F1417">
        <w:t xml:space="preserve"> характер</w:t>
      </w:r>
      <w:r w:rsidR="00463321" w:rsidRPr="005F1417">
        <w:t>.</w:t>
      </w:r>
      <w:r w:rsidR="00F14CFC" w:rsidRPr="005F1417">
        <w:t xml:space="preserve"> </w:t>
      </w:r>
    </w:p>
    <w:p w:rsidR="00F14CFC" w:rsidRPr="005F1417" w:rsidRDefault="004E777D" w:rsidP="004E777D">
      <w:pPr>
        <w:jc w:val="both"/>
      </w:pPr>
      <w:r w:rsidRPr="005F1417">
        <w:t xml:space="preserve">          </w:t>
      </w:r>
      <w:r w:rsidR="0094403F" w:rsidRPr="005F1417">
        <w:t xml:space="preserve">По сравнению с прошлым годом расходы </w:t>
      </w:r>
      <w:r w:rsidRPr="005F1417">
        <w:t>увелич</w:t>
      </w:r>
      <w:r w:rsidR="0094403F" w:rsidRPr="005F1417">
        <w:t xml:space="preserve">ились на </w:t>
      </w:r>
      <w:r w:rsidR="00946F35" w:rsidRPr="005F1417">
        <w:t>4029,5</w:t>
      </w:r>
      <w:r w:rsidR="0094403F" w:rsidRPr="005F1417">
        <w:t xml:space="preserve">  тыс. руб. или на </w:t>
      </w:r>
      <w:r w:rsidR="00946F35" w:rsidRPr="005F1417">
        <w:t>38,2</w:t>
      </w:r>
      <w:r w:rsidR="0094403F" w:rsidRPr="005F1417">
        <w:t xml:space="preserve"> %. </w:t>
      </w:r>
    </w:p>
    <w:p w:rsidR="0094403F" w:rsidRPr="005F1417" w:rsidRDefault="0094403F" w:rsidP="0094403F">
      <w:pPr>
        <w:ind w:firstLine="709"/>
        <w:jc w:val="both"/>
      </w:pPr>
      <w:r w:rsidRPr="005F1417">
        <w:t xml:space="preserve">В том числе по разделам подразделам: </w:t>
      </w:r>
    </w:p>
    <w:p w:rsidR="0094403F" w:rsidRPr="005F1417" w:rsidRDefault="0094403F" w:rsidP="0094403F">
      <w:pPr>
        <w:ind w:firstLine="709"/>
        <w:jc w:val="both"/>
      </w:pPr>
      <w:r w:rsidRPr="005F1417">
        <w:t xml:space="preserve">- расходы по пенсионному обеспечению в структуре раздела составляют </w:t>
      </w:r>
      <w:r w:rsidR="005F1417" w:rsidRPr="005F1417">
        <w:t>12,1</w:t>
      </w:r>
      <w:r w:rsidRPr="005F1417">
        <w:t xml:space="preserve"> %  или  </w:t>
      </w:r>
      <w:r w:rsidR="005F1417" w:rsidRPr="005F1417">
        <w:t>1765,7</w:t>
      </w:r>
      <w:r w:rsidR="000C6D2D" w:rsidRPr="005F1417">
        <w:t xml:space="preserve"> </w:t>
      </w:r>
      <w:r w:rsidRPr="005F1417">
        <w:t xml:space="preserve">тыс. руб. Кассовое исполнение от годового плана составило </w:t>
      </w:r>
      <w:r w:rsidR="005F1417" w:rsidRPr="005F1417">
        <w:t>63,9</w:t>
      </w:r>
      <w:r w:rsidRPr="005F1417">
        <w:t xml:space="preserve"> %. По сравнению с прошлым годом расходы </w:t>
      </w:r>
      <w:r w:rsidR="005F1417" w:rsidRPr="005F1417">
        <w:t>увеличились</w:t>
      </w:r>
      <w:r w:rsidRPr="005F1417">
        <w:t xml:space="preserve"> на</w:t>
      </w:r>
      <w:r w:rsidR="005F1417" w:rsidRPr="005F1417">
        <w:t xml:space="preserve"> 21,1</w:t>
      </w:r>
      <w:r w:rsidRPr="005F1417">
        <w:t xml:space="preserve"> тыс. руб. или на </w:t>
      </w:r>
      <w:r w:rsidR="005F1417" w:rsidRPr="005F1417">
        <w:t xml:space="preserve">1,2 </w:t>
      </w:r>
      <w:r w:rsidRPr="005F1417">
        <w:t>%;</w:t>
      </w:r>
    </w:p>
    <w:p w:rsidR="0094403F" w:rsidRPr="005F1417" w:rsidRDefault="0094403F" w:rsidP="0094403F">
      <w:pPr>
        <w:ind w:firstLine="709"/>
        <w:jc w:val="both"/>
      </w:pPr>
      <w:r w:rsidRPr="005F1417">
        <w:t xml:space="preserve">- расходы на социальное обеспечение населения в структуре раздела составляют  </w:t>
      </w:r>
      <w:r w:rsidR="005F1417" w:rsidRPr="005F1417">
        <w:t>7,1</w:t>
      </w:r>
      <w:r w:rsidRPr="005F1417">
        <w:t xml:space="preserve"> % или  </w:t>
      </w:r>
      <w:r w:rsidR="005F1417" w:rsidRPr="005F1417">
        <w:t>1036,8</w:t>
      </w:r>
      <w:r w:rsidRPr="005F1417">
        <w:t xml:space="preserve"> тыс. руб. Кассовое исполнение от годового плана </w:t>
      </w:r>
      <w:r w:rsidR="005F1417" w:rsidRPr="005F1417">
        <w:t>64,2</w:t>
      </w:r>
      <w:r w:rsidRPr="005F1417">
        <w:t xml:space="preserve"> %. По сравнению с прошлым годом расходы </w:t>
      </w:r>
      <w:r w:rsidR="000C6D2D" w:rsidRPr="005F1417">
        <w:t>увел</w:t>
      </w:r>
      <w:r w:rsidRPr="005F1417">
        <w:t>и</w:t>
      </w:r>
      <w:r w:rsidR="000C6D2D" w:rsidRPr="005F1417">
        <w:t>ч</w:t>
      </w:r>
      <w:r w:rsidRPr="005F1417">
        <w:t>и</w:t>
      </w:r>
      <w:r w:rsidR="000C6D2D" w:rsidRPr="005F1417">
        <w:t>ли</w:t>
      </w:r>
      <w:r w:rsidRPr="005F1417">
        <w:t xml:space="preserve">сь на </w:t>
      </w:r>
      <w:r w:rsidR="005F1417" w:rsidRPr="005F1417">
        <w:t>947,5</w:t>
      </w:r>
      <w:r w:rsidRPr="005F1417">
        <w:t xml:space="preserve"> тыс. руб. или </w:t>
      </w:r>
      <w:r w:rsidR="005F1417" w:rsidRPr="005F1417">
        <w:t>в11,6 раза</w:t>
      </w:r>
      <w:r w:rsidRPr="005F1417">
        <w:t>.</w:t>
      </w:r>
    </w:p>
    <w:p w:rsidR="0094403F" w:rsidRPr="00380DDD" w:rsidRDefault="0094403F" w:rsidP="0094403F">
      <w:pPr>
        <w:ind w:firstLine="709"/>
        <w:jc w:val="both"/>
      </w:pPr>
      <w:r w:rsidRPr="00380DDD">
        <w:t xml:space="preserve">- расходы по охране семьи и детства в структуре раздела составляют </w:t>
      </w:r>
      <w:r w:rsidR="000C6D2D" w:rsidRPr="00380DDD">
        <w:t>7</w:t>
      </w:r>
      <w:r w:rsidR="005F1417" w:rsidRPr="00380DDD">
        <w:t>2,1</w:t>
      </w:r>
      <w:r w:rsidRPr="00380DDD">
        <w:t xml:space="preserve"> % или  </w:t>
      </w:r>
      <w:r w:rsidR="005F1417" w:rsidRPr="00380DDD">
        <w:t>10515,9</w:t>
      </w:r>
      <w:r w:rsidRPr="00380DDD">
        <w:t xml:space="preserve"> тыс. руб. Кассовое исполнение годового плана составило </w:t>
      </w:r>
      <w:r w:rsidR="005F1417" w:rsidRPr="00380DDD">
        <w:t>70,3</w:t>
      </w:r>
      <w:r w:rsidRPr="00380DDD">
        <w:t xml:space="preserve"> %. По сравнению с прошлым годом расходы </w:t>
      </w:r>
      <w:r w:rsidR="00D26A9C" w:rsidRPr="00380DDD">
        <w:t>увеличились</w:t>
      </w:r>
      <w:r w:rsidRPr="00380DDD">
        <w:t xml:space="preserve"> на </w:t>
      </w:r>
      <w:r w:rsidR="005F1417" w:rsidRPr="00380DDD">
        <w:t>3192,7</w:t>
      </w:r>
      <w:r w:rsidRPr="00380DDD">
        <w:t xml:space="preserve"> тыс. руб. или на </w:t>
      </w:r>
      <w:r w:rsidR="00D26A9C" w:rsidRPr="00380DDD">
        <w:t>4</w:t>
      </w:r>
      <w:r w:rsidR="00565F67" w:rsidRPr="00380DDD">
        <w:t>3</w:t>
      </w:r>
      <w:r w:rsidR="00D26A9C" w:rsidRPr="00380DDD">
        <w:t>,</w:t>
      </w:r>
      <w:r w:rsidR="00565F67" w:rsidRPr="00380DDD">
        <w:t>6</w:t>
      </w:r>
      <w:r w:rsidRPr="00380DDD">
        <w:t xml:space="preserve"> %.</w:t>
      </w:r>
    </w:p>
    <w:p w:rsidR="0094403F" w:rsidRPr="00380DDD" w:rsidRDefault="0094403F" w:rsidP="0094403F">
      <w:pPr>
        <w:ind w:firstLine="709"/>
        <w:jc w:val="both"/>
      </w:pPr>
      <w:r w:rsidRPr="00380DDD">
        <w:t xml:space="preserve">- расходы по  другим  вопросам в области социальной политики в структуре раздела составляют </w:t>
      </w:r>
      <w:r w:rsidR="00380DDD" w:rsidRPr="00380DDD">
        <w:t>8,</w:t>
      </w:r>
      <w:r w:rsidR="00D26A9C" w:rsidRPr="00380DDD">
        <w:t>7</w:t>
      </w:r>
      <w:r w:rsidRPr="00380DDD">
        <w:t xml:space="preserve"> % или </w:t>
      </w:r>
      <w:r w:rsidR="00380DDD" w:rsidRPr="00380DDD">
        <w:t>1263,4</w:t>
      </w:r>
      <w:r w:rsidRPr="00380DDD">
        <w:t xml:space="preserve"> тыс. руб.  Кассовое исполнение годового </w:t>
      </w:r>
      <w:r w:rsidR="00D26A9C" w:rsidRPr="00380DDD">
        <w:t>плана составило</w:t>
      </w:r>
      <w:r w:rsidR="00E265B4">
        <w:t xml:space="preserve"> </w:t>
      </w:r>
      <w:r w:rsidR="00380DDD" w:rsidRPr="00380DDD">
        <w:t>43,6</w:t>
      </w:r>
      <w:r w:rsidRPr="00380DDD">
        <w:t xml:space="preserve"> %. По сравнению с прошлым годом расходы </w:t>
      </w:r>
      <w:r w:rsidR="00380DDD" w:rsidRPr="00380DDD">
        <w:t>снизи</w:t>
      </w:r>
      <w:r w:rsidR="00D26A9C" w:rsidRPr="00380DDD">
        <w:t xml:space="preserve">лись </w:t>
      </w:r>
      <w:r w:rsidR="0086639B" w:rsidRPr="00380DDD">
        <w:t xml:space="preserve"> </w:t>
      </w:r>
      <w:r w:rsidRPr="00380DDD">
        <w:t xml:space="preserve"> на</w:t>
      </w:r>
      <w:r w:rsidR="00380DDD" w:rsidRPr="00380DDD">
        <w:t xml:space="preserve"> 131,8</w:t>
      </w:r>
      <w:r w:rsidR="00D26A9C" w:rsidRPr="00380DDD">
        <w:t xml:space="preserve"> </w:t>
      </w:r>
      <w:r w:rsidRPr="00380DDD">
        <w:t xml:space="preserve"> тыс. руб. или на </w:t>
      </w:r>
      <w:r w:rsidR="00380DDD" w:rsidRPr="00380DDD">
        <w:t>9</w:t>
      </w:r>
      <w:r w:rsidRPr="00380DDD">
        <w:t>,4 %.</w:t>
      </w:r>
    </w:p>
    <w:p w:rsidR="0094403F" w:rsidRPr="00D611BB" w:rsidRDefault="0094403F" w:rsidP="0094403F">
      <w:pPr>
        <w:ind w:firstLine="709"/>
        <w:jc w:val="both"/>
      </w:pPr>
      <w:r w:rsidRPr="00D611BB">
        <w:t>В структуре расходов</w:t>
      </w:r>
      <w:r w:rsidRPr="00D611BB">
        <w:rPr>
          <w:b/>
        </w:rPr>
        <w:t xml:space="preserve"> </w:t>
      </w:r>
      <w:r w:rsidRPr="00D611BB">
        <w:t>раздела «Социальная политика»:</w:t>
      </w:r>
    </w:p>
    <w:p w:rsidR="004D4944" w:rsidRPr="00AA3190" w:rsidRDefault="004D4944" w:rsidP="004D4944">
      <w:pPr>
        <w:ind w:firstLine="709"/>
        <w:jc w:val="both"/>
        <w:rPr>
          <w:i/>
          <w:color w:val="000000"/>
        </w:rPr>
      </w:pPr>
      <w:r w:rsidRPr="00D611BB">
        <w:t xml:space="preserve">- </w:t>
      </w:r>
      <w:r w:rsidR="00D611BB" w:rsidRPr="00D611BB">
        <w:t>22,2</w:t>
      </w:r>
      <w:r w:rsidR="001727BC" w:rsidRPr="00D611BB">
        <w:t xml:space="preserve"> </w:t>
      </w:r>
      <w:r w:rsidRPr="00D611BB">
        <w:t xml:space="preserve">% или </w:t>
      </w:r>
      <w:r w:rsidR="00D611BB" w:rsidRPr="00D611BB">
        <w:t>3243,9</w:t>
      </w:r>
      <w:r w:rsidRPr="00D611BB">
        <w:t xml:space="preserve"> тыс. руб. занимают расходы на </w:t>
      </w:r>
      <w:r w:rsidR="00AF13B6" w:rsidRPr="00D611BB">
        <w:t xml:space="preserve">капитальные вложения, по </w:t>
      </w:r>
      <w:r w:rsidRPr="00D611BB">
        <w:t>о</w:t>
      </w:r>
      <w:r w:rsidRPr="00D611BB">
        <w:rPr>
          <w:color w:val="000000"/>
        </w:rPr>
        <w:t>беспечени</w:t>
      </w:r>
      <w:r w:rsidR="00AF13B6" w:rsidRPr="00D611BB">
        <w:rPr>
          <w:color w:val="000000"/>
        </w:rPr>
        <w:t>ю</w:t>
      </w:r>
      <w:r w:rsidRPr="00D611BB">
        <w:rPr>
          <w:color w:val="000000"/>
        </w:rPr>
        <w:t xml:space="preserve">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помещений,</w:t>
      </w:r>
      <w:r w:rsidRPr="00D611BB">
        <w:t xml:space="preserve"> кассовое исполнение  годового плана </w:t>
      </w:r>
      <w:r w:rsidR="00D611BB" w:rsidRPr="00D611BB">
        <w:t>94</w:t>
      </w:r>
      <w:r w:rsidR="00AF13B6" w:rsidRPr="00D611BB">
        <w:t>,3</w:t>
      </w:r>
      <w:r w:rsidRPr="00D611BB">
        <w:t>%</w:t>
      </w:r>
      <w:r w:rsidRPr="00D611BB">
        <w:rPr>
          <w:color w:val="000000"/>
        </w:rPr>
        <w:t>;</w:t>
      </w:r>
    </w:p>
    <w:p w:rsidR="0094403F" w:rsidRPr="00D611BB" w:rsidRDefault="0094403F" w:rsidP="0094403F">
      <w:pPr>
        <w:ind w:firstLine="709"/>
        <w:jc w:val="both"/>
      </w:pPr>
      <w:r w:rsidRPr="00D611BB">
        <w:t xml:space="preserve">- </w:t>
      </w:r>
      <w:r w:rsidR="00D611BB" w:rsidRPr="00D611BB">
        <w:t>49,8</w:t>
      </w:r>
      <w:r w:rsidRPr="00D611BB">
        <w:t xml:space="preserve"> % или </w:t>
      </w:r>
      <w:r w:rsidR="00D611BB" w:rsidRPr="00D611BB">
        <w:t>7272,0</w:t>
      </w:r>
      <w:r w:rsidRPr="00D611BB">
        <w:t xml:space="preserve"> тыс. руб. занимают расходы   на предоставление бюджетным учреждениям субсидии на иные цели (по выплате компенсации части родительской платы), кассовое исполнение  годового плана </w:t>
      </w:r>
      <w:r w:rsidR="00D611BB" w:rsidRPr="00D611BB">
        <w:t>63,1</w:t>
      </w:r>
      <w:r w:rsidR="0034063A" w:rsidRPr="00D611BB">
        <w:t xml:space="preserve"> </w:t>
      </w:r>
      <w:r w:rsidRPr="00D611BB">
        <w:t>%;</w:t>
      </w:r>
    </w:p>
    <w:p w:rsidR="0094403F" w:rsidRPr="00D611BB" w:rsidRDefault="0094403F" w:rsidP="0094403F">
      <w:pPr>
        <w:ind w:firstLine="709"/>
        <w:jc w:val="both"/>
      </w:pPr>
      <w:proofErr w:type="gramStart"/>
      <w:r w:rsidRPr="00D611BB">
        <w:t xml:space="preserve">-  </w:t>
      </w:r>
      <w:r w:rsidR="00D611BB" w:rsidRPr="00D611BB">
        <w:t>19,2</w:t>
      </w:r>
      <w:r w:rsidR="001727BC" w:rsidRPr="00D611BB">
        <w:t>3</w:t>
      </w:r>
      <w:r w:rsidRPr="00D611BB">
        <w:t xml:space="preserve"> % или </w:t>
      </w:r>
      <w:r w:rsidR="00D611BB" w:rsidRPr="00D611BB">
        <w:t xml:space="preserve">2787,3 </w:t>
      </w:r>
      <w:r w:rsidRPr="00D611BB">
        <w:t>тыс. руб. занимают расходы   на  социальн</w:t>
      </w:r>
      <w:r w:rsidR="00721C6F" w:rsidRPr="00D611BB">
        <w:t>ое обеспечение и иные выплаты населению</w:t>
      </w:r>
      <w:r w:rsidRPr="00D611BB">
        <w:t xml:space="preserve"> (пенсии муниципальным служащим выплачены в сумме </w:t>
      </w:r>
      <w:r w:rsidR="00D611BB" w:rsidRPr="00D611BB">
        <w:t>1765,7</w:t>
      </w:r>
      <w:r w:rsidRPr="00D611BB">
        <w:t xml:space="preserve"> или </w:t>
      </w:r>
      <w:r w:rsidR="00D611BB" w:rsidRPr="00D611BB">
        <w:t>63,9</w:t>
      </w:r>
      <w:r w:rsidRPr="00D611BB">
        <w:t xml:space="preserve"> % исполнения годового плана, оплата проезда онкобольным  выплачена в сумме </w:t>
      </w:r>
      <w:r w:rsidR="00D611BB" w:rsidRPr="00D611BB">
        <w:t>75,4</w:t>
      </w:r>
      <w:r w:rsidRPr="00D611BB">
        <w:t xml:space="preserve"> тыс. руб. или </w:t>
      </w:r>
      <w:r w:rsidR="00D611BB" w:rsidRPr="00D611BB">
        <w:t>31,6</w:t>
      </w:r>
      <w:r w:rsidR="001727BC" w:rsidRPr="00D611BB">
        <w:t xml:space="preserve"> </w:t>
      </w:r>
      <w:r w:rsidRPr="00D611BB">
        <w:t>% годового плана</w:t>
      </w:r>
      <w:r w:rsidR="00D611BB" w:rsidRPr="00D611BB">
        <w:t>, субсидии гражданам на приобретение жилья 945,6 тыс. руб. или 70,2 % к годовому плану</w:t>
      </w:r>
      <w:r w:rsidRPr="00D611BB">
        <w:t xml:space="preserve">); </w:t>
      </w:r>
      <w:proofErr w:type="gramEnd"/>
    </w:p>
    <w:p w:rsidR="0094403F" w:rsidRPr="00BE7799" w:rsidRDefault="0094403F" w:rsidP="009440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7799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611BB" w:rsidRPr="00BE7799">
        <w:rPr>
          <w:rFonts w:ascii="Times New Roman" w:hAnsi="Times New Roman" w:cs="Times New Roman"/>
          <w:b w:val="0"/>
          <w:sz w:val="24"/>
          <w:szCs w:val="24"/>
        </w:rPr>
        <w:t>8</w:t>
      </w:r>
      <w:r w:rsidR="001727BC" w:rsidRPr="00BE7799">
        <w:rPr>
          <w:rFonts w:ascii="Times New Roman" w:hAnsi="Times New Roman" w:cs="Times New Roman"/>
          <w:b w:val="0"/>
          <w:sz w:val="24"/>
          <w:szCs w:val="24"/>
        </w:rPr>
        <w:t xml:space="preserve">,7 </w:t>
      </w:r>
      <w:r w:rsidRPr="00BE7799">
        <w:rPr>
          <w:rFonts w:ascii="Times New Roman" w:hAnsi="Times New Roman" w:cs="Times New Roman"/>
          <w:b w:val="0"/>
          <w:sz w:val="24"/>
          <w:szCs w:val="24"/>
        </w:rPr>
        <w:t xml:space="preserve">% или </w:t>
      </w:r>
      <w:r w:rsidR="00D611BB" w:rsidRPr="00BE7799">
        <w:rPr>
          <w:rFonts w:ascii="Times New Roman" w:hAnsi="Times New Roman" w:cs="Times New Roman"/>
          <w:b w:val="0"/>
          <w:sz w:val="24"/>
          <w:szCs w:val="24"/>
        </w:rPr>
        <w:t xml:space="preserve">1269,4 </w:t>
      </w:r>
      <w:r w:rsidRPr="00BE7799">
        <w:rPr>
          <w:rFonts w:ascii="Times New Roman" w:hAnsi="Times New Roman" w:cs="Times New Roman"/>
          <w:b w:val="0"/>
          <w:sz w:val="24"/>
          <w:szCs w:val="24"/>
        </w:rPr>
        <w:t xml:space="preserve"> тыс. руб. занимают расходы на содержание отдела опеки, кассовое исполнение годового плана составило – </w:t>
      </w:r>
      <w:r w:rsidR="00D611BB" w:rsidRPr="00BE7799">
        <w:rPr>
          <w:rFonts w:ascii="Times New Roman" w:hAnsi="Times New Roman" w:cs="Times New Roman"/>
          <w:b w:val="0"/>
          <w:sz w:val="24"/>
          <w:szCs w:val="24"/>
        </w:rPr>
        <w:t>43,6</w:t>
      </w:r>
      <w:r w:rsidRPr="00BE7799">
        <w:rPr>
          <w:rFonts w:ascii="Times New Roman" w:hAnsi="Times New Roman" w:cs="Times New Roman"/>
          <w:b w:val="0"/>
          <w:sz w:val="24"/>
          <w:szCs w:val="24"/>
        </w:rPr>
        <w:t xml:space="preserve"> % (наибольший объем расходов -</w:t>
      </w:r>
      <w:r w:rsidRPr="00BE7799">
        <w:t xml:space="preserve"> </w:t>
      </w:r>
      <w:r w:rsidRPr="00BE7799">
        <w:rPr>
          <w:rFonts w:ascii="Times New Roman" w:hAnsi="Times New Roman" w:cs="Times New Roman"/>
          <w:b w:val="0"/>
          <w:sz w:val="24"/>
          <w:szCs w:val="24"/>
        </w:rPr>
        <w:t xml:space="preserve">расходы на оплату труда и начисления на выплаты по оплате труда  </w:t>
      </w:r>
      <w:r w:rsidR="00093062" w:rsidRPr="00BE7799">
        <w:rPr>
          <w:rFonts w:ascii="Times New Roman" w:hAnsi="Times New Roman" w:cs="Times New Roman"/>
          <w:b w:val="0"/>
          <w:sz w:val="24"/>
          <w:szCs w:val="24"/>
        </w:rPr>
        <w:t xml:space="preserve">92,6 </w:t>
      </w:r>
      <w:r w:rsidRPr="00BE7799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093062" w:rsidRPr="00BE7799">
        <w:rPr>
          <w:rFonts w:ascii="Times New Roman" w:hAnsi="Times New Roman" w:cs="Times New Roman"/>
          <w:b w:val="0"/>
          <w:sz w:val="24"/>
          <w:szCs w:val="24"/>
        </w:rPr>
        <w:t>1176,2</w:t>
      </w:r>
      <w:r w:rsidRPr="00BE7799">
        <w:rPr>
          <w:rFonts w:ascii="Times New Roman" w:hAnsi="Times New Roman" w:cs="Times New Roman"/>
          <w:b w:val="0"/>
          <w:sz w:val="24"/>
          <w:szCs w:val="24"/>
        </w:rPr>
        <w:t xml:space="preserve"> тыс. руб.);</w:t>
      </w:r>
    </w:p>
    <w:p w:rsidR="004D4944" w:rsidRPr="00BE7799" w:rsidRDefault="0034063A" w:rsidP="004D4944">
      <w:pPr>
        <w:ind w:firstLine="709"/>
        <w:jc w:val="both"/>
      </w:pPr>
      <w:r w:rsidRPr="00BE7799">
        <w:lastRenderedPageBreak/>
        <w:t>- 0,</w:t>
      </w:r>
      <w:r w:rsidR="00D611BB" w:rsidRPr="00BE7799">
        <w:t>03</w:t>
      </w:r>
      <w:r w:rsidRPr="00BE7799">
        <w:t xml:space="preserve"> % или </w:t>
      </w:r>
      <w:r w:rsidR="00AF13B6" w:rsidRPr="00BE7799">
        <w:t>5,7</w:t>
      </w:r>
      <w:r w:rsidRPr="00BE7799">
        <w:t xml:space="preserve"> тыс. руб. </w:t>
      </w:r>
      <w:r w:rsidR="004D4944" w:rsidRPr="00BE7799">
        <w:t>занимают</w:t>
      </w:r>
      <w:r w:rsidR="00721C6F" w:rsidRPr="00BE7799">
        <w:t xml:space="preserve"> </w:t>
      </w:r>
      <w:r w:rsidR="00D422E8" w:rsidRPr="00BE7799">
        <w:t xml:space="preserve">расходы по выплате </w:t>
      </w:r>
      <w:r w:rsidR="00721C6F" w:rsidRPr="00BE7799">
        <w:t>субсидии  юридическим лицам по возмещению</w:t>
      </w:r>
      <w:r w:rsidR="004D4944" w:rsidRPr="00BE7799">
        <w:t xml:space="preserve"> расход</w:t>
      </w:r>
      <w:r w:rsidR="00721C6F" w:rsidRPr="00BE7799">
        <w:t>ов</w:t>
      </w:r>
      <w:r w:rsidR="004D4944" w:rsidRPr="00BE7799">
        <w:t xml:space="preserve"> на обеспечение равной доступности услуг общественного транспорта для категорий граждан</w:t>
      </w:r>
      <w:r w:rsidR="001727BC" w:rsidRPr="00BE7799">
        <w:t>,</w:t>
      </w:r>
      <w:r w:rsidR="004D4944" w:rsidRPr="00BE7799">
        <w:t xml:space="preserve"> установленных ст.2.4.ФЗ от12.01.1995 № 5-ФЗ «О ветеранах», кассовое исполнение годового плана </w:t>
      </w:r>
      <w:r w:rsidR="00AF13B6" w:rsidRPr="00BE7799">
        <w:t>31,3</w:t>
      </w:r>
      <w:r w:rsidR="00D26A9C" w:rsidRPr="00BE7799">
        <w:t>%;</w:t>
      </w:r>
    </w:p>
    <w:p w:rsidR="00D26A9C" w:rsidRPr="00BE7799" w:rsidRDefault="00D611BB" w:rsidP="001727BC">
      <w:pPr>
        <w:ind w:firstLine="709"/>
        <w:jc w:val="both"/>
      </w:pPr>
      <w:r w:rsidRPr="00BE7799">
        <w:t>- 0,07</w:t>
      </w:r>
      <w:r w:rsidR="00D26A9C" w:rsidRPr="00BE7799">
        <w:t>% или 10,0 тыс. руб. занимают расходы на закупку товаров работ и услуг для обеспечения государственных (муниципальных) нужд</w:t>
      </w:r>
      <w:r w:rsidR="001727BC" w:rsidRPr="00BE7799">
        <w:t>, кассовое исполнение годового плана 100</w:t>
      </w:r>
      <w:r w:rsidRPr="00BE7799">
        <w:t xml:space="preserve"> %.</w:t>
      </w:r>
    </w:p>
    <w:p w:rsidR="0094403F" w:rsidRPr="00380DDD" w:rsidRDefault="0094403F" w:rsidP="0094403F">
      <w:pPr>
        <w:ind w:firstLine="709"/>
        <w:jc w:val="both"/>
      </w:pPr>
      <w:proofErr w:type="gramStart"/>
      <w:r w:rsidRPr="00380DDD">
        <w:rPr>
          <w:b/>
        </w:rPr>
        <w:t>Расходы раздела «Физическая культура и спорт»</w:t>
      </w:r>
      <w:r w:rsidRPr="00380DDD">
        <w:t xml:space="preserve"> составляют в структуре 0,</w:t>
      </w:r>
      <w:r w:rsidR="00380DDD">
        <w:t>2</w:t>
      </w:r>
      <w:r w:rsidRPr="00380DDD">
        <w:t xml:space="preserve"> %, или </w:t>
      </w:r>
      <w:r w:rsidR="00380DDD">
        <w:t>1237,2</w:t>
      </w:r>
      <w:r w:rsidRPr="00380DDD">
        <w:t xml:space="preserve"> тыс. руб. Кассовое исполнение  годового плана   составило </w:t>
      </w:r>
      <w:r w:rsidR="00380DDD">
        <w:t>84,7</w:t>
      </w:r>
      <w:r w:rsidRPr="00380DDD">
        <w:t xml:space="preserve"> %. По сравнению с прошлым годом расходы </w:t>
      </w:r>
      <w:r w:rsidR="008F4EDE" w:rsidRPr="00380DDD">
        <w:t>у</w:t>
      </w:r>
      <w:r w:rsidR="00380DDD">
        <w:t>в</w:t>
      </w:r>
      <w:r w:rsidR="00B6658D" w:rsidRPr="00380DDD">
        <w:t>е</w:t>
      </w:r>
      <w:r w:rsidR="00380DDD">
        <w:t>лич</w:t>
      </w:r>
      <w:r w:rsidRPr="00380DDD">
        <w:t xml:space="preserve">ились на </w:t>
      </w:r>
      <w:r w:rsidR="00380DDD">
        <w:t>151,7</w:t>
      </w:r>
      <w:r w:rsidRPr="00380DDD">
        <w:t xml:space="preserve"> тыс. руб. или на </w:t>
      </w:r>
      <w:r w:rsidR="00380DDD">
        <w:t>1</w:t>
      </w:r>
      <w:r w:rsidR="00B6658D" w:rsidRPr="00380DDD">
        <w:t>4</w:t>
      </w:r>
      <w:r w:rsidR="00380DDD">
        <w:t>,0</w:t>
      </w:r>
      <w:r w:rsidR="00B6658D" w:rsidRPr="00380DDD">
        <w:t xml:space="preserve"> </w:t>
      </w:r>
      <w:r w:rsidRPr="00380DDD">
        <w:t xml:space="preserve">%. Кассовые расходы осуществлялись по разделу подразделу «Физическая культура и спорт» и на 100% составляют перечисления бюджетным учреждениям субсидий на иные цели. </w:t>
      </w:r>
      <w:proofErr w:type="gramEnd"/>
    </w:p>
    <w:p w:rsidR="0094403F" w:rsidRPr="004248A2" w:rsidRDefault="0094403F" w:rsidP="0094403F">
      <w:pPr>
        <w:ind w:firstLine="709"/>
        <w:jc w:val="both"/>
        <w:rPr>
          <w:b/>
        </w:rPr>
      </w:pPr>
      <w:r w:rsidRPr="004248A2">
        <w:t>Анализ кассового исполнения годового плана субсидии на иные цели в разрезе мероприятий представлен в таблице № 9.</w:t>
      </w:r>
    </w:p>
    <w:p w:rsidR="00B6658D" w:rsidRPr="004248A2" w:rsidRDefault="00637657" w:rsidP="0094403F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r w:rsidRPr="004248A2">
        <w:rPr>
          <w:rFonts w:ascii="Times New Roman" w:hAnsi="Times New Roman" w:cs="Times New Roman"/>
          <w:b w:val="0"/>
        </w:rPr>
        <w:t>т</w:t>
      </w:r>
      <w:r w:rsidR="0094403F" w:rsidRPr="004248A2">
        <w:rPr>
          <w:rFonts w:ascii="Times New Roman" w:hAnsi="Times New Roman" w:cs="Times New Roman"/>
          <w:b w:val="0"/>
        </w:rPr>
        <w:t>аблица № 9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1417"/>
        <w:gridCol w:w="1276"/>
        <w:gridCol w:w="1222"/>
      </w:tblGrid>
      <w:tr w:rsidR="00B6658D" w:rsidRPr="004248A2" w:rsidTr="00B6658D">
        <w:trPr>
          <w:trHeight w:val="83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8D" w:rsidRPr="004248A2" w:rsidRDefault="00B6658D" w:rsidP="004A74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248A2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Наименование субсидии на иные цели (мероприятие)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8D" w:rsidRPr="004248A2" w:rsidRDefault="00B6658D" w:rsidP="004A74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248A2">
              <w:rPr>
                <w:rFonts w:ascii="Times New Roman" w:hAnsi="Times New Roman" w:cs="Times New Roman"/>
                <w:b w:val="0"/>
                <w:sz w:val="18"/>
                <w:szCs w:val="18"/>
              </w:rPr>
              <w:t>Бюджетные обязательства</w:t>
            </w:r>
          </w:p>
          <w:p w:rsidR="00B6658D" w:rsidRPr="004248A2" w:rsidRDefault="00B6658D" w:rsidP="004A74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248A2">
              <w:rPr>
                <w:rFonts w:ascii="Times New Roman" w:hAnsi="Times New Roman" w:cs="Times New Roman"/>
                <w:b w:val="0"/>
                <w:sz w:val="18"/>
                <w:szCs w:val="18"/>
              </w:rPr>
              <w:t>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8D" w:rsidRPr="004248A2" w:rsidRDefault="00B6658D" w:rsidP="004A74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248A2">
              <w:rPr>
                <w:rFonts w:ascii="Times New Roman" w:hAnsi="Times New Roman" w:cs="Times New Roman"/>
                <w:b w:val="0"/>
                <w:sz w:val="18"/>
                <w:szCs w:val="18"/>
              </w:rPr>
              <w:t>Кассовое исполнение</w:t>
            </w:r>
          </w:p>
          <w:p w:rsidR="00B6658D" w:rsidRPr="004248A2" w:rsidRDefault="004248A2" w:rsidP="001C29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248A2">
              <w:rPr>
                <w:rFonts w:ascii="Times New Roman" w:hAnsi="Times New Roman" w:cs="Times New Roman"/>
                <w:b w:val="0"/>
                <w:sz w:val="18"/>
                <w:szCs w:val="18"/>
              </w:rPr>
              <w:t>9 месяцев</w:t>
            </w:r>
            <w:r w:rsidR="00B6658D" w:rsidRPr="004248A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2021года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8D" w:rsidRPr="004248A2" w:rsidRDefault="00B6658D" w:rsidP="004A74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248A2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Процент</w:t>
            </w:r>
          </w:p>
          <w:p w:rsidR="00B6658D" w:rsidRPr="004248A2" w:rsidRDefault="00B6658D" w:rsidP="004A74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248A2">
              <w:rPr>
                <w:rFonts w:ascii="Times New Roman" w:hAnsi="Times New Roman" w:cs="Times New Roman"/>
                <w:b w:val="0"/>
                <w:sz w:val="18"/>
                <w:szCs w:val="18"/>
              </w:rPr>
              <w:t>исполнения</w:t>
            </w:r>
          </w:p>
        </w:tc>
      </w:tr>
      <w:tr w:rsidR="00B6658D" w:rsidRPr="004248A2" w:rsidTr="00B6658D">
        <w:trPr>
          <w:trHeight w:val="2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8D" w:rsidRPr="004248A2" w:rsidRDefault="00B6658D" w:rsidP="00B6658D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248A2">
              <w:rPr>
                <w:rFonts w:ascii="Times New Roman" w:hAnsi="Times New Roman" w:cs="Times New Roman"/>
                <w:b w:val="0"/>
                <w:sz w:val="18"/>
                <w:szCs w:val="18"/>
              </w:rPr>
              <w:t>Развития массовой физической культуры и спорта,</w:t>
            </w:r>
            <w:r w:rsidR="001C29B3" w:rsidRPr="004248A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4248A2">
              <w:rPr>
                <w:rFonts w:ascii="Times New Roman" w:hAnsi="Times New Roman" w:cs="Times New Roman"/>
                <w:b w:val="0"/>
                <w:sz w:val="18"/>
                <w:szCs w:val="18"/>
              </w:rPr>
              <w:t>укрепление здоровья населения, реализация ВФСК ГТО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8D" w:rsidRPr="004248A2" w:rsidRDefault="00B6658D" w:rsidP="004A74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248A2">
              <w:rPr>
                <w:rFonts w:ascii="Times New Roman" w:hAnsi="Times New Roman" w:cs="Times New Roman"/>
                <w:b w:val="0"/>
                <w:sz w:val="18"/>
                <w:szCs w:val="18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8D" w:rsidRPr="004248A2" w:rsidRDefault="004248A2" w:rsidP="004A74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248A2"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8D" w:rsidRPr="004248A2" w:rsidRDefault="004248A2" w:rsidP="004A74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248A2">
              <w:rPr>
                <w:rFonts w:ascii="Times New Roman" w:hAnsi="Times New Roman" w:cs="Times New Roman"/>
                <w:b w:val="0"/>
                <w:sz w:val="18"/>
                <w:szCs w:val="18"/>
              </w:rPr>
              <w:t>62,5</w:t>
            </w:r>
          </w:p>
        </w:tc>
      </w:tr>
      <w:tr w:rsidR="00B6658D" w:rsidRPr="004248A2" w:rsidTr="00B6658D">
        <w:trPr>
          <w:trHeight w:val="4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8D" w:rsidRPr="004248A2" w:rsidRDefault="00B6658D" w:rsidP="00B6658D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248A2">
              <w:rPr>
                <w:rFonts w:ascii="Times New Roman" w:hAnsi="Times New Roman" w:cs="Times New Roman"/>
                <w:b w:val="0"/>
                <w:sz w:val="18"/>
                <w:szCs w:val="18"/>
              </w:rPr>
              <w:t>Укрепление и развитие спортивной инфраструктуры, материально-технической базы учреждений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8D" w:rsidRPr="004248A2" w:rsidRDefault="00B6658D" w:rsidP="004A74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248A2">
              <w:rPr>
                <w:rFonts w:ascii="Times New Roman" w:hAnsi="Times New Roman" w:cs="Times New Roman"/>
                <w:b w:val="0"/>
                <w:sz w:val="18"/>
                <w:szCs w:val="1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8D" w:rsidRPr="004248A2" w:rsidRDefault="004248A2" w:rsidP="004A74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248A2">
              <w:rPr>
                <w:rFonts w:ascii="Times New Roman" w:hAnsi="Times New Roman" w:cs="Times New Roman"/>
                <w:b w:val="0"/>
                <w:sz w:val="18"/>
                <w:szCs w:val="18"/>
              </w:rPr>
              <w:t>80,</w:t>
            </w:r>
            <w:r w:rsidR="00B6658D" w:rsidRPr="004248A2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8D" w:rsidRPr="004248A2" w:rsidRDefault="004248A2" w:rsidP="004A74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248A2"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  <w:r w:rsidR="00B6658D" w:rsidRPr="004248A2">
              <w:rPr>
                <w:rFonts w:ascii="Times New Roman" w:hAnsi="Times New Roman" w:cs="Times New Roman"/>
                <w:b w:val="0"/>
                <w:sz w:val="18"/>
                <w:szCs w:val="18"/>
              </w:rPr>
              <w:t>0,0</w:t>
            </w:r>
          </w:p>
        </w:tc>
      </w:tr>
      <w:tr w:rsidR="00B6658D" w:rsidRPr="004248A2" w:rsidTr="00B6658D">
        <w:trPr>
          <w:trHeight w:val="57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8D" w:rsidRPr="004248A2" w:rsidRDefault="00B6658D" w:rsidP="00B6658D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248A2">
              <w:rPr>
                <w:rFonts w:ascii="Times New Roman" w:hAnsi="Times New Roman" w:cs="Times New Roman"/>
                <w:b w:val="0"/>
                <w:sz w:val="18"/>
                <w:szCs w:val="18"/>
              </w:rPr>
              <w:t>Обеспечение условий для развития физической культуры и массового спорта, организация проведения официальных культурно-оздоровительных мероприятий на территории МО «Сафроновское»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8D" w:rsidRPr="004248A2" w:rsidRDefault="00B6658D" w:rsidP="004A74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248A2">
              <w:rPr>
                <w:rFonts w:ascii="Times New Roman" w:hAnsi="Times New Roman" w:cs="Times New Roman"/>
                <w:b w:val="0"/>
                <w:sz w:val="18"/>
                <w:szCs w:val="18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8D" w:rsidRPr="004248A2" w:rsidRDefault="004248A2" w:rsidP="004A74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248A2">
              <w:rPr>
                <w:rFonts w:ascii="Times New Roman" w:hAnsi="Times New Roman" w:cs="Times New Roman"/>
                <w:b w:val="0"/>
                <w:sz w:val="18"/>
                <w:szCs w:val="18"/>
              </w:rPr>
              <w:t>600,0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8D" w:rsidRPr="004248A2" w:rsidRDefault="004248A2" w:rsidP="004248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248A2"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B6658D" w:rsidRPr="00AA3190" w:rsidTr="004248A2">
        <w:trPr>
          <w:trHeight w:val="6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8D" w:rsidRPr="004248A2" w:rsidRDefault="00B6658D" w:rsidP="00B6658D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248A2">
              <w:rPr>
                <w:rFonts w:ascii="Times New Roman" w:hAnsi="Times New Roman" w:cs="Times New Roman"/>
                <w:b w:val="0"/>
                <w:sz w:val="18"/>
                <w:szCs w:val="18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«Козьминское»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8D" w:rsidRPr="004248A2" w:rsidRDefault="00B6658D" w:rsidP="004A74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248A2">
              <w:rPr>
                <w:rFonts w:ascii="Times New Roman" w:hAnsi="Times New Roman" w:cs="Times New Roman"/>
                <w:b w:val="0"/>
                <w:sz w:val="18"/>
                <w:szCs w:val="18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8D" w:rsidRPr="004248A2" w:rsidRDefault="004248A2" w:rsidP="004A74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248A2">
              <w:rPr>
                <w:rFonts w:ascii="Times New Roman" w:hAnsi="Times New Roman" w:cs="Times New Roman"/>
                <w:b w:val="0"/>
                <w:sz w:val="18"/>
                <w:szCs w:val="18"/>
              </w:rPr>
              <w:t>457,2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8D" w:rsidRPr="004248A2" w:rsidRDefault="004248A2" w:rsidP="004A74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248A2">
              <w:rPr>
                <w:rFonts w:ascii="Times New Roman" w:hAnsi="Times New Roman" w:cs="Times New Roman"/>
                <w:b w:val="0"/>
                <w:sz w:val="18"/>
                <w:szCs w:val="18"/>
              </w:rPr>
              <w:t>73,4</w:t>
            </w:r>
          </w:p>
        </w:tc>
      </w:tr>
      <w:tr w:rsidR="00B6658D" w:rsidRPr="00AA3190" w:rsidTr="00B6658D">
        <w:trPr>
          <w:trHeight w:val="3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8D" w:rsidRPr="004248A2" w:rsidRDefault="00B6658D" w:rsidP="00B665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248A2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8D" w:rsidRPr="004248A2" w:rsidRDefault="00B6658D" w:rsidP="004A74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248A2">
              <w:rPr>
                <w:rFonts w:ascii="Times New Roman" w:hAnsi="Times New Roman" w:cs="Times New Roman"/>
                <w:b w:val="0"/>
                <w:sz w:val="18"/>
                <w:szCs w:val="18"/>
              </w:rPr>
              <w:t>1460,0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8D" w:rsidRPr="004248A2" w:rsidRDefault="004248A2" w:rsidP="004A74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248A2">
              <w:rPr>
                <w:rFonts w:ascii="Times New Roman" w:hAnsi="Times New Roman" w:cs="Times New Roman"/>
                <w:b w:val="0"/>
                <w:sz w:val="18"/>
                <w:szCs w:val="18"/>
              </w:rPr>
              <w:t>1237,2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8D" w:rsidRPr="004248A2" w:rsidRDefault="004248A2" w:rsidP="004A74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248A2">
              <w:rPr>
                <w:rFonts w:ascii="Times New Roman" w:hAnsi="Times New Roman" w:cs="Times New Roman"/>
                <w:b w:val="0"/>
                <w:sz w:val="18"/>
                <w:szCs w:val="18"/>
              </w:rPr>
              <w:t>84,7</w:t>
            </w:r>
          </w:p>
        </w:tc>
      </w:tr>
    </w:tbl>
    <w:p w:rsidR="0094403F" w:rsidRPr="00154AD9" w:rsidRDefault="0094403F" w:rsidP="0094403F">
      <w:pPr>
        <w:ind w:firstLine="709"/>
        <w:jc w:val="both"/>
      </w:pPr>
      <w:r w:rsidRPr="00FF03BA">
        <w:rPr>
          <w:b/>
        </w:rPr>
        <w:t>Расходы раздела «Обслуживание государственного и муниципального долга»</w:t>
      </w:r>
      <w:r w:rsidRPr="00154AD9">
        <w:t xml:space="preserve"> составляют </w:t>
      </w:r>
      <w:r w:rsidR="004248A2">
        <w:t>316,9</w:t>
      </w:r>
      <w:r w:rsidRPr="00154AD9">
        <w:t xml:space="preserve"> тыс. руб.    Кассовое исполнение годового плана   составило </w:t>
      </w:r>
      <w:r w:rsidR="004248A2">
        <w:t>13,7</w:t>
      </w:r>
      <w:r w:rsidRPr="00154AD9">
        <w:t xml:space="preserve"> </w:t>
      </w:r>
      <w:r w:rsidR="006B1482" w:rsidRPr="00154AD9">
        <w:t xml:space="preserve">%, так как согласно пояснениям Администрации (форма 0503364) </w:t>
      </w:r>
      <w:r w:rsidR="0070221C">
        <w:t>платежи по обслуживанию муниципального долга производя</w:t>
      </w:r>
      <w:r w:rsidR="006B1482" w:rsidRPr="00154AD9">
        <w:t>тся</w:t>
      </w:r>
      <w:r w:rsidR="0070221C">
        <w:t xml:space="preserve"> в соответствии с </w:t>
      </w:r>
      <w:r w:rsidR="006B1482" w:rsidRPr="00154AD9">
        <w:t xml:space="preserve"> выставленным</w:t>
      </w:r>
      <w:r w:rsidR="0070221C">
        <w:t>и</w:t>
      </w:r>
      <w:r w:rsidR="006B1482" w:rsidRPr="00154AD9">
        <w:t xml:space="preserve"> счетам</w:t>
      </w:r>
      <w:r w:rsidR="0070221C">
        <w:t>и по договорам</w:t>
      </w:r>
      <w:r w:rsidR="006B1482" w:rsidRPr="00154AD9">
        <w:t>.</w:t>
      </w:r>
      <w:r w:rsidRPr="00154AD9">
        <w:t xml:space="preserve"> По сравнению с прошлым годом расходы снизились на </w:t>
      </w:r>
      <w:r w:rsidR="004248A2">
        <w:t>277,6</w:t>
      </w:r>
      <w:r w:rsidRPr="00154AD9">
        <w:t xml:space="preserve"> тыс. руб. или на </w:t>
      </w:r>
      <w:r w:rsidR="004248A2">
        <w:t xml:space="preserve">46,7 </w:t>
      </w:r>
      <w:r w:rsidRPr="00154AD9">
        <w:t xml:space="preserve"> %.</w:t>
      </w:r>
    </w:p>
    <w:p w:rsidR="00154AD9" w:rsidRPr="00AC0EED" w:rsidRDefault="0094403F" w:rsidP="00154AD9">
      <w:pPr>
        <w:jc w:val="both"/>
      </w:pPr>
      <w:r w:rsidRPr="00126481">
        <w:rPr>
          <w:i/>
        </w:rPr>
        <w:t xml:space="preserve">       </w:t>
      </w:r>
      <w:r w:rsidR="00154AD9" w:rsidRPr="00AC0EED">
        <w:t xml:space="preserve">   Согласно Долговой книге</w:t>
      </w:r>
      <w:r w:rsidR="00154AD9" w:rsidRPr="00AC0EED">
        <w:rPr>
          <w:sz w:val="28"/>
          <w:szCs w:val="28"/>
        </w:rPr>
        <w:t xml:space="preserve"> </w:t>
      </w:r>
      <w:r w:rsidR="00154AD9" w:rsidRPr="00AC0EED">
        <w:t>представлена оценка положения МО «Ленский муниципальный район» по объему внутренних долговых обязательств по состоянию на отчетную дату.</w:t>
      </w:r>
    </w:p>
    <w:p w:rsidR="00154AD9" w:rsidRPr="0028393E" w:rsidRDefault="00154AD9" w:rsidP="00154AD9">
      <w:pPr>
        <w:ind w:firstLine="709"/>
        <w:jc w:val="both"/>
      </w:pPr>
      <w:r w:rsidRPr="0028393E">
        <w:t xml:space="preserve">Фактический объем долговых обязательств на начало года 01.01.2021 г. – 17000,0 тыс. руб.  По сравнению с аналогичным периодом  прошлого года (01.01.2020 г.) объем долговых обязательств снизился на 3000 тыс. руб. </w:t>
      </w:r>
    </w:p>
    <w:p w:rsidR="00154AD9" w:rsidRPr="0028393E" w:rsidRDefault="00154AD9" w:rsidP="00154AD9">
      <w:pPr>
        <w:ind w:firstLine="709"/>
        <w:jc w:val="both"/>
      </w:pPr>
      <w:r w:rsidRPr="0028393E">
        <w:t xml:space="preserve">Привлечено долговых обязательств </w:t>
      </w:r>
      <w:r w:rsidR="00FF03BA">
        <w:t>за 9 месяцев</w:t>
      </w:r>
      <w:r w:rsidRPr="0028393E">
        <w:t xml:space="preserve"> 2021 г. –  </w:t>
      </w:r>
      <w:r>
        <w:t>7000,0</w:t>
      </w:r>
      <w:r w:rsidRPr="0028393E">
        <w:t xml:space="preserve"> тыс. руб., </w:t>
      </w:r>
    </w:p>
    <w:p w:rsidR="00154AD9" w:rsidRPr="0028393E" w:rsidRDefault="00154AD9" w:rsidP="00154AD9">
      <w:pPr>
        <w:ind w:firstLine="709"/>
        <w:jc w:val="both"/>
      </w:pPr>
      <w:r w:rsidRPr="0028393E">
        <w:t xml:space="preserve"> Погашено долговых обязательств </w:t>
      </w:r>
      <w:r w:rsidR="00FF03BA">
        <w:t>за 9 месяцев</w:t>
      </w:r>
      <w:r w:rsidRPr="0028393E">
        <w:t xml:space="preserve"> 2021г. – </w:t>
      </w:r>
      <w:r w:rsidR="0070221C">
        <w:t>24</w:t>
      </w:r>
      <w:r w:rsidRPr="0028393E">
        <w:t xml:space="preserve">000,0 тыс. руб., (коммерческий кредит по сроку погашения 01.09.2021г. – 10000,0 тыс. руб. и по </w:t>
      </w:r>
      <w:r w:rsidR="0070221C">
        <w:t>сроку погашения 10.12.2021г. – 14</w:t>
      </w:r>
      <w:r w:rsidRPr="0028393E">
        <w:t xml:space="preserve">000,0 тыс. руб.). </w:t>
      </w:r>
    </w:p>
    <w:p w:rsidR="00154AD9" w:rsidRPr="0028393E" w:rsidRDefault="00154AD9" w:rsidP="00154AD9">
      <w:pPr>
        <w:ind w:firstLine="709"/>
        <w:jc w:val="both"/>
      </w:pPr>
      <w:r w:rsidRPr="0028393E">
        <w:t xml:space="preserve">Фактический объем долгового обязательства на конец отчетного периода –  </w:t>
      </w:r>
      <w:r>
        <w:t>0,0</w:t>
      </w:r>
      <w:r w:rsidRPr="0028393E">
        <w:t xml:space="preserve"> тыс. руб.  </w:t>
      </w:r>
    </w:p>
    <w:p w:rsidR="00154AD9" w:rsidRPr="0028393E" w:rsidRDefault="00154AD9" w:rsidP="00154AD9">
      <w:pPr>
        <w:ind w:firstLine="709"/>
        <w:jc w:val="both"/>
      </w:pPr>
      <w:r w:rsidRPr="0028393E">
        <w:t xml:space="preserve"> По сравнению с долговыми обязательствами на начало года фактический объем долговых обязател</w:t>
      </w:r>
      <w:r w:rsidR="0070221C">
        <w:t>ьств на  01.10</w:t>
      </w:r>
      <w:r w:rsidRPr="0028393E">
        <w:t>.2021 г. снизился на 1</w:t>
      </w:r>
      <w:r w:rsidR="0070221C">
        <w:t>7</w:t>
      </w:r>
      <w:r w:rsidRPr="0028393E">
        <w:t>000,0 тыс. руб.</w:t>
      </w:r>
    </w:p>
    <w:p w:rsidR="0094403F" w:rsidRPr="006B1482" w:rsidRDefault="0094403F" w:rsidP="00154AD9">
      <w:pPr>
        <w:jc w:val="both"/>
      </w:pPr>
      <w:r w:rsidRPr="006B1482">
        <w:rPr>
          <w:b/>
        </w:rPr>
        <w:t>Расходы раздела «Межбюджетные трансферты»</w:t>
      </w:r>
      <w:r w:rsidRPr="006B1482">
        <w:t xml:space="preserve"> составляют в структуре </w:t>
      </w:r>
      <w:r w:rsidR="008A3197">
        <w:t>1,1</w:t>
      </w:r>
      <w:r w:rsidRPr="006B1482">
        <w:t xml:space="preserve"> %, или </w:t>
      </w:r>
      <w:r w:rsidR="008A3197">
        <w:t>7687,6</w:t>
      </w:r>
      <w:r w:rsidRPr="006B1482">
        <w:t xml:space="preserve"> тыс. руб., в том числе: </w:t>
      </w:r>
    </w:p>
    <w:p w:rsidR="0094403F" w:rsidRPr="00036D1C" w:rsidRDefault="0094403F" w:rsidP="0094403F">
      <w:pPr>
        <w:ind w:firstLine="709"/>
        <w:jc w:val="both"/>
      </w:pPr>
      <w:r w:rsidRPr="00036D1C">
        <w:t xml:space="preserve">- дотации на выравнивание бюджетной обеспеченности   - </w:t>
      </w:r>
      <w:r w:rsidR="008A3197">
        <w:t xml:space="preserve">33,9 </w:t>
      </w:r>
      <w:r w:rsidRPr="00036D1C">
        <w:t xml:space="preserve">% в расходах  раздела </w:t>
      </w:r>
      <w:r w:rsidR="008A3197">
        <w:t xml:space="preserve"> </w:t>
      </w:r>
      <w:r w:rsidRPr="00036D1C">
        <w:t xml:space="preserve"> или </w:t>
      </w:r>
      <w:r w:rsidR="008A3197">
        <w:t>2603,1</w:t>
      </w:r>
      <w:r w:rsidRPr="00036D1C">
        <w:t xml:space="preserve"> тыс. руб., кассовое исполнение  годового плана   составило</w:t>
      </w:r>
      <w:r w:rsidR="00036D1C" w:rsidRPr="00036D1C">
        <w:t xml:space="preserve"> </w:t>
      </w:r>
      <w:r w:rsidR="008A3197">
        <w:t>7</w:t>
      </w:r>
      <w:r w:rsidR="004A74DE">
        <w:t>5,0</w:t>
      </w:r>
      <w:r w:rsidRPr="00036D1C">
        <w:t xml:space="preserve"> %.;       </w:t>
      </w:r>
    </w:p>
    <w:p w:rsidR="0094403F" w:rsidRPr="00036D1C" w:rsidRDefault="0094403F" w:rsidP="0094403F">
      <w:pPr>
        <w:ind w:firstLine="709"/>
        <w:jc w:val="both"/>
      </w:pPr>
      <w:r w:rsidRPr="00036D1C">
        <w:t xml:space="preserve">- прочие межбюджетные трансферты бюджетам субъектов и муниципальных образований общего характера  – </w:t>
      </w:r>
      <w:r w:rsidR="008A3197">
        <w:t>6</w:t>
      </w:r>
      <w:r w:rsidR="004A74DE">
        <w:t xml:space="preserve">6,1 </w:t>
      </w:r>
      <w:r w:rsidRPr="00036D1C">
        <w:t xml:space="preserve">% или </w:t>
      </w:r>
      <w:r w:rsidR="008A3197">
        <w:t>5084</w:t>
      </w:r>
      <w:r w:rsidR="005A172B">
        <w:t>,5</w:t>
      </w:r>
      <w:r w:rsidRPr="00036D1C">
        <w:t xml:space="preserve"> тыс. руб., кассовое исполнение  годового плана   составило </w:t>
      </w:r>
      <w:r w:rsidR="005A172B">
        <w:t>67</w:t>
      </w:r>
      <w:r w:rsidR="004A74DE">
        <w:t xml:space="preserve">,4 </w:t>
      </w:r>
      <w:r w:rsidRPr="00036D1C">
        <w:t>%.</w:t>
      </w:r>
    </w:p>
    <w:p w:rsidR="00036D1C" w:rsidRPr="00036D1C" w:rsidRDefault="00036D1C" w:rsidP="00036D1C">
      <w:pPr>
        <w:jc w:val="both"/>
      </w:pPr>
      <w:r w:rsidRPr="00036D1C">
        <w:lastRenderedPageBreak/>
        <w:t xml:space="preserve">          </w:t>
      </w:r>
      <w:r w:rsidR="006B1482" w:rsidRPr="00036D1C">
        <w:t xml:space="preserve">Кассовое исполнение годового плана  по разделу </w:t>
      </w:r>
      <w:r w:rsidRPr="00036D1C">
        <w:t xml:space="preserve">«Межбюджетные трансферты» </w:t>
      </w:r>
      <w:r w:rsidR="006B1482" w:rsidRPr="00036D1C">
        <w:t xml:space="preserve">составило </w:t>
      </w:r>
      <w:r w:rsidR="005A172B">
        <w:t>69,8</w:t>
      </w:r>
      <w:r w:rsidR="006B1482" w:rsidRPr="00036D1C">
        <w:t xml:space="preserve"> %,</w:t>
      </w:r>
      <w:r w:rsidRPr="00036D1C">
        <w:t xml:space="preserve"> согласно предоставленной информации низкий процент исполнения расходов по разделу   обусловлен заявительным характером выплат. </w:t>
      </w:r>
    </w:p>
    <w:p w:rsidR="0094403F" w:rsidRPr="00107559" w:rsidRDefault="0094403F" w:rsidP="0094403F">
      <w:pPr>
        <w:ind w:firstLine="709"/>
        <w:jc w:val="both"/>
      </w:pPr>
      <w:r w:rsidRPr="00107559">
        <w:t xml:space="preserve">По сравнению с прошлым годом в целом по разделу расходы </w:t>
      </w:r>
      <w:r w:rsidR="004A74DE">
        <w:t>снизились</w:t>
      </w:r>
      <w:r w:rsidRPr="00107559">
        <w:t xml:space="preserve"> на </w:t>
      </w:r>
      <w:r w:rsidR="005A172B">
        <w:t>3176,7</w:t>
      </w:r>
      <w:r w:rsidRPr="00107559">
        <w:t xml:space="preserve"> тыс. руб. или на </w:t>
      </w:r>
      <w:r w:rsidR="005A172B">
        <w:t xml:space="preserve">29,2 </w:t>
      </w:r>
      <w:r w:rsidRPr="00107559">
        <w:t>%.</w:t>
      </w:r>
    </w:p>
    <w:p w:rsidR="00303EA2" w:rsidRPr="000E742B" w:rsidRDefault="0094403F" w:rsidP="00303EA2">
      <w:pPr>
        <w:ind w:firstLine="709"/>
        <w:jc w:val="both"/>
      </w:pPr>
      <w:r w:rsidRPr="000E742B">
        <w:t xml:space="preserve"> </w:t>
      </w:r>
      <w:r w:rsidR="00303EA2" w:rsidRPr="000E742B">
        <w:rPr>
          <w:b/>
        </w:rPr>
        <w:t xml:space="preserve">Анализ   расходов бюджета за </w:t>
      </w:r>
      <w:r w:rsidR="000E742B" w:rsidRPr="000E742B">
        <w:rPr>
          <w:b/>
        </w:rPr>
        <w:t>9месяцев</w:t>
      </w:r>
      <w:r w:rsidR="00303EA2" w:rsidRPr="000E742B">
        <w:rPr>
          <w:b/>
        </w:rPr>
        <w:t xml:space="preserve"> 202</w:t>
      </w:r>
      <w:r w:rsidR="004A74DE" w:rsidRPr="000E742B">
        <w:rPr>
          <w:b/>
        </w:rPr>
        <w:t>1</w:t>
      </w:r>
      <w:r w:rsidR="00303EA2" w:rsidRPr="000E742B">
        <w:rPr>
          <w:b/>
        </w:rPr>
        <w:t xml:space="preserve"> года в разрезе муниципальных программ</w:t>
      </w:r>
      <w:r w:rsidR="00303EA2" w:rsidRPr="000E742B">
        <w:t xml:space="preserve"> представлен  в таблице № 10, на основании данных отчета Отдела экономики и прогнозирования,  размещенном  на сайте Администрации. </w:t>
      </w:r>
    </w:p>
    <w:p w:rsidR="00303EA2" w:rsidRPr="000E742B" w:rsidRDefault="00303EA2" w:rsidP="00303EA2">
      <w:pPr>
        <w:ind w:firstLine="709"/>
        <w:jc w:val="both"/>
      </w:pPr>
      <w:r w:rsidRPr="000E742B">
        <w:t xml:space="preserve">Кассовое исполнение расходов бюджета по муниципальным программам </w:t>
      </w:r>
      <w:r w:rsidR="007039EA">
        <w:t>за 9 месяцев</w:t>
      </w:r>
      <w:r w:rsidRPr="000E742B">
        <w:t xml:space="preserve">  202</w:t>
      </w:r>
      <w:r w:rsidR="00CD43A7" w:rsidRPr="000E742B">
        <w:t>1</w:t>
      </w:r>
      <w:r w:rsidRPr="000E742B">
        <w:t xml:space="preserve"> года составило </w:t>
      </w:r>
      <w:r w:rsidR="00E725EE">
        <w:t>679323,3</w:t>
      </w:r>
      <w:r w:rsidRPr="000E742B">
        <w:t xml:space="preserve">  тыс. руб. или </w:t>
      </w:r>
      <w:r w:rsidR="003C7572">
        <w:t>76,6</w:t>
      </w:r>
      <w:r w:rsidRPr="000E742B">
        <w:t xml:space="preserve"> </w:t>
      </w:r>
      <w:r w:rsidR="00CD43A7" w:rsidRPr="000E742B">
        <w:t>процент</w:t>
      </w:r>
      <w:r w:rsidR="003C7572">
        <w:t>ов</w:t>
      </w:r>
      <w:r w:rsidR="00070EDA" w:rsidRPr="000E742B">
        <w:t xml:space="preserve"> от годовых назначений</w:t>
      </w:r>
      <w:r w:rsidRPr="000E742B">
        <w:t>.</w:t>
      </w:r>
      <w:r w:rsidR="00CD43A7" w:rsidRPr="000E742B">
        <w:t xml:space="preserve"> В том числе</w:t>
      </w:r>
      <w:r w:rsidR="00070EDA" w:rsidRPr="000E742B">
        <w:t xml:space="preserve"> средства муниципального бюджета исполнены в сумме </w:t>
      </w:r>
      <w:r w:rsidR="00E725EE">
        <w:rPr>
          <w:color w:val="000000"/>
        </w:rPr>
        <w:t>252369,4</w:t>
      </w:r>
      <w:r w:rsidR="00070EDA" w:rsidRPr="000E742B">
        <w:rPr>
          <w:color w:val="000000"/>
        </w:rPr>
        <w:t xml:space="preserve"> тыс. руб.</w:t>
      </w:r>
    </w:p>
    <w:p w:rsidR="00303EA2" w:rsidRPr="00290311" w:rsidRDefault="00303EA2" w:rsidP="00303EA2">
      <w:pPr>
        <w:ind w:firstLine="709"/>
        <w:jc w:val="right"/>
        <w:rPr>
          <w:sz w:val="20"/>
          <w:szCs w:val="20"/>
        </w:rPr>
      </w:pPr>
      <w:r w:rsidRPr="00290311">
        <w:rPr>
          <w:sz w:val="20"/>
          <w:szCs w:val="20"/>
        </w:rPr>
        <w:t xml:space="preserve">таблица № </w:t>
      </w:r>
      <w:r>
        <w:rPr>
          <w:sz w:val="20"/>
          <w:szCs w:val="20"/>
        </w:rPr>
        <w:t>10</w:t>
      </w:r>
      <w:r w:rsidRPr="00290311">
        <w:rPr>
          <w:sz w:val="20"/>
          <w:szCs w:val="20"/>
        </w:rPr>
        <w:t xml:space="preserve">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3780"/>
        <w:gridCol w:w="975"/>
        <w:gridCol w:w="1214"/>
        <w:gridCol w:w="977"/>
        <w:gridCol w:w="1322"/>
        <w:gridCol w:w="1235"/>
      </w:tblGrid>
      <w:tr w:rsidR="00303EA2" w:rsidRPr="00290311" w:rsidTr="009407E8">
        <w:trPr>
          <w:trHeight w:val="27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290311" w:rsidRDefault="00303EA2" w:rsidP="00CF6AEA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290311">
              <w:rPr>
                <w:w w:val="80"/>
                <w:sz w:val="20"/>
                <w:szCs w:val="20"/>
              </w:rPr>
              <w:t>№</w:t>
            </w:r>
          </w:p>
          <w:p w:rsidR="00303EA2" w:rsidRPr="00290311" w:rsidRDefault="00303EA2" w:rsidP="00CF6AEA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  <w:proofErr w:type="gramStart"/>
            <w:r w:rsidRPr="00290311">
              <w:rPr>
                <w:w w:val="80"/>
                <w:sz w:val="18"/>
                <w:szCs w:val="18"/>
              </w:rPr>
              <w:t>П</w:t>
            </w:r>
            <w:proofErr w:type="gramEnd"/>
            <w:r w:rsidRPr="00290311">
              <w:rPr>
                <w:w w:val="80"/>
                <w:sz w:val="18"/>
                <w:szCs w:val="18"/>
              </w:rPr>
              <w:t>/П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290311" w:rsidRDefault="00303EA2" w:rsidP="00CF6AEA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290311">
              <w:rPr>
                <w:w w:val="8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CF6AEA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290311">
              <w:rPr>
                <w:w w:val="80"/>
                <w:sz w:val="20"/>
                <w:szCs w:val="20"/>
              </w:rPr>
              <w:t>Средства бюджета МО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CF6AEA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290311">
              <w:rPr>
                <w:w w:val="80"/>
                <w:sz w:val="20"/>
                <w:szCs w:val="20"/>
              </w:rPr>
              <w:t>Федеральные, областные, средства поселений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CF6AEA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290311">
              <w:rPr>
                <w:w w:val="80"/>
                <w:sz w:val="20"/>
                <w:szCs w:val="20"/>
              </w:rPr>
              <w:t>Итого по</w:t>
            </w:r>
          </w:p>
          <w:p w:rsidR="00303EA2" w:rsidRPr="00290311" w:rsidRDefault="00303EA2" w:rsidP="00CF6AEA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290311">
              <w:rPr>
                <w:w w:val="80"/>
                <w:sz w:val="20"/>
                <w:szCs w:val="20"/>
              </w:rPr>
              <w:t xml:space="preserve"> МП</w:t>
            </w:r>
          </w:p>
          <w:p w:rsidR="00303EA2" w:rsidRPr="00290311" w:rsidRDefault="00303EA2" w:rsidP="00CF6AEA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290311">
              <w:rPr>
                <w:w w:val="80"/>
                <w:sz w:val="20"/>
                <w:szCs w:val="20"/>
              </w:rPr>
              <w:t>в расходах</w:t>
            </w:r>
          </w:p>
          <w:p w:rsidR="00303EA2" w:rsidRPr="00290311" w:rsidRDefault="00303EA2" w:rsidP="00CF6AEA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290311">
              <w:rPr>
                <w:w w:val="80"/>
                <w:sz w:val="20"/>
                <w:szCs w:val="20"/>
              </w:rPr>
              <w:t>бюджета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2" w:rsidRPr="00290311" w:rsidRDefault="00303EA2" w:rsidP="00CF6AEA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290311">
              <w:rPr>
                <w:w w:val="80"/>
                <w:sz w:val="20"/>
                <w:szCs w:val="20"/>
              </w:rPr>
              <w:t>Утвержденные расходы в рамк</w:t>
            </w:r>
            <w:r>
              <w:rPr>
                <w:w w:val="80"/>
                <w:sz w:val="20"/>
                <w:szCs w:val="20"/>
              </w:rPr>
              <w:t>а</w:t>
            </w:r>
            <w:r w:rsidR="00381963">
              <w:rPr>
                <w:w w:val="80"/>
                <w:sz w:val="20"/>
                <w:szCs w:val="20"/>
              </w:rPr>
              <w:t>х муниципальных программ на 2021</w:t>
            </w:r>
            <w:r w:rsidRPr="00290311">
              <w:rPr>
                <w:w w:val="80"/>
                <w:sz w:val="20"/>
                <w:szCs w:val="20"/>
              </w:rPr>
              <w:t>г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2" w:rsidRPr="00290311" w:rsidRDefault="00576F81" w:rsidP="00FF03BA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Процент</w:t>
            </w:r>
          </w:p>
          <w:p w:rsidR="00303EA2" w:rsidRPr="00290311" w:rsidRDefault="00576F81" w:rsidP="00FF03BA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и</w:t>
            </w:r>
            <w:r w:rsidR="00303EA2" w:rsidRPr="00290311">
              <w:rPr>
                <w:w w:val="80"/>
                <w:sz w:val="20"/>
                <w:szCs w:val="20"/>
              </w:rPr>
              <w:t xml:space="preserve">сполнения к показателям, утвержденным решением СД от </w:t>
            </w:r>
            <w:r w:rsidR="000E742B">
              <w:rPr>
                <w:w w:val="80"/>
                <w:sz w:val="20"/>
                <w:szCs w:val="20"/>
              </w:rPr>
              <w:t>15</w:t>
            </w:r>
            <w:r w:rsidR="00303EA2" w:rsidRPr="00290311">
              <w:rPr>
                <w:w w:val="80"/>
                <w:sz w:val="20"/>
                <w:szCs w:val="20"/>
              </w:rPr>
              <w:t>.0</w:t>
            </w:r>
            <w:r w:rsidR="000E742B">
              <w:rPr>
                <w:w w:val="80"/>
                <w:sz w:val="20"/>
                <w:szCs w:val="20"/>
              </w:rPr>
              <w:t>9</w:t>
            </w:r>
            <w:r w:rsidR="00303EA2" w:rsidRPr="00290311">
              <w:rPr>
                <w:w w:val="80"/>
                <w:sz w:val="20"/>
                <w:szCs w:val="20"/>
              </w:rPr>
              <w:t>.20</w:t>
            </w:r>
            <w:r w:rsidR="00303EA2">
              <w:rPr>
                <w:w w:val="80"/>
                <w:sz w:val="20"/>
                <w:szCs w:val="20"/>
              </w:rPr>
              <w:t>2</w:t>
            </w:r>
            <w:r>
              <w:rPr>
                <w:w w:val="80"/>
                <w:sz w:val="20"/>
                <w:szCs w:val="20"/>
              </w:rPr>
              <w:t>1</w:t>
            </w:r>
            <w:r w:rsidR="00303EA2" w:rsidRPr="00290311">
              <w:rPr>
                <w:w w:val="80"/>
                <w:sz w:val="20"/>
                <w:szCs w:val="20"/>
              </w:rPr>
              <w:t>г.</w:t>
            </w:r>
          </w:p>
        </w:tc>
      </w:tr>
      <w:tr w:rsidR="00303EA2" w:rsidRPr="00290311" w:rsidTr="009407E8">
        <w:trPr>
          <w:trHeight w:val="41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290311" w:rsidRDefault="00303EA2" w:rsidP="00CF6AEA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1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E6645F" w:rsidRDefault="00303EA2" w:rsidP="00F93C97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E6645F">
              <w:rPr>
                <w:w w:val="80"/>
                <w:sz w:val="20"/>
                <w:szCs w:val="20"/>
              </w:rPr>
              <w:t>«Охрана здоровья граждан Ленского района на 20</w:t>
            </w:r>
            <w:r w:rsidR="00F93C97">
              <w:rPr>
                <w:w w:val="80"/>
                <w:sz w:val="20"/>
                <w:szCs w:val="20"/>
              </w:rPr>
              <w:t>20</w:t>
            </w:r>
            <w:r w:rsidRPr="00E6645F">
              <w:rPr>
                <w:w w:val="80"/>
                <w:sz w:val="20"/>
                <w:szCs w:val="20"/>
              </w:rPr>
              <w:t>-20</w:t>
            </w:r>
            <w:r w:rsidR="00F93C97">
              <w:rPr>
                <w:w w:val="80"/>
                <w:sz w:val="20"/>
                <w:szCs w:val="20"/>
              </w:rPr>
              <w:t>24</w:t>
            </w:r>
            <w:r w:rsidRPr="00E6645F">
              <w:rPr>
                <w:w w:val="80"/>
                <w:sz w:val="20"/>
                <w:szCs w:val="20"/>
              </w:rPr>
              <w:t xml:space="preserve">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E6645F" w:rsidRDefault="0009067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E6645F" w:rsidRDefault="00316C8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E6645F" w:rsidRDefault="0009067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E6645F" w:rsidRDefault="002F1F1C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E6645F" w:rsidRDefault="0009067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</w:tr>
      <w:tr w:rsidR="00303EA2" w:rsidRPr="00290311" w:rsidTr="009407E8">
        <w:trPr>
          <w:trHeight w:val="50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CF6AEA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2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525D03" w:rsidRDefault="00303EA2" w:rsidP="00F93C97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525D03">
              <w:rPr>
                <w:w w:val="80"/>
                <w:sz w:val="20"/>
                <w:szCs w:val="20"/>
              </w:rPr>
              <w:t xml:space="preserve">«Развитие   образования Ленского  </w:t>
            </w:r>
            <w:r>
              <w:rPr>
                <w:w w:val="80"/>
                <w:sz w:val="20"/>
                <w:szCs w:val="20"/>
              </w:rPr>
              <w:t>муниципального района</w:t>
            </w:r>
            <w:r w:rsidR="00F93C97">
              <w:rPr>
                <w:w w:val="80"/>
                <w:sz w:val="20"/>
                <w:szCs w:val="20"/>
              </w:rPr>
              <w:t xml:space="preserve"> </w:t>
            </w:r>
            <w:r>
              <w:rPr>
                <w:w w:val="80"/>
                <w:sz w:val="20"/>
                <w:szCs w:val="20"/>
              </w:rPr>
              <w:t>20</w:t>
            </w:r>
            <w:r w:rsidR="00F93C97">
              <w:rPr>
                <w:w w:val="80"/>
                <w:sz w:val="20"/>
                <w:szCs w:val="20"/>
              </w:rPr>
              <w:t>21</w:t>
            </w:r>
            <w:r>
              <w:rPr>
                <w:w w:val="80"/>
                <w:sz w:val="20"/>
                <w:szCs w:val="20"/>
              </w:rPr>
              <w:t>-202</w:t>
            </w:r>
            <w:r w:rsidR="00F93C97">
              <w:rPr>
                <w:w w:val="80"/>
                <w:sz w:val="20"/>
                <w:szCs w:val="20"/>
              </w:rPr>
              <w:t>5 годы</w:t>
            </w:r>
            <w:r w:rsidRPr="00525D03">
              <w:rPr>
                <w:w w:val="80"/>
                <w:sz w:val="20"/>
                <w:szCs w:val="20"/>
              </w:rPr>
              <w:t>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525D03" w:rsidRDefault="0009067D" w:rsidP="0009067D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146518</w:t>
            </w:r>
            <w:r w:rsidR="004015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525D03" w:rsidRDefault="0040152F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281472,</w:t>
            </w:r>
            <w:r w:rsidR="0009067D">
              <w:rPr>
                <w:sz w:val="20"/>
                <w:szCs w:val="20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525D03" w:rsidRDefault="0009067D" w:rsidP="00C347B2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427991,0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525D03" w:rsidRDefault="002F1F1C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560151,2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525D03" w:rsidRDefault="00316C8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</w:tr>
      <w:tr w:rsidR="00303EA2" w:rsidRPr="00290311" w:rsidTr="009407E8">
        <w:trPr>
          <w:trHeight w:val="81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CF6AEA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3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AB799F" w:rsidRDefault="00303EA2" w:rsidP="00CF6AEA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AB799F">
              <w:rPr>
                <w:bCs/>
                <w:w w:val="80"/>
                <w:sz w:val="20"/>
                <w:szCs w:val="20"/>
              </w:rPr>
              <w:t xml:space="preserve">«Развитие местного самоуправления в МО «Ленский муниципальный район» и поддержка социально ориентированных </w:t>
            </w:r>
            <w:r>
              <w:rPr>
                <w:bCs/>
                <w:w w:val="80"/>
                <w:sz w:val="20"/>
                <w:szCs w:val="20"/>
              </w:rPr>
              <w:t>некоммерческих организаций» (2020</w:t>
            </w:r>
            <w:r w:rsidRPr="00AB799F">
              <w:rPr>
                <w:bCs/>
                <w:w w:val="80"/>
                <w:sz w:val="20"/>
                <w:szCs w:val="20"/>
              </w:rPr>
              <w:t xml:space="preserve"> – 20</w:t>
            </w:r>
            <w:r>
              <w:rPr>
                <w:bCs/>
                <w:w w:val="80"/>
                <w:sz w:val="20"/>
                <w:szCs w:val="20"/>
              </w:rPr>
              <w:t>24</w:t>
            </w:r>
            <w:r w:rsidRPr="00AB799F">
              <w:rPr>
                <w:bCs/>
                <w:w w:val="80"/>
                <w:sz w:val="20"/>
                <w:szCs w:val="20"/>
              </w:rPr>
              <w:t xml:space="preserve"> годы)»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AB799F" w:rsidRDefault="00316C8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AB799F" w:rsidRDefault="00316C8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AB799F" w:rsidRDefault="00316C8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1174,1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AB799F" w:rsidRDefault="002F1F1C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1424,1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AB799F" w:rsidRDefault="00C347B2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</w:tr>
      <w:tr w:rsidR="00303EA2" w:rsidRPr="00290311" w:rsidTr="009407E8">
        <w:trPr>
          <w:trHeight w:val="47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CF6AEA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4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365E8F" w:rsidRDefault="00303EA2" w:rsidP="00F93C97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365E8F">
              <w:rPr>
                <w:w w:val="80"/>
                <w:sz w:val="20"/>
                <w:szCs w:val="20"/>
              </w:rPr>
              <w:t>«Развитие сферы культуры МО "Ленский муниципальный район" на 2018-202</w:t>
            </w:r>
            <w:r w:rsidR="00F93C97">
              <w:rPr>
                <w:w w:val="80"/>
                <w:sz w:val="20"/>
                <w:szCs w:val="20"/>
              </w:rPr>
              <w:t>3</w:t>
            </w:r>
            <w:r w:rsidRPr="00365E8F">
              <w:rPr>
                <w:w w:val="80"/>
                <w:sz w:val="20"/>
                <w:szCs w:val="20"/>
              </w:rPr>
              <w:t>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365E8F" w:rsidRDefault="0091421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40669,3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365E8F" w:rsidRDefault="0091421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1373,1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365E8F" w:rsidRDefault="0091421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42042,4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365E8F" w:rsidRDefault="002F1F1C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54994,7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365E8F" w:rsidRDefault="0091421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</w:tr>
      <w:tr w:rsidR="00303EA2" w:rsidRPr="00290311" w:rsidTr="009407E8">
        <w:trPr>
          <w:trHeight w:val="40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CF6AEA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5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AC5098" w:rsidRDefault="00303EA2" w:rsidP="00CF6AEA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AC5098">
              <w:rPr>
                <w:bCs/>
                <w:w w:val="80"/>
                <w:sz w:val="20"/>
                <w:szCs w:val="20"/>
              </w:rPr>
              <w:t>«Создание условий для развития сельского хозяйства в  МО «Ленский муниципальный район» на 2017-202</w:t>
            </w:r>
            <w:r>
              <w:rPr>
                <w:bCs/>
                <w:w w:val="80"/>
                <w:sz w:val="20"/>
                <w:szCs w:val="20"/>
              </w:rPr>
              <w:t>3</w:t>
            </w:r>
            <w:r w:rsidRPr="00AC5098">
              <w:rPr>
                <w:bCs/>
                <w:w w:val="80"/>
                <w:sz w:val="20"/>
                <w:szCs w:val="20"/>
              </w:rPr>
              <w:t xml:space="preserve">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AC5098" w:rsidRDefault="0091421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AC5098" w:rsidRDefault="0091421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AC5098" w:rsidRDefault="0091421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AC5098" w:rsidRDefault="002F1F1C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AC5098" w:rsidRDefault="0091421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03EA2" w:rsidRPr="00290311" w:rsidTr="009407E8">
        <w:trPr>
          <w:trHeight w:val="80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CF6AEA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6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6342C" w:rsidRDefault="00303EA2" w:rsidP="00F93C97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26342C">
              <w:rPr>
                <w:w w:val="80"/>
                <w:sz w:val="20"/>
                <w:szCs w:val="20"/>
              </w:rPr>
              <w:t xml:space="preserve">«Обеспечение качественным, доступным жильем и объектами </w:t>
            </w:r>
            <w:r w:rsidR="00F93C97">
              <w:rPr>
                <w:w w:val="80"/>
                <w:sz w:val="20"/>
                <w:szCs w:val="20"/>
              </w:rPr>
              <w:t>инженерной и транспортной инфраструктуры</w:t>
            </w:r>
            <w:r w:rsidRPr="0026342C">
              <w:rPr>
                <w:w w:val="80"/>
                <w:sz w:val="20"/>
                <w:szCs w:val="20"/>
              </w:rPr>
              <w:t xml:space="preserve"> населения Ленского  района на 20</w:t>
            </w:r>
            <w:r w:rsidR="00F93C97">
              <w:rPr>
                <w:w w:val="80"/>
                <w:sz w:val="20"/>
                <w:szCs w:val="20"/>
              </w:rPr>
              <w:t>21</w:t>
            </w:r>
            <w:r w:rsidRPr="0026342C">
              <w:rPr>
                <w:w w:val="80"/>
                <w:sz w:val="20"/>
                <w:szCs w:val="20"/>
              </w:rPr>
              <w:t>-202</w:t>
            </w:r>
            <w:r w:rsidR="00F93C97">
              <w:rPr>
                <w:w w:val="80"/>
                <w:sz w:val="20"/>
                <w:szCs w:val="20"/>
              </w:rPr>
              <w:t>5</w:t>
            </w:r>
            <w:r w:rsidRPr="0026342C">
              <w:rPr>
                <w:w w:val="80"/>
                <w:sz w:val="20"/>
                <w:szCs w:val="20"/>
              </w:rPr>
              <w:t xml:space="preserve"> год</w:t>
            </w:r>
            <w:r w:rsidR="00F93C97">
              <w:rPr>
                <w:w w:val="80"/>
                <w:sz w:val="20"/>
                <w:szCs w:val="20"/>
              </w:rPr>
              <w:t>ы</w:t>
            </w:r>
            <w:r w:rsidRPr="0026342C">
              <w:rPr>
                <w:w w:val="80"/>
                <w:sz w:val="20"/>
                <w:szCs w:val="20"/>
              </w:rPr>
              <w:t>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26342C" w:rsidRDefault="00316C8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2951,2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26342C" w:rsidRDefault="00316C8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26342C" w:rsidRDefault="00316C8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2958,2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26342C" w:rsidRDefault="002F1F1C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5496,0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26342C" w:rsidRDefault="00316C8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</w:tr>
      <w:tr w:rsidR="00303EA2" w:rsidRPr="00290311" w:rsidTr="009407E8">
        <w:trPr>
          <w:trHeight w:val="56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CF6AEA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9031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8C2497" w:rsidRDefault="00303EA2" w:rsidP="00CF6AEA">
            <w:pPr>
              <w:suppressAutoHyphens/>
              <w:jc w:val="both"/>
              <w:rPr>
                <w:bCs/>
                <w:w w:val="80"/>
                <w:sz w:val="20"/>
                <w:szCs w:val="20"/>
              </w:rPr>
            </w:pPr>
            <w:r w:rsidRPr="008C2497">
              <w:rPr>
                <w:bCs/>
                <w:w w:val="80"/>
                <w:sz w:val="20"/>
                <w:szCs w:val="20"/>
              </w:rPr>
              <w:t>«Профилактика правонарушений на территории МО "Ленский муниципальный район" на 20</w:t>
            </w:r>
            <w:r>
              <w:rPr>
                <w:bCs/>
                <w:w w:val="80"/>
                <w:sz w:val="20"/>
                <w:szCs w:val="20"/>
              </w:rPr>
              <w:t>20</w:t>
            </w:r>
            <w:r w:rsidRPr="008C2497">
              <w:rPr>
                <w:bCs/>
                <w:w w:val="80"/>
                <w:sz w:val="20"/>
                <w:szCs w:val="20"/>
              </w:rPr>
              <w:t>-20</w:t>
            </w:r>
            <w:r>
              <w:rPr>
                <w:bCs/>
                <w:w w:val="80"/>
                <w:sz w:val="20"/>
                <w:szCs w:val="20"/>
              </w:rPr>
              <w:t>24</w:t>
            </w:r>
            <w:r w:rsidRPr="008C2497">
              <w:rPr>
                <w:bCs/>
                <w:w w:val="80"/>
                <w:sz w:val="20"/>
                <w:szCs w:val="20"/>
              </w:rPr>
              <w:t xml:space="preserve">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8C2497" w:rsidRDefault="0009067D" w:rsidP="00CF6A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8C2497" w:rsidRDefault="0040152F" w:rsidP="00CF6A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8C2497" w:rsidRDefault="0009067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8C2497" w:rsidRDefault="002F1F1C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8C2497" w:rsidRDefault="00316C8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03EA2" w:rsidRPr="00290311" w:rsidTr="009407E8">
        <w:trPr>
          <w:trHeight w:val="69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CF6AEA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9031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1423FE" w:rsidRDefault="00303EA2" w:rsidP="00CF6AEA">
            <w:pPr>
              <w:suppressAutoHyphens/>
              <w:jc w:val="both"/>
              <w:rPr>
                <w:bCs/>
                <w:w w:val="80"/>
                <w:sz w:val="20"/>
                <w:szCs w:val="20"/>
              </w:rPr>
            </w:pPr>
            <w:r w:rsidRPr="001423FE">
              <w:rPr>
                <w:bCs/>
                <w:w w:val="80"/>
                <w:sz w:val="20"/>
                <w:szCs w:val="20"/>
              </w:rPr>
              <w:t>«Профилактика безнадзорности и правонарушений несовершеннолетних на территории МО "Лен</w:t>
            </w:r>
            <w:r>
              <w:rPr>
                <w:bCs/>
                <w:w w:val="80"/>
                <w:sz w:val="20"/>
                <w:szCs w:val="20"/>
              </w:rPr>
              <w:t>ский муниципальный район" на 20</w:t>
            </w:r>
            <w:r w:rsidR="00F93C97">
              <w:rPr>
                <w:bCs/>
                <w:w w:val="80"/>
                <w:sz w:val="20"/>
                <w:szCs w:val="20"/>
              </w:rPr>
              <w:t>20</w:t>
            </w:r>
            <w:r w:rsidRPr="001423FE">
              <w:rPr>
                <w:bCs/>
                <w:w w:val="80"/>
                <w:sz w:val="20"/>
                <w:szCs w:val="20"/>
              </w:rPr>
              <w:t>-20</w:t>
            </w:r>
            <w:r>
              <w:rPr>
                <w:bCs/>
                <w:w w:val="80"/>
                <w:sz w:val="20"/>
                <w:szCs w:val="20"/>
              </w:rPr>
              <w:t>24</w:t>
            </w:r>
            <w:r w:rsidRPr="001423FE">
              <w:rPr>
                <w:bCs/>
                <w:w w:val="80"/>
                <w:sz w:val="20"/>
                <w:szCs w:val="20"/>
              </w:rPr>
              <w:t xml:space="preserve">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1423FE" w:rsidRDefault="00316C8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1423FE" w:rsidRDefault="00316C8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1423FE" w:rsidRDefault="00316C8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1423FE" w:rsidRDefault="002F1F1C" w:rsidP="00576F81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1504,5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1423FE" w:rsidRDefault="00316C8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</w:tr>
      <w:tr w:rsidR="00303EA2" w:rsidRPr="00290311" w:rsidTr="009407E8">
        <w:trPr>
          <w:trHeight w:val="40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CF6AEA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9031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C6B42" w:rsidRDefault="00303EA2" w:rsidP="00CF6AEA">
            <w:pPr>
              <w:suppressAutoHyphens/>
              <w:jc w:val="both"/>
              <w:rPr>
                <w:bCs/>
                <w:w w:val="80"/>
                <w:sz w:val="20"/>
                <w:szCs w:val="20"/>
              </w:rPr>
            </w:pPr>
            <w:r w:rsidRPr="002C6B42">
              <w:rPr>
                <w:bCs/>
                <w:w w:val="80"/>
                <w:sz w:val="20"/>
                <w:szCs w:val="20"/>
              </w:rPr>
              <w:t>«Улучшение условий и охраны труда в МО «Ленский муниципальный район» на 20</w:t>
            </w:r>
            <w:r>
              <w:rPr>
                <w:bCs/>
                <w:w w:val="80"/>
                <w:sz w:val="20"/>
                <w:szCs w:val="20"/>
              </w:rPr>
              <w:t>20</w:t>
            </w:r>
            <w:r w:rsidRPr="002C6B42">
              <w:rPr>
                <w:bCs/>
                <w:w w:val="80"/>
                <w:sz w:val="20"/>
                <w:szCs w:val="20"/>
              </w:rPr>
              <w:t>-20</w:t>
            </w:r>
            <w:r>
              <w:rPr>
                <w:bCs/>
                <w:w w:val="80"/>
                <w:sz w:val="20"/>
                <w:szCs w:val="20"/>
              </w:rPr>
              <w:t>24</w:t>
            </w:r>
            <w:r w:rsidRPr="002C6B42">
              <w:rPr>
                <w:bCs/>
                <w:w w:val="80"/>
                <w:sz w:val="20"/>
                <w:szCs w:val="20"/>
              </w:rPr>
              <w:t xml:space="preserve">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ED" w:rsidRPr="002C6B42" w:rsidRDefault="007F11ED" w:rsidP="007F11ED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2C6B42" w:rsidRDefault="007F11ED" w:rsidP="00B54C5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2C6B42" w:rsidRDefault="007F11E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2C6B42" w:rsidRDefault="002F1F1C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2C6B42" w:rsidRDefault="007F11E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</w:tr>
      <w:tr w:rsidR="00303EA2" w:rsidRPr="00290311" w:rsidTr="009407E8">
        <w:trPr>
          <w:trHeight w:val="4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CF6AEA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90311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E6645F" w:rsidRDefault="00303EA2" w:rsidP="00CF6AEA">
            <w:pPr>
              <w:suppressAutoHyphens/>
              <w:jc w:val="both"/>
              <w:rPr>
                <w:bCs/>
                <w:w w:val="80"/>
                <w:sz w:val="20"/>
                <w:szCs w:val="20"/>
              </w:rPr>
            </w:pPr>
            <w:r w:rsidRPr="00E6645F">
              <w:rPr>
                <w:w w:val="80"/>
                <w:sz w:val="20"/>
                <w:szCs w:val="20"/>
              </w:rPr>
              <w:t>«Развитие физической культуры, спорта, туризма, повышение эффективности реализации молодежной и семейной политики в МО «Л</w:t>
            </w:r>
            <w:r>
              <w:rPr>
                <w:w w:val="80"/>
                <w:sz w:val="20"/>
                <w:szCs w:val="20"/>
              </w:rPr>
              <w:t>енский муниципальный район» (2020</w:t>
            </w:r>
            <w:r w:rsidRPr="00E6645F">
              <w:rPr>
                <w:w w:val="80"/>
                <w:sz w:val="20"/>
                <w:szCs w:val="20"/>
              </w:rPr>
              <w:t>-20</w:t>
            </w:r>
            <w:r>
              <w:rPr>
                <w:w w:val="80"/>
                <w:sz w:val="20"/>
                <w:szCs w:val="20"/>
              </w:rPr>
              <w:t>24</w:t>
            </w:r>
            <w:r w:rsidRPr="00E6645F">
              <w:rPr>
                <w:w w:val="80"/>
                <w:sz w:val="20"/>
                <w:szCs w:val="20"/>
              </w:rPr>
              <w:t xml:space="preserve"> годы)»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E6645F" w:rsidRDefault="00316C8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1309,5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E6645F" w:rsidRDefault="00316C8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E6645F" w:rsidRDefault="00316C8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3069,5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E6645F" w:rsidRDefault="002F1F1C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4771,0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E6645F" w:rsidRDefault="00316C8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</w:tr>
      <w:tr w:rsidR="00303EA2" w:rsidRPr="00290311" w:rsidTr="009407E8">
        <w:trPr>
          <w:trHeight w:val="57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CF6AEA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12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111618" w:rsidRDefault="00303EA2" w:rsidP="00CF6AEA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111618">
              <w:rPr>
                <w:w w:val="80"/>
                <w:sz w:val="20"/>
                <w:szCs w:val="20"/>
              </w:rPr>
              <w:t>«</w:t>
            </w:r>
            <w:r w:rsidRPr="00111618">
              <w:rPr>
                <w:bCs/>
                <w:w w:val="80"/>
                <w:sz w:val="20"/>
                <w:szCs w:val="20"/>
              </w:rPr>
              <w:t>Развитие  малого и среднего предпринимательства на территории МО "Ленский муниципальный район" на 2017-202</w:t>
            </w:r>
            <w:r>
              <w:rPr>
                <w:bCs/>
                <w:w w:val="80"/>
                <w:sz w:val="20"/>
                <w:szCs w:val="20"/>
              </w:rPr>
              <w:t>3</w:t>
            </w:r>
            <w:r w:rsidRPr="00111618">
              <w:rPr>
                <w:bCs/>
                <w:w w:val="80"/>
                <w:sz w:val="20"/>
                <w:szCs w:val="20"/>
              </w:rPr>
              <w:t xml:space="preserve">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111618" w:rsidRDefault="0091421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111618" w:rsidRDefault="0091421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111618" w:rsidRDefault="0091421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111618" w:rsidRDefault="002F1F1C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111618" w:rsidRDefault="0091421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303EA2" w:rsidRPr="00290311" w:rsidTr="009407E8">
        <w:trPr>
          <w:trHeight w:val="45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CF6AEA">
            <w:pPr>
              <w:suppressAutoHyphens/>
              <w:spacing w:line="240" w:lineRule="atLeast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13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DA0B57" w:rsidRDefault="00303EA2" w:rsidP="00E661CC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DA0B57">
              <w:rPr>
                <w:w w:val="80"/>
                <w:sz w:val="20"/>
                <w:szCs w:val="20"/>
              </w:rPr>
              <w:t>«Совершенствование  муниципального управления в МО "Ленский муниципальный район" на 2018-202</w:t>
            </w:r>
            <w:r w:rsidR="00E661CC">
              <w:rPr>
                <w:w w:val="80"/>
                <w:sz w:val="20"/>
                <w:szCs w:val="20"/>
              </w:rPr>
              <w:t>3</w:t>
            </w:r>
            <w:r w:rsidRPr="00DA0B57">
              <w:rPr>
                <w:w w:val="80"/>
                <w:sz w:val="20"/>
                <w:szCs w:val="20"/>
              </w:rPr>
              <w:t xml:space="preserve">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DA0B57" w:rsidRDefault="0040152F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37240,8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DA0B57" w:rsidRDefault="0040152F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DA0B57" w:rsidRDefault="0040152F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37240,8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DA0B57" w:rsidRDefault="002F1F1C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51234,5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DA0B57" w:rsidRDefault="007F11E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</w:tr>
      <w:tr w:rsidR="00303EA2" w:rsidRPr="00290311" w:rsidTr="009407E8">
        <w:trPr>
          <w:trHeight w:val="543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CF6AEA">
            <w:pPr>
              <w:suppressAutoHyphens/>
              <w:spacing w:line="240" w:lineRule="atLeast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14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651C" w:rsidRDefault="00303EA2" w:rsidP="00E661CC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29651C">
              <w:rPr>
                <w:w w:val="80"/>
                <w:sz w:val="20"/>
                <w:szCs w:val="20"/>
              </w:rPr>
              <w:t>«Противодействие коррупции в МО "Ленский муниципальный район" на 2018-202</w:t>
            </w:r>
            <w:r w:rsidR="00E661CC">
              <w:rPr>
                <w:w w:val="80"/>
                <w:sz w:val="20"/>
                <w:szCs w:val="20"/>
              </w:rPr>
              <w:t>3</w:t>
            </w:r>
            <w:r w:rsidRPr="0029651C">
              <w:rPr>
                <w:w w:val="80"/>
                <w:sz w:val="20"/>
                <w:szCs w:val="20"/>
              </w:rPr>
              <w:t xml:space="preserve">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29651C" w:rsidRDefault="007F11E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29651C" w:rsidRDefault="007F11ED" w:rsidP="007F11ED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29651C" w:rsidRDefault="007F11E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29651C" w:rsidRDefault="002F1F1C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29651C" w:rsidRDefault="007F11E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03EA2" w:rsidRPr="00290311" w:rsidTr="009407E8">
        <w:trPr>
          <w:trHeight w:val="69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CF6AEA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15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DA0B57" w:rsidRDefault="00303EA2" w:rsidP="00E661CC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DA0B57">
              <w:rPr>
                <w:w w:val="80"/>
                <w:sz w:val="20"/>
                <w:szCs w:val="20"/>
              </w:rPr>
              <w:t>«Управление муниципальными финансами МО «Ленский муниципальный район» на 2018-202</w:t>
            </w:r>
            <w:r w:rsidR="00E661CC">
              <w:rPr>
                <w:w w:val="80"/>
                <w:sz w:val="20"/>
                <w:szCs w:val="20"/>
              </w:rPr>
              <w:t>3</w:t>
            </w:r>
            <w:r w:rsidRPr="00DA0B57">
              <w:rPr>
                <w:w w:val="80"/>
                <w:sz w:val="20"/>
                <w:szCs w:val="20"/>
              </w:rPr>
              <w:t xml:space="preserve">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DA0B57" w:rsidRDefault="0091421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10875,1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DA0B57" w:rsidRDefault="0091421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3055,2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DA0B57" w:rsidRDefault="0091421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13930,3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DA0B57" w:rsidRDefault="002F1F1C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21579,6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DA0B57" w:rsidRDefault="0091421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303EA2" w:rsidRPr="00290311" w:rsidTr="009407E8">
        <w:trPr>
          <w:trHeight w:val="57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CF6AEA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A30048" w:rsidRDefault="00303EA2" w:rsidP="00CF6AEA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A30048">
              <w:rPr>
                <w:bCs/>
                <w:w w:val="80"/>
                <w:sz w:val="20"/>
                <w:szCs w:val="20"/>
              </w:rPr>
              <w:t>«Развитие торговли на территории МО «Ленский муниципальный район» на 2017-202</w:t>
            </w:r>
            <w:r>
              <w:rPr>
                <w:bCs/>
                <w:w w:val="80"/>
                <w:sz w:val="20"/>
                <w:szCs w:val="20"/>
              </w:rPr>
              <w:t>3</w:t>
            </w:r>
            <w:r w:rsidRPr="00A30048">
              <w:rPr>
                <w:bCs/>
                <w:w w:val="80"/>
                <w:sz w:val="20"/>
                <w:szCs w:val="20"/>
              </w:rPr>
              <w:t xml:space="preserve">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A30048" w:rsidRDefault="0091421D" w:rsidP="0091421D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A30048" w:rsidRDefault="0091421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A30048" w:rsidRDefault="0091421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A30048" w:rsidRDefault="002F1F1C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A30048" w:rsidRDefault="0091421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1F1C" w:rsidRPr="00290311" w:rsidTr="009407E8">
        <w:trPr>
          <w:trHeight w:val="57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1C" w:rsidRPr="00290311" w:rsidRDefault="002F1F1C" w:rsidP="00CF6AEA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1C" w:rsidRPr="00A30048" w:rsidRDefault="002F1F1C" w:rsidP="00CF6AEA">
            <w:pPr>
              <w:suppressAutoHyphens/>
              <w:jc w:val="both"/>
              <w:rPr>
                <w:bCs/>
                <w:w w:val="80"/>
                <w:sz w:val="20"/>
                <w:szCs w:val="20"/>
              </w:rPr>
            </w:pPr>
            <w:r>
              <w:rPr>
                <w:bCs/>
                <w:w w:val="80"/>
                <w:sz w:val="20"/>
                <w:szCs w:val="20"/>
              </w:rPr>
              <w:t xml:space="preserve">«Энергосбережение и повышение </w:t>
            </w:r>
            <w:r w:rsidR="00696A02">
              <w:rPr>
                <w:bCs/>
                <w:w w:val="80"/>
                <w:sz w:val="20"/>
                <w:szCs w:val="20"/>
              </w:rPr>
              <w:t>энергетической</w:t>
            </w:r>
            <w:r>
              <w:rPr>
                <w:bCs/>
                <w:w w:val="80"/>
                <w:sz w:val="20"/>
                <w:szCs w:val="20"/>
              </w:rPr>
              <w:t xml:space="preserve"> эффективности на объектах</w:t>
            </w:r>
            <w:r w:rsidR="00696A02">
              <w:rPr>
                <w:bCs/>
                <w:w w:val="80"/>
                <w:sz w:val="20"/>
                <w:szCs w:val="20"/>
              </w:rPr>
              <w:t xml:space="preserve"> муниципального образования «Ленский муниципальный район на 2021-2024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C" w:rsidRPr="00A30048" w:rsidRDefault="0091421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C" w:rsidRPr="00A30048" w:rsidRDefault="0091421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C" w:rsidRPr="00A30048" w:rsidRDefault="0091421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C" w:rsidRDefault="00696A02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C" w:rsidRPr="00A30048" w:rsidRDefault="0091421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03EA2" w:rsidRPr="00290311" w:rsidTr="009407E8">
        <w:trPr>
          <w:trHeight w:val="693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CF6AEA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19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111618" w:rsidRDefault="00303EA2" w:rsidP="00F93C97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111618">
              <w:rPr>
                <w:w w:val="80"/>
                <w:sz w:val="20"/>
                <w:szCs w:val="20"/>
              </w:rPr>
              <w:t>«Развитие общественного пассажирского транспорта муниципального образования "Ленский муниципальный район" на 2017-202</w:t>
            </w:r>
            <w:r w:rsidR="00F93C97">
              <w:rPr>
                <w:w w:val="80"/>
                <w:sz w:val="20"/>
                <w:szCs w:val="20"/>
              </w:rPr>
              <w:t>3</w:t>
            </w:r>
            <w:r w:rsidRPr="00111618">
              <w:rPr>
                <w:w w:val="80"/>
                <w:sz w:val="20"/>
                <w:szCs w:val="20"/>
              </w:rPr>
              <w:t xml:space="preserve">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111618" w:rsidRDefault="0091421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1464,4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111618" w:rsidRDefault="0091421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111618" w:rsidRDefault="0091421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1464,4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111618" w:rsidRDefault="00696A02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111618" w:rsidRDefault="0091421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</w:tr>
      <w:tr w:rsidR="00303EA2" w:rsidRPr="00290311" w:rsidTr="009407E8">
        <w:trPr>
          <w:trHeight w:val="79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CF6AEA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20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DD0354" w:rsidRDefault="00303EA2" w:rsidP="00F93C97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DD0354">
              <w:rPr>
                <w:w w:val="80"/>
                <w:sz w:val="20"/>
                <w:szCs w:val="20"/>
              </w:rPr>
              <w:t>«Ремонт и содержание сети автомобильных дорог, находящихся в собственности МО «Ленский муниципальный район» на 2017-202</w:t>
            </w:r>
            <w:r w:rsidR="00F93C97">
              <w:rPr>
                <w:w w:val="80"/>
                <w:sz w:val="20"/>
                <w:szCs w:val="20"/>
              </w:rPr>
              <w:t>3</w:t>
            </w:r>
            <w:r w:rsidRPr="00DD0354">
              <w:rPr>
                <w:w w:val="80"/>
                <w:sz w:val="20"/>
                <w:szCs w:val="20"/>
              </w:rPr>
              <w:t xml:space="preserve">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DD0354" w:rsidRDefault="0091421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7502,0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DD0354" w:rsidRDefault="0091421D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2766,2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1D" w:rsidRPr="00DD0354" w:rsidRDefault="0091421D" w:rsidP="0091421D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10268,2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DD0354" w:rsidRDefault="00696A02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11981,4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DD0354" w:rsidRDefault="00C347B2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</w:tr>
      <w:tr w:rsidR="00303EA2" w:rsidRPr="00290311" w:rsidTr="009407E8">
        <w:trPr>
          <w:trHeight w:val="69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CF6AEA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21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44345A" w:rsidRDefault="00303EA2" w:rsidP="00CF6AEA">
            <w:pPr>
              <w:widowControl w:val="0"/>
              <w:autoSpaceDE w:val="0"/>
              <w:autoSpaceDN w:val="0"/>
              <w:adjustRightInd w:val="0"/>
              <w:jc w:val="both"/>
              <w:rPr>
                <w:w w:val="80"/>
                <w:sz w:val="20"/>
                <w:szCs w:val="20"/>
              </w:rPr>
            </w:pPr>
            <w:r w:rsidRPr="0044345A">
              <w:rPr>
                <w:bCs/>
                <w:w w:val="80"/>
                <w:sz w:val="20"/>
                <w:szCs w:val="20"/>
              </w:rPr>
              <w:t xml:space="preserve">"Охрана окружающей среды </w:t>
            </w:r>
            <w:r w:rsidRPr="0044345A">
              <w:rPr>
                <w:w w:val="80"/>
                <w:sz w:val="20"/>
                <w:szCs w:val="20"/>
              </w:rPr>
              <w:t xml:space="preserve">и обеспечение экологической безопасности </w:t>
            </w:r>
            <w:r w:rsidRPr="0044345A">
              <w:rPr>
                <w:bCs/>
                <w:w w:val="80"/>
                <w:sz w:val="20"/>
                <w:szCs w:val="20"/>
              </w:rPr>
              <w:t>в МО «Ленский муниципальный район»  на  201</w:t>
            </w:r>
            <w:r>
              <w:rPr>
                <w:bCs/>
                <w:w w:val="80"/>
                <w:sz w:val="20"/>
                <w:szCs w:val="20"/>
              </w:rPr>
              <w:t>9</w:t>
            </w:r>
            <w:r w:rsidRPr="0044345A">
              <w:rPr>
                <w:bCs/>
                <w:w w:val="80"/>
                <w:sz w:val="20"/>
                <w:szCs w:val="20"/>
              </w:rPr>
              <w:t xml:space="preserve"> - 20</w:t>
            </w:r>
            <w:r>
              <w:rPr>
                <w:bCs/>
                <w:w w:val="80"/>
                <w:sz w:val="20"/>
                <w:szCs w:val="20"/>
              </w:rPr>
              <w:t>24</w:t>
            </w:r>
            <w:r w:rsidRPr="0044345A">
              <w:rPr>
                <w:bCs/>
                <w:w w:val="80"/>
                <w:sz w:val="20"/>
                <w:szCs w:val="20"/>
              </w:rPr>
              <w:t xml:space="preserve"> годы"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44345A" w:rsidRDefault="009407E8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44345A" w:rsidRDefault="009407E8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133296,2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44345A" w:rsidRDefault="009407E8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13397</w:t>
            </w:r>
            <w:r w:rsidR="00C347B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44345A" w:rsidRDefault="00696A02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159185,9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44345A" w:rsidRDefault="00C347B2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</w:tr>
      <w:tr w:rsidR="00303EA2" w:rsidRPr="00290311" w:rsidTr="009407E8">
        <w:trPr>
          <w:trHeight w:val="4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CF6AEA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22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99756B" w:rsidRDefault="00303EA2" w:rsidP="00CF6AEA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99756B">
              <w:rPr>
                <w:w w:val="80"/>
                <w:sz w:val="20"/>
                <w:szCs w:val="20"/>
              </w:rPr>
              <w:t>«Развитие земельно-имущественных отношений на территории Ленского района на 201</w:t>
            </w:r>
            <w:r>
              <w:rPr>
                <w:w w:val="80"/>
                <w:sz w:val="20"/>
                <w:szCs w:val="20"/>
              </w:rPr>
              <w:t>9</w:t>
            </w:r>
            <w:r w:rsidRPr="0099756B">
              <w:rPr>
                <w:w w:val="80"/>
                <w:sz w:val="20"/>
                <w:szCs w:val="20"/>
              </w:rPr>
              <w:t>-20</w:t>
            </w:r>
            <w:r>
              <w:rPr>
                <w:w w:val="80"/>
                <w:sz w:val="20"/>
                <w:szCs w:val="20"/>
              </w:rPr>
              <w:t>23</w:t>
            </w:r>
            <w:r w:rsidRPr="0099756B">
              <w:rPr>
                <w:w w:val="80"/>
                <w:sz w:val="20"/>
                <w:szCs w:val="20"/>
              </w:rPr>
              <w:t xml:space="preserve">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99756B" w:rsidRDefault="006625D2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1601,9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99756B" w:rsidRDefault="006625D2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99756B" w:rsidRDefault="006625D2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1601,9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99756B" w:rsidRDefault="00696A02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9011,8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99756B" w:rsidRDefault="00C347B2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303EA2" w:rsidRPr="00290311" w:rsidTr="009407E8">
        <w:trPr>
          <w:trHeight w:val="4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290311" w:rsidRDefault="00303EA2" w:rsidP="00CF6AEA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2" w:rsidRPr="0099756B" w:rsidRDefault="00303EA2" w:rsidP="00CF6AEA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 xml:space="preserve">Комплексное развитие сельских территорий </w:t>
            </w:r>
            <w:r w:rsidRPr="0044345A">
              <w:rPr>
                <w:bCs/>
                <w:w w:val="80"/>
                <w:sz w:val="20"/>
                <w:szCs w:val="20"/>
              </w:rPr>
              <w:t>МО «Ленский муниципальный район»  на  20</w:t>
            </w:r>
            <w:r>
              <w:rPr>
                <w:bCs/>
                <w:w w:val="80"/>
                <w:sz w:val="20"/>
                <w:szCs w:val="20"/>
              </w:rPr>
              <w:t>20</w:t>
            </w:r>
            <w:r w:rsidRPr="0044345A">
              <w:rPr>
                <w:bCs/>
                <w:w w:val="80"/>
                <w:sz w:val="20"/>
                <w:szCs w:val="20"/>
              </w:rPr>
              <w:t xml:space="preserve"> - 20</w:t>
            </w:r>
            <w:r>
              <w:rPr>
                <w:bCs/>
                <w:w w:val="80"/>
                <w:sz w:val="20"/>
                <w:szCs w:val="20"/>
              </w:rPr>
              <w:t>25</w:t>
            </w:r>
            <w:r w:rsidRPr="0044345A">
              <w:rPr>
                <w:bCs/>
                <w:w w:val="80"/>
                <w:sz w:val="20"/>
                <w:szCs w:val="20"/>
              </w:rPr>
              <w:t xml:space="preserve"> годы"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99756B" w:rsidRDefault="006625D2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99756B" w:rsidRDefault="006625D2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2" w:rsidRPr="0099756B" w:rsidRDefault="006625D2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99756B" w:rsidRDefault="00696A02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99756B" w:rsidRDefault="00C347B2" w:rsidP="00CF6AE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</w:tr>
      <w:tr w:rsidR="009407E8" w:rsidRPr="00290311" w:rsidTr="00C347B2">
        <w:trPr>
          <w:trHeight w:val="18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E8" w:rsidRPr="00290311" w:rsidRDefault="009407E8" w:rsidP="00CF6AEA">
            <w:pPr>
              <w:suppressAutoHyphens/>
              <w:autoSpaceDE w:val="0"/>
              <w:autoSpaceDN w:val="0"/>
              <w:adjustRightInd w:val="0"/>
              <w:spacing w:line="276" w:lineRule="auto"/>
              <w:outlineLvl w:val="2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E8" w:rsidRPr="00290311" w:rsidRDefault="009407E8" w:rsidP="00CF6AEA">
            <w:pPr>
              <w:suppressAutoHyphens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290311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E8" w:rsidRPr="00C347B2" w:rsidRDefault="009407E8" w:rsidP="00C347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47B2">
              <w:rPr>
                <w:b/>
                <w:color w:val="000000"/>
                <w:sz w:val="20"/>
                <w:szCs w:val="20"/>
              </w:rPr>
              <w:t>252</w:t>
            </w:r>
            <w:r w:rsidR="00E725EE">
              <w:rPr>
                <w:b/>
                <w:color w:val="000000"/>
                <w:sz w:val="20"/>
                <w:szCs w:val="20"/>
              </w:rPr>
              <w:t>369,4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E8" w:rsidRPr="00C347B2" w:rsidRDefault="009407E8" w:rsidP="00C347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47B2">
              <w:rPr>
                <w:b/>
                <w:color w:val="000000"/>
                <w:sz w:val="20"/>
                <w:szCs w:val="20"/>
              </w:rPr>
              <w:t>42695</w:t>
            </w:r>
            <w:r w:rsidR="00E725EE">
              <w:rPr>
                <w:b/>
                <w:color w:val="000000"/>
                <w:sz w:val="20"/>
                <w:szCs w:val="20"/>
              </w:rPr>
              <w:t>3,9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E8" w:rsidRPr="00C347B2" w:rsidRDefault="009407E8" w:rsidP="00C347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47B2">
              <w:rPr>
                <w:b/>
                <w:color w:val="000000"/>
                <w:sz w:val="20"/>
                <w:szCs w:val="20"/>
              </w:rPr>
              <w:t>679</w:t>
            </w:r>
            <w:r w:rsidR="00E725EE">
              <w:rPr>
                <w:b/>
                <w:color w:val="000000"/>
                <w:sz w:val="20"/>
                <w:szCs w:val="20"/>
              </w:rPr>
              <w:t>323,3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E8" w:rsidRPr="00B54C5F" w:rsidRDefault="009407E8" w:rsidP="00B54C5F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886813,3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E8" w:rsidRPr="00B54C5F" w:rsidRDefault="00C347B2" w:rsidP="00B54C5F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76,6</w:t>
            </w:r>
          </w:p>
        </w:tc>
      </w:tr>
    </w:tbl>
    <w:p w:rsidR="00303EA2" w:rsidRDefault="00303EA2" w:rsidP="00303EA2">
      <w:pPr>
        <w:ind w:firstLine="709"/>
        <w:jc w:val="both"/>
      </w:pPr>
      <w:r w:rsidRPr="006532D4">
        <w:t>Из 2</w:t>
      </w:r>
      <w:r w:rsidR="007039EA">
        <w:t>1</w:t>
      </w:r>
      <w:r w:rsidRPr="006532D4">
        <w:t xml:space="preserve"> муниципальн</w:t>
      </w:r>
      <w:r w:rsidR="007039EA">
        <w:t>ой</w:t>
      </w:r>
      <w:r w:rsidRPr="006532D4">
        <w:t xml:space="preserve"> программ</w:t>
      </w:r>
      <w:r w:rsidR="007039EA">
        <w:t>ы</w:t>
      </w:r>
      <w:r w:rsidRPr="006532D4">
        <w:t xml:space="preserve"> не финансировались </w:t>
      </w:r>
      <w:r w:rsidR="007039EA">
        <w:t>за 9 месяцев</w:t>
      </w:r>
      <w:r w:rsidRPr="006532D4">
        <w:t xml:space="preserve"> </w:t>
      </w:r>
      <w:r w:rsidR="00D15915">
        <w:t>2021 года 3</w:t>
      </w:r>
      <w:r w:rsidRPr="006532D4">
        <w:t xml:space="preserve"> программ</w:t>
      </w:r>
      <w:r w:rsidR="006B4600">
        <w:t>ы</w:t>
      </w:r>
      <w:r w:rsidRPr="006532D4">
        <w:t xml:space="preserve"> </w:t>
      </w:r>
      <w:r w:rsidR="00803985">
        <w:t xml:space="preserve"> </w:t>
      </w:r>
      <w:r w:rsidRPr="006532D4">
        <w:t xml:space="preserve"> </w:t>
      </w:r>
      <w:r w:rsidR="007039EA">
        <w:t xml:space="preserve"> </w:t>
      </w:r>
      <w:r w:rsidRPr="006532D4">
        <w:t xml:space="preserve">с </w:t>
      </w:r>
      <w:r>
        <w:t xml:space="preserve">годовым </w:t>
      </w:r>
      <w:r w:rsidRPr="006532D4">
        <w:t xml:space="preserve">планом </w:t>
      </w:r>
      <w:r w:rsidR="006B4600">
        <w:t>78,8</w:t>
      </w:r>
      <w:r>
        <w:t xml:space="preserve"> тыс. руб.,</w:t>
      </w:r>
      <w:r w:rsidRPr="006532D4">
        <w:t xml:space="preserve"> </w:t>
      </w:r>
      <w:r>
        <w:t>п</w:t>
      </w:r>
      <w:r w:rsidRPr="006532D4">
        <w:t xml:space="preserve">ри общем уровне исполнения муниципальных программ на уровне </w:t>
      </w:r>
      <w:r w:rsidR="007039EA">
        <w:t>76,6</w:t>
      </w:r>
      <w:r w:rsidRPr="006532D4">
        <w:t>%</w:t>
      </w:r>
      <w:r w:rsidR="00070EDA">
        <w:t>.</w:t>
      </w:r>
      <w:r w:rsidRPr="006532D4">
        <w:t xml:space="preserve"> </w:t>
      </w:r>
      <w:r w:rsidR="006B4600">
        <w:t>Десять</w:t>
      </w:r>
      <w:r w:rsidR="00070EDA">
        <w:t xml:space="preserve"> </w:t>
      </w:r>
      <w:r w:rsidRPr="006532D4">
        <w:t xml:space="preserve">муниципальных программ исполнены на уровне ниже </w:t>
      </w:r>
      <w:r w:rsidR="00803985">
        <w:t>7</w:t>
      </w:r>
      <w:r w:rsidRPr="006532D4">
        <w:t>5,0</w:t>
      </w:r>
      <w:r w:rsidR="00803985">
        <w:t xml:space="preserve"> </w:t>
      </w:r>
      <w:r w:rsidRPr="006532D4">
        <w:t xml:space="preserve">% к показателям предусмотренных </w:t>
      </w:r>
      <w:r w:rsidR="00821CA6">
        <w:t xml:space="preserve">на год </w:t>
      </w:r>
      <w:r w:rsidR="006B4600">
        <w:t>постановлениями</w:t>
      </w:r>
      <w:r w:rsidRPr="006532D4">
        <w:t xml:space="preserve"> о программах.</w:t>
      </w:r>
      <w:r w:rsidRPr="006532D4">
        <w:rPr>
          <w:sz w:val="28"/>
          <w:szCs w:val="28"/>
        </w:rPr>
        <w:t xml:space="preserve"> </w:t>
      </w:r>
      <w:r w:rsidRPr="006532D4">
        <w:t xml:space="preserve"> </w:t>
      </w:r>
      <w:r w:rsidR="006B4600">
        <w:t>Две</w:t>
      </w:r>
      <w:r w:rsidR="00803985">
        <w:t xml:space="preserve"> программы исполнены на уровне 100 процентов</w:t>
      </w:r>
      <w:r w:rsidR="00803985" w:rsidRPr="00803985">
        <w:t xml:space="preserve"> </w:t>
      </w:r>
      <w:r w:rsidR="00803985" w:rsidRPr="006532D4">
        <w:t xml:space="preserve">к </w:t>
      </w:r>
      <w:r w:rsidR="00821CA6">
        <w:t xml:space="preserve">годовым </w:t>
      </w:r>
      <w:r w:rsidR="00803985" w:rsidRPr="006532D4">
        <w:t>показателям</w:t>
      </w:r>
      <w:r w:rsidR="006B4600">
        <w:t>.</w:t>
      </w:r>
    </w:p>
    <w:p w:rsidR="00303EA2" w:rsidRPr="00780D01" w:rsidRDefault="00D422E8" w:rsidP="00803985">
      <w:pPr>
        <w:suppressAutoHyphens/>
        <w:jc w:val="both"/>
      </w:pPr>
      <w:r>
        <w:t xml:space="preserve">           </w:t>
      </w:r>
      <w:r w:rsidR="00303EA2">
        <w:t xml:space="preserve"> </w:t>
      </w:r>
      <w:r w:rsidR="003F01EE">
        <w:t>Согласно представленн</w:t>
      </w:r>
      <w:r w:rsidR="003F01EE" w:rsidRPr="00780D01">
        <w:t>ой</w:t>
      </w:r>
      <w:r w:rsidR="00303EA2" w:rsidRPr="00780D01">
        <w:t xml:space="preserve"> информации о дебиторской и кредиторской зад</w:t>
      </w:r>
      <w:r w:rsidR="001E6167">
        <w:t>олженности по состоянию на 01.10.</w:t>
      </w:r>
      <w:r w:rsidR="00303EA2" w:rsidRPr="00780D01">
        <w:t>20</w:t>
      </w:r>
      <w:r w:rsidR="00303EA2">
        <w:t>2</w:t>
      </w:r>
      <w:r w:rsidR="00E26F41">
        <w:t>1</w:t>
      </w:r>
      <w:r w:rsidR="00303EA2" w:rsidRPr="00780D01">
        <w:t xml:space="preserve"> года: </w:t>
      </w:r>
    </w:p>
    <w:p w:rsidR="00303EA2" w:rsidRPr="00780D01" w:rsidRDefault="00303EA2" w:rsidP="00303EA2">
      <w:pPr>
        <w:pStyle w:val="a7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0D01">
        <w:rPr>
          <w:rFonts w:ascii="Times New Roman" w:hAnsi="Times New Roman"/>
          <w:sz w:val="24"/>
          <w:szCs w:val="24"/>
        </w:rPr>
        <w:t>Получатели бюджетных средств:</w:t>
      </w:r>
    </w:p>
    <w:p w:rsidR="00303EA2" w:rsidRPr="00780D01" w:rsidRDefault="00303EA2" w:rsidP="00303EA2">
      <w:pPr>
        <w:autoSpaceDE w:val="0"/>
        <w:autoSpaceDN w:val="0"/>
        <w:adjustRightInd w:val="0"/>
        <w:jc w:val="both"/>
      </w:pPr>
      <w:r>
        <w:t xml:space="preserve">            </w:t>
      </w:r>
      <w:r w:rsidRPr="00780D01">
        <w:t xml:space="preserve">- дебиторская задолженность – </w:t>
      </w:r>
      <w:r w:rsidR="001E6167">
        <w:t>985313,6</w:t>
      </w:r>
      <w:r w:rsidRPr="00780D01">
        <w:t xml:space="preserve"> тыс. руб.</w:t>
      </w:r>
      <w:r>
        <w:t>, в том числе р</w:t>
      </w:r>
      <w:r>
        <w:rPr>
          <w:rFonts w:eastAsiaTheme="minorHAnsi"/>
          <w:lang w:eastAsia="en-US"/>
        </w:rPr>
        <w:t xml:space="preserve">асчеты по поступлениям текущего характера от других бюджетов бюджетной системы Российской Федерации (код счета 1 205 51 000) – </w:t>
      </w:r>
      <w:r w:rsidR="001E6167">
        <w:rPr>
          <w:rFonts w:eastAsiaTheme="minorHAnsi"/>
          <w:lang w:eastAsia="en-US"/>
        </w:rPr>
        <w:t>980786,9</w:t>
      </w:r>
      <w:r>
        <w:rPr>
          <w:rFonts w:eastAsiaTheme="minorHAnsi"/>
          <w:lang w:eastAsia="en-US"/>
        </w:rPr>
        <w:t xml:space="preserve"> тыс. руб.</w:t>
      </w:r>
      <w:r w:rsidRPr="00780D01">
        <w:t>;</w:t>
      </w:r>
    </w:p>
    <w:p w:rsidR="00303EA2" w:rsidRPr="00780D01" w:rsidRDefault="00303EA2" w:rsidP="00303EA2">
      <w:pPr>
        <w:jc w:val="both"/>
      </w:pPr>
      <w:r w:rsidRPr="00780D01">
        <w:t xml:space="preserve">- кредиторская задолженность – </w:t>
      </w:r>
      <w:r w:rsidR="001E6167">
        <w:t>3019,7</w:t>
      </w:r>
      <w:r w:rsidRPr="00780D01">
        <w:t xml:space="preserve"> тыс. руб.</w:t>
      </w:r>
    </w:p>
    <w:p w:rsidR="00303EA2" w:rsidRPr="00780D01" w:rsidRDefault="00303EA2" w:rsidP="00303EA2">
      <w:pPr>
        <w:pStyle w:val="a7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0D01">
        <w:rPr>
          <w:rFonts w:ascii="Times New Roman" w:hAnsi="Times New Roman"/>
          <w:sz w:val="24"/>
          <w:szCs w:val="24"/>
        </w:rPr>
        <w:t>Бюджетные учреждения:</w:t>
      </w:r>
    </w:p>
    <w:p w:rsidR="00D213F6" w:rsidRPr="00A95619" w:rsidRDefault="00303EA2" w:rsidP="00D213F6">
      <w:pPr>
        <w:autoSpaceDE w:val="0"/>
        <w:autoSpaceDN w:val="0"/>
        <w:adjustRightInd w:val="0"/>
        <w:jc w:val="both"/>
      </w:pPr>
      <w:r w:rsidRPr="00A95619">
        <w:t xml:space="preserve">- дебиторская задолженность – </w:t>
      </w:r>
      <w:r w:rsidR="001E6167">
        <w:t>3288,7</w:t>
      </w:r>
      <w:r w:rsidRPr="00A95619">
        <w:t xml:space="preserve"> тыс. руб.</w:t>
      </w:r>
      <w:r w:rsidR="00D213F6" w:rsidRPr="00A95619">
        <w:t xml:space="preserve"> </w:t>
      </w:r>
      <w:r w:rsidR="00A95619" w:rsidRPr="00A95619">
        <w:t>без учета</w:t>
      </w:r>
      <w:r w:rsidR="00A95619" w:rsidRPr="00A95619">
        <w:rPr>
          <w:color w:val="000000"/>
          <w:shd w:val="clear" w:color="auto" w:fill="FFFFFF"/>
        </w:rPr>
        <w:t xml:space="preserve"> расчетов по доходам от оказания платных работ, услуг</w:t>
      </w:r>
      <w:r w:rsidR="00D213F6" w:rsidRPr="00A95619">
        <w:t>;</w:t>
      </w:r>
    </w:p>
    <w:p w:rsidR="00303EA2" w:rsidRPr="00A95619" w:rsidRDefault="00A95619" w:rsidP="00303EA2">
      <w:pPr>
        <w:jc w:val="both"/>
      </w:pPr>
      <w:r w:rsidRPr="00A95619">
        <w:t xml:space="preserve"> </w:t>
      </w:r>
      <w:r w:rsidR="00303EA2" w:rsidRPr="00A95619">
        <w:t xml:space="preserve">- кредиторская задолженность – </w:t>
      </w:r>
      <w:r w:rsidR="001E6167">
        <w:t>22544,1</w:t>
      </w:r>
      <w:r w:rsidR="00303EA2" w:rsidRPr="00A95619">
        <w:t xml:space="preserve"> тыс. руб.</w:t>
      </w:r>
    </w:p>
    <w:p w:rsidR="00DB5368" w:rsidRDefault="00303EA2" w:rsidP="00DB5368">
      <w:pPr>
        <w:ind w:firstLine="709"/>
        <w:jc w:val="both"/>
      </w:pPr>
      <w:r w:rsidRPr="00780D01">
        <w:t>Информация о дебиторской и кредиторской задолженности предоставлена Администрацией МО «Ленский муниципальный район» по состоянию на 01.</w:t>
      </w:r>
      <w:r w:rsidR="001E6167">
        <w:t>10</w:t>
      </w:r>
      <w:r w:rsidRPr="00780D01">
        <w:t>.20</w:t>
      </w:r>
      <w:r>
        <w:t>2</w:t>
      </w:r>
      <w:r w:rsidR="00A95619">
        <w:t>1</w:t>
      </w:r>
      <w:r w:rsidRPr="00780D01">
        <w:t xml:space="preserve"> года одной строкой  дебиторская задолженнос</w:t>
      </w:r>
      <w:r w:rsidR="00A95619">
        <w:t>ть и кредиторская задолженность</w:t>
      </w:r>
      <w:r w:rsidR="00DB5368">
        <w:t>.</w:t>
      </w:r>
    </w:p>
    <w:p w:rsidR="00303EA2" w:rsidRPr="00780D01" w:rsidRDefault="00DB5368" w:rsidP="00DB5368">
      <w:pPr>
        <w:ind w:firstLine="709"/>
        <w:jc w:val="both"/>
      </w:pPr>
      <w:r>
        <w:t xml:space="preserve">По запросу КСК Администрацией не представлены сводные </w:t>
      </w:r>
      <w:r w:rsidR="00A95619">
        <w:t xml:space="preserve">формы </w:t>
      </w:r>
      <w:r w:rsidR="001E6167">
        <w:t xml:space="preserve"> отчетности по состоянию на 01.10</w:t>
      </w:r>
      <w:r>
        <w:t xml:space="preserve">.2021 года: «Сведения о дебиторской и кредиторской задолженности» форма 0503169 и «Сведения о дебиторской и кредиторской задолженности учреждения» форма 0503769. </w:t>
      </w:r>
    </w:p>
    <w:p w:rsidR="00303EA2" w:rsidRDefault="00303EA2" w:rsidP="00303EA2">
      <w:pPr>
        <w:jc w:val="both"/>
        <w:rPr>
          <w:b/>
        </w:rPr>
      </w:pPr>
      <w:r w:rsidRPr="00780D01">
        <w:t xml:space="preserve">            Предоставленная </w:t>
      </w:r>
      <w:r w:rsidR="00DB5368">
        <w:t xml:space="preserve">Администрацией </w:t>
      </w:r>
      <w:r w:rsidRPr="00780D01">
        <w:t>информация о дебиторской и кредиторской задолженности</w:t>
      </w:r>
      <w:r w:rsidRPr="00780D01">
        <w:rPr>
          <w:b/>
        </w:rPr>
        <w:t xml:space="preserve"> </w:t>
      </w:r>
      <w:r w:rsidRPr="00780D01">
        <w:t xml:space="preserve">носит низкий информативный уровень. На основе предоставленной информации не предоставляется возможности сделать анализ дебиторской и кредиторской задолженности и оценку состава кредиторской и дебиторской задолженности. </w:t>
      </w:r>
      <w:r w:rsidRPr="00780D01">
        <w:rPr>
          <w:b/>
        </w:rPr>
        <w:t xml:space="preserve">      </w:t>
      </w:r>
    </w:p>
    <w:p w:rsidR="00303EA2" w:rsidRPr="00474C05" w:rsidRDefault="00303EA2" w:rsidP="00303EA2">
      <w:pPr>
        <w:rPr>
          <w:b/>
        </w:rPr>
      </w:pPr>
      <w:r>
        <w:rPr>
          <w:b/>
        </w:rPr>
        <w:t xml:space="preserve">            </w:t>
      </w:r>
      <w:r w:rsidRPr="00474C05">
        <w:rPr>
          <w:b/>
        </w:rPr>
        <w:t>7.3. Остатки средств муниципального бюджета.</w:t>
      </w:r>
    </w:p>
    <w:p w:rsidR="001C6B9C" w:rsidRDefault="001C6B9C" w:rsidP="001C6B9C">
      <w:pPr>
        <w:ind w:firstLine="709"/>
        <w:jc w:val="both"/>
      </w:pPr>
      <w:r w:rsidRPr="00AB062C">
        <w:t xml:space="preserve">В соответствии с дополнительно запрошенной информацией  установлено, что на 1 </w:t>
      </w:r>
      <w:r w:rsidR="00773BB6">
        <w:t xml:space="preserve">октября </w:t>
      </w:r>
      <w:r w:rsidRPr="00AB062C">
        <w:t>202</w:t>
      </w:r>
      <w:r>
        <w:t>1</w:t>
      </w:r>
      <w:r w:rsidRPr="00AB062C">
        <w:t xml:space="preserve"> года остатки средств составили </w:t>
      </w:r>
      <w:r w:rsidR="00773BB6">
        <w:t>62826,2</w:t>
      </w:r>
      <w:r w:rsidRPr="00AB062C">
        <w:t xml:space="preserve"> тыс. руб.:</w:t>
      </w:r>
    </w:p>
    <w:p w:rsidR="00773BB6" w:rsidRPr="00AB062C" w:rsidRDefault="00773BB6" w:rsidP="001C6B9C">
      <w:pPr>
        <w:ind w:firstLine="709"/>
        <w:jc w:val="both"/>
      </w:pPr>
      <w:r>
        <w:t>- невыясненные поступления -43,1 тыс. руб.,</w:t>
      </w:r>
    </w:p>
    <w:p w:rsidR="001C6B9C" w:rsidRPr="00454710" w:rsidRDefault="001C6B9C" w:rsidP="001C6B9C">
      <w:pPr>
        <w:jc w:val="both"/>
      </w:pPr>
      <w:r w:rsidRPr="00454710">
        <w:t xml:space="preserve">      - у бюджетополучателей  остатки  средств на лицевых счетах составили </w:t>
      </w:r>
      <w:r w:rsidR="00773BB6">
        <w:t>710,8</w:t>
      </w:r>
      <w:r w:rsidRPr="00454710">
        <w:t xml:space="preserve"> тыс. руб. в том числе:</w:t>
      </w:r>
    </w:p>
    <w:p w:rsidR="001C6B9C" w:rsidRPr="00552DEA" w:rsidRDefault="001C6B9C" w:rsidP="001C6B9C">
      <w:pPr>
        <w:ind w:firstLine="709"/>
        <w:jc w:val="both"/>
      </w:pPr>
      <w:r w:rsidRPr="00552DEA">
        <w:t xml:space="preserve">  * Администрации МО – </w:t>
      </w:r>
      <w:r w:rsidR="00773BB6">
        <w:t>400,8</w:t>
      </w:r>
      <w:r w:rsidRPr="00552DEA">
        <w:t xml:space="preserve"> тыс. руб.,  </w:t>
      </w:r>
    </w:p>
    <w:p w:rsidR="001C6B9C" w:rsidRPr="00552DEA" w:rsidRDefault="001C6B9C" w:rsidP="001C6B9C">
      <w:pPr>
        <w:ind w:firstLine="709"/>
        <w:jc w:val="both"/>
      </w:pPr>
      <w:r>
        <w:lastRenderedPageBreak/>
        <w:t xml:space="preserve">  </w:t>
      </w:r>
      <w:r w:rsidRPr="00552DEA">
        <w:t>*</w:t>
      </w:r>
      <w:r>
        <w:t xml:space="preserve"> </w:t>
      </w:r>
      <w:r w:rsidRPr="00552DEA">
        <w:t>Финансовый отдел -</w:t>
      </w:r>
      <w:r>
        <w:t>0,0</w:t>
      </w:r>
      <w:r w:rsidRPr="00552DEA">
        <w:t xml:space="preserve"> тыс. руб.</w:t>
      </w:r>
    </w:p>
    <w:p w:rsidR="001C6B9C" w:rsidRPr="00552DEA" w:rsidRDefault="001C6B9C" w:rsidP="001C6B9C">
      <w:pPr>
        <w:ind w:firstLine="709"/>
        <w:jc w:val="both"/>
      </w:pPr>
      <w:r w:rsidRPr="00552DEA">
        <w:t xml:space="preserve">  * Отдел образования – </w:t>
      </w:r>
      <w:r w:rsidR="00773BB6">
        <w:t>50,8</w:t>
      </w:r>
      <w:r w:rsidRPr="00552DEA">
        <w:t xml:space="preserve"> тыс. руб.,             </w:t>
      </w:r>
    </w:p>
    <w:p w:rsidR="001C6B9C" w:rsidRPr="00552DEA" w:rsidRDefault="001C6B9C" w:rsidP="001C6B9C">
      <w:pPr>
        <w:ind w:firstLine="709"/>
        <w:jc w:val="both"/>
      </w:pPr>
      <w:r w:rsidRPr="00552DEA">
        <w:t xml:space="preserve">  * МКУ «Эксплуатационная служба» - </w:t>
      </w:r>
      <w:r w:rsidR="00773BB6">
        <w:t>257,0</w:t>
      </w:r>
      <w:r w:rsidRPr="00552DEA">
        <w:t xml:space="preserve"> тыс. руб., </w:t>
      </w:r>
    </w:p>
    <w:p w:rsidR="001C6B9C" w:rsidRPr="00552DEA" w:rsidRDefault="001C6B9C" w:rsidP="001C6B9C">
      <w:pPr>
        <w:ind w:firstLine="709"/>
        <w:jc w:val="both"/>
      </w:pPr>
      <w:r>
        <w:t xml:space="preserve">  </w:t>
      </w:r>
      <w:r w:rsidRPr="00552DEA">
        <w:t>*</w:t>
      </w:r>
      <w:r>
        <w:t xml:space="preserve"> </w:t>
      </w:r>
      <w:r w:rsidRPr="00552DEA">
        <w:t>Собрание депутатов -</w:t>
      </w:r>
      <w:r w:rsidR="00773BB6">
        <w:t>2,2</w:t>
      </w:r>
      <w:r w:rsidRPr="00552DEA">
        <w:t xml:space="preserve"> тыс. руб.,</w:t>
      </w:r>
    </w:p>
    <w:p w:rsidR="001C6B9C" w:rsidRPr="00851DCB" w:rsidRDefault="001C6B9C" w:rsidP="001C6B9C">
      <w:pPr>
        <w:jc w:val="both"/>
      </w:pPr>
      <w:r w:rsidRPr="00851DCB">
        <w:t xml:space="preserve">       - у бюджетных учреждений  остатки  средств на счетах составили –</w:t>
      </w:r>
      <w:r w:rsidR="00773BB6">
        <w:t>58773,7</w:t>
      </w:r>
      <w:r w:rsidRPr="00851DCB">
        <w:t xml:space="preserve"> тыс. руб.;</w:t>
      </w:r>
    </w:p>
    <w:p w:rsidR="001C6B9C" w:rsidRPr="00851DCB" w:rsidRDefault="001C6B9C" w:rsidP="001C6B9C">
      <w:pPr>
        <w:jc w:val="both"/>
      </w:pPr>
      <w:r w:rsidRPr="00AB062C">
        <w:rPr>
          <w:i/>
        </w:rPr>
        <w:t xml:space="preserve">       </w:t>
      </w:r>
      <w:r w:rsidRPr="00851DCB">
        <w:t xml:space="preserve">- средства местного бюджета –  </w:t>
      </w:r>
      <w:r w:rsidR="00773BB6">
        <w:t>3298,6</w:t>
      </w:r>
      <w:r w:rsidRPr="00851DCB">
        <w:t xml:space="preserve"> тыс. руб.;</w:t>
      </w:r>
    </w:p>
    <w:p w:rsidR="00303EA2" w:rsidRPr="00AB0F29" w:rsidRDefault="00303EA2" w:rsidP="001C6B9C">
      <w:pPr>
        <w:ind w:firstLine="708"/>
        <w:jc w:val="both"/>
        <w:rPr>
          <w:b/>
        </w:rPr>
      </w:pPr>
      <w:r w:rsidRPr="00AB0F29">
        <w:rPr>
          <w:b/>
        </w:rPr>
        <w:t xml:space="preserve">7.4. Отчёт  о расходовании средств резервного фонда Администрации МО «Ленский муниципальный район» за </w:t>
      </w:r>
      <w:r w:rsidR="00F34C35">
        <w:rPr>
          <w:b/>
        </w:rPr>
        <w:t xml:space="preserve">9 месяцев </w:t>
      </w:r>
      <w:r>
        <w:rPr>
          <w:b/>
        </w:rPr>
        <w:t>202</w:t>
      </w:r>
      <w:r w:rsidR="003802DC">
        <w:rPr>
          <w:b/>
        </w:rPr>
        <w:t>1</w:t>
      </w:r>
      <w:r w:rsidRPr="00AB0F29">
        <w:rPr>
          <w:b/>
        </w:rPr>
        <w:t xml:space="preserve"> года.</w:t>
      </w:r>
    </w:p>
    <w:p w:rsidR="002A113C" w:rsidRPr="006A6B2F" w:rsidRDefault="002A113C" w:rsidP="002A113C">
      <w:pPr>
        <w:autoSpaceDE w:val="0"/>
        <w:autoSpaceDN w:val="0"/>
        <w:adjustRightInd w:val="0"/>
        <w:jc w:val="both"/>
      </w:pPr>
      <w:r>
        <w:t xml:space="preserve">           </w:t>
      </w:r>
      <w:proofErr w:type="gramStart"/>
      <w:r w:rsidRPr="006A6B2F">
        <w:t>В соответствии с условиями, установленными  статьей 81 Бюджетного кодекса Российской Федерации (далее – БК РФ), статьей 1</w:t>
      </w:r>
      <w:r>
        <w:t>3</w:t>
      </w:r>
      <w:r w:rsidRPr="006A6B2F">
        <w:t xml:space="preserve"> Решения</w:t>
      </w:r>
      <w:r w:rsidRPr="006A6B2F">
        <w:rPr>
          <w:rFonts w:eastAsia="Calibri"/>
          <w:lang w:eastAsia="en-US"/>
        </w:rPr>
        <w:t xml:space="preserve"> </w:t>
      </w:r>
      <w:r w:rsidRPr="006A6B2F">
        <w:t xml:space="preserve"> о бюджете размер резервного фонда Администрации МО «Ленс</w:t>
      </w:r>
      <w:r>
        <w:t>кий муниципальный район» на 2021</w:t>
      </w:r>
      <w:r w:rsidRPr="006A6B2F">
        <w:t xml:space="preserve"> год установлен в сумме 1</w:t>
      </w:r>
      <w:r>
        <w:t>0</w:t>
      </w:r>
      <w:r w:rsidRPr="006A6B2F">
        <w:t>00,0 тыс. рублей,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(далее - АВР) - 500,0 тыс</w:t>
      </w:r>
      <w:proofErr w:type="gramEnd"/>
      <w:r w:rsidRPr="006A6B2F">
        <w:t>. рублей.</w:t>
      </w:r>
    </w:p>
    <w:p w:rsidR="002A113C" w:rsidRPr="00C5084B" w:rsidRDefault="00773BB6" w:rsidP="00773BB6">
      <w:pPr>
        <w:tabs>
          <w:tab w:val="left" w:pos="2181"/>
        </w:tabs>
        <w:jc w:val="both"/>
      </w:pPr>
      <w:r>
        <w:t xml:space="preserve">       </w:t>
      </w:r>
      <w:r w:rsidR="002A113C" w:rsidRPr="00C5084B">
        <w:t xml:space="preserve"> </w:t>
      </w:r>
      <w:proofErr w:type="gramStart"/>
      <w:r w:rsidR="002A113C" w:rsidRPr="00C5084B">
        <w:t>Согласно отчета</w:t>
      </w:r>
      <w:proofErr w:type="gramEnd"/>
      <w:r w:rsidR="002A113C" w:rsidRPr="00C5084B">
        <w:t xml:space="preserve"> «Об использовании средств резервного фонда Администрации МО «Ленский муниципальный район»   на 01 </w:t>
      </w:r>
      <w:r w:rsidR="00F34C35">
        <w:t xml:space="preserve">октября </w:t>
      </w:r>
      <w:r w:rsidR="002A113C" w:rsidRPr="00C5084B">
        <w:t>202</w:t>
      </w:r>
      <w:r w:rsidR="002A113C">
        <w:t>1</w:t>
      </w:r>
      <w:r w:rsidR="002A113C" w:rsidRPr="00C5084B">
        <w:t xml:space="preserve"> года» денежные средства из резервного фонда выделялись</w:t>
      </w:r>
      <w:r w:rsidR="003C7746">
        <w:t xml:space="preserve"> в соответствии с </w:t>
      </w:r>
      <w:r w:rsidR="004B20C2">
        <w:t>«</w:t>
      </w:r>
      <w:r w:rsidR="003C7746">
        <w:t>Порядком о расходовани</w:t>
      </w:r>
      <w:r w:rsidR="004B20C2">
        <w:t>и</w:t>
      </w:r>
      <w:r w:rsidR="003C7746">
        <w:t xml:space="preserve"> средств резервного фонда </w:t>
      </w:r>
      <w:r w:rsidR="004B20C2" w:rsidRPr="006B28D3">
        <w:t>Администрации  МО «Ленский муниципальный район»</w:t>
      </w:r>
      <w:r w:rsidR="004B20C2">
        <w:t xml:space="preserve"> </w:t>
      </w:r>
      <w:r w:rsidR="003C7746">
        <w:t>на непредвиденные расходы бюджета</w:t>
      </w:r>
      <w:r w:rsidR="006A0D18">
        <w:t xml:space="preserve">, </w:t>
      </w:r>
      <w:r w:rsidR="003C7746">
        <w:t>в том числе</w:t>
      </w:r>
      <w:r w:rsidR="002A113C" w:rsidRPr="00C5084B">
        <w:t>:</w:t>
      </w:r>
    </w:p>
    <w:p w:rsidR="002A113C" w:rsidRDefault="002A113C" w:rsidP="002A113C">
      <w:pPr>
        <w:jc w:val="both"/>
      </w:pPr>
      <w:r w:rsidRPr="00AB062C">
        <w:rPr>
          <w:i/>
        </w:rPr>
        <w:t xml:space="preserve">           </w:t>
      </w:r>
      <w:r w:rsidRPr="00C5084B">
        <w:t xml:space="preserve">- </w:t>
      </w:r>
      <w:r>
        <w:t xml:space="preserve">на приобретение цветов и подарков в связи с юбилейными днями рождения ветеранов Ленского района </w:t>
      </w:r>
      <w:r w:rsidRPr="00C5084B">
        <w:t xml:space="preserve"> – </w:t>
      </w:r>
      <w:r>
        <w:t xml:space="preserve"> 10,0 рублей;</w:t>
      </w:r>
    </w:p>
    <w:p w:rsidR="002A113C" w:rsidRDefault="002A113C" w:rsidP="002A113C">
      <w:pPr>
        <w:jc w:val="both"/>
      </w:pPr>
      <w:r>
        <w:t xml:space="preserve">           - на оказание материальной помощи, на приобретение лека</w:t>
      </w:r>
      <w:proofErr w:type="gramStart"/>
      <w:r>
        <w:t>рств дл</w:t>
      </w:r>
      <w:proofErr w:type="gramEnd"/>
      <w:r>
        <w:t>я ребенка – 1,5 тыс. руб.;</w:t>
      </w:r>
    </w:p>
    <w:p w:rsidR="002A113C" w:rsidRDefault="002A113C" w:rsidP="002A113C">
      <w:pPr>
        <w:jc w:val="both"/>
      </w:pPr>
      <w:r>
        <w:t xml:space="preserve">           - Администрации МО «Ленский муниципальный район» на оплату услуг по содержанию здания – 30,0 тыс. руб.;</w:t>
      </w:r>
    </w:p>
    <w:p w:rsidR="002A113C" w:rsidRDefault="002A113C" w:rsidP="002A113C">
      <w:pPr>
        <w:jc w:val="both"/>
      </w:pPr>
      <w:r>
        <w:t xml:space="preserve">           - МБУК «Ленская межпоселенческая библиотека» для оплаты проверки достоверности определения стоимости работ – 18,0 тыс. руб.;</w:t>
      </w:r>
    </w:p>
    <w:p w:rsidR="002A113C" w:rsidRDefault="002A113C" w:rsidP="002A113C">
      <w:pPr>
        <w:jc w:val="both"/>
      </w:pPr>
      <w:r>
        <w:t xml:space="preserve">           - на проведение встречи по проблемам местного значения Ленского района с Правительством Архангельской области – 2,0 тыс. руб.;</w:t>
      </w:r>
    </w:p>
    <w:p w:rsidR="002A113C" w:rsidRDefault="002A113C" w:rsidP="002A113C">
      <w:pPr>
        <w:jc w:val="both"/>
      </w:pPr>
      <w:r>
        <w:t xml:space="preserve">           - МБДОУ «Детский сад № 3 «Теремок» на изготовление технического плана здания – 12,0 тыс. руб.;</w:t>
      </w:r>
      <w:r w:rsidRPr="00C5084B">
        <w:t xml:space="preserve"> </w:t>
      </w:r>
    </w:p>
    <w:p w:rsidR="00220656" w:rsidRDefault="002A113C" w:rsidP="002A113C">
      <w:pPr>
        <w:jc w:val="both"/>
      </w:pPr>
      <w:r>
        <w:t xml:space="preserve">           - МБОУ «Яренская средняя школа на приобретение хозяйственных товаров на случай чрезвычайных ситуаций по водоснабжению школы и соблюдения санитарно-эпидемиологических условий при обучении несовершеннолетних – 33,5 тыс. руб.</w:t>
      </w:r>
      <w:r w:rsidR="00220656">
        <w:t>;</w:t>
      </w:r>
      <w:r w:rsidRPr="00C5084B">
        <w:t xml:space="preserve">    </w:t>
      </w:r>
    </w:p>
    <w:p w:rsidR="00220656" w:rsidRDefault="00220656" w:rsidP="00E73C1A">
      <w:pPr>
        <w:ind w:firstLine="709"/>
        <w:jc w:val="both"/>
      </w:pPr>
      <w:r>
        <w:t>-</w:t>
      </w:r>
      <w:r w:rsidRPr="00220656">
        <w:t xml:space="preserve"> </w:t>
      </w:r>
      <w:r w:rsidRPr="009459E0">
        <w:t>МБУК «Центр народной культуры и туризма»</w:t>
      </w:r>
      <w:r>
        <w:t xml:space="preserve"> д</w:t>
      </w:r>
      <w:r w:rsidRPr="00A57C1F">
        <w:t xml:space="preserve">ля оплаты проезда и проживания сотрудников, участвующих в </w:t>
      </w:r>
      <w:proofErr w:type="gramStart"/>
      <w:r w:rsidRPr="00A57C1F">
        <w:t>международном</w:t>
      </w:r>
      <w:proofErr w:type="gramEnd"/>
      <w:r w:rsidRPr="00A57C1F">
        <w:t xml:space="preserve"> </w:t>
      </w:r>
      <w:proofErr w:type="spellStart"/>
      <w:r w:rsidRPr="00A57C1F">
        <w:t>экспо-форуме</w:t>
      </w:r>
      <w:proofErr w:type="spellEnd"/>
      <w:r w:rsidRPr="00A57C1F">
        <w:t xml:space="preserve"> «Неделя экономики впечатлений»</w:t>
      </w:r>
      <w:r>
        <w:t xml:space="preserve"> -30,8</w:t>
      </w:r>
      <w:r w:rsidR="002A113C" w:rsidRPr="00C5084B">
        <w:t xml:space="preserve"> </w:t>
      </w:r>
      <w:r>
        <w:t>тыс. руб.;</w:t>
      </w:r>
    </w:p>
    <w:p w:rsidR="002A113C" w:rsidRDefault="00220656" w:rsidP="00E73C1A">
      <w:pPr>
        <w:ind w:firstLine="709"/>
        <w:jc w:val="both"/>
      </w:pPr>
      <w:r>
        <w:t>-</w:t>
      </w:r>
      <w:r w:rsidRPr="00C5084B">
        <w:t xml:space="preserve">    </w:t>
      </w:r>
      <w:r>
        <w:t>Администрации МО «Ленский муниципальный район» н</w:t>
      </w:r>
      <w:r w:rsidRPr="00A57C1F">
        <w:t>а проведение встречи по проблемам местного значения с Правительством Архангельской области</w:t>
      </w:r>
      <w:r>
        <w:t xml:space="preserve"> -2,7 тыс. руб.;</w:t>
      </w:r>
    </w:p>
    <w:p w:rsidR="00220656" w:rsidRDefault="00220656" w:rsidP="00E73C1A">
      <w:pPr>
        <w:ind w:firstLine="709"/>
        <w:jc w:val="both"/>
        <w:rPr>
          <w:i/>
        </w:rPr>
      </w:pPr>
      <w:r>
        <w:t>-</w:t>
      </w:r>
      <w:r w:rsidRPr="00220656">
        <w:t xml:space="preserve"> </w:t>
      </w:r>
      <w:r w:rsidRPr="00F2194A">
        <w:t xml:space="preserve">Урдомская СШ </w:t>
      </w:r>
      <w:r>
        <w:t xml:space="preserve"> на п</w:t>
      </w:r>
      <w:r w:rsidRPr="00F2194A">
        <w:t xml:space="preserve">итание и проживание участников финала Всероссийского конкурса «Наша история» </w:t>
      </w:r>
      <w:r>
        <w:t>-57,0 тыс. руб.;</w:t>
      </w:r>
      <w:r w:rsidR="002A113C" w:rsidRPr="00AB062C">
        <w:rPr>
          <w:i/>
        </w:rPr>
        <w:t xml:space="preserve">   </w:t>
      </w:r>
    </w:p>
    <w:p w:rsidR="00220656" w:rsidRDefault="00220656" w:rsidP="00E73C1A">
      <w:pPr>
        <w:ind w:firstLine="709"/>
        <w:jc w:val="both"/>
      </w:pPr>
      <w:r>
        <w:rPr>
          <w:i/>
        </w:rPr>
        <w:t>-</w:t>
      </w:r>
      <w:r w:rsidR="002A113C" w:rsidRPr="00AB062C">
        <w:rPr>
          <w:i/>
        </w:rPr>
        <w:t xml:space="preserve"> </w:t>
      </w:r>
      <w:r w:rsidR="00E73C1A" w:rsidRPr="00E73C1A">
        <w:t>А</w:t>
      </w:r>
      <w:r>
        <w:t>дминистрации МО «Ленский муниципальный район» д</w:t>
      </w:r>
      <w:r w:rsidRPr="00F44650">
        <w:t>ля оборудования мест проживания многодетных семей и семей, оказавшихся в трудной жизненной ситуации, автономными дымовыми пожарными извещателями</w:t>
      </w:r>
      <w:r>
        <w:t xml:space="preserve">  -30,5 тыс. руб.;</w:t>
      </w:r>
    </w:p>
    <w:p w:rsidR="00220656" w:rsidRDefault="00220656" w:rsidP="00E73C1A">
      <w:pPr>
        <w:pStyle w:val="a3"/>
        <w:ind w:firstLine="709"/>
        <w:jc w:val="both"/>
        <w:rPr>
          <w:sz w:val="24"/>
          <w:szCs w:val="24"/>
        </w:rPr>
      </w:pPr>
      <w:r w:rsidRPr="00E73C1A">
        <w:rPr>
          <w:sz w:val="24"/>
          <w:szCs w:val="24"/>
        </w:rPr>
        <w:t>- МБУК «Центр народной культуры и туризма» на проведение праздничных мероприятий, посвященных 76-й годовщине победы в Великой Отечественной войне -</w:t>
      </w:r>
      <w:r w:rsidR="00E73C1A">
        <w:rPr>
          <w:sz w:val="24"/>
          <w:szCs w:val="24"/>
        </w:rPr>
        <w:t>25,0</w:t>
      </w:r>
      <w:r w:rsidRPr="00E73C1A">
        <w:rPr>
          <w:sz w:val="24"/>
          <w:szCs w:val="24"/>
        </w:rPr>
        <w:t xml:space="preserve"> тыс. руб.;</w:t>
      </w:r>
    </w:p>
    <w:p w:rsidR="00E73C1A" w:rsidRPr="00E73C1A" w:rsidRDefault="00E73C1A" w:rsidP="00E73C1A">
      <w:pPr>
        <w:pStyle w:val="a3"/>
        <w:ind w:firstLine="709"/>
        <w:jc w:val="both"/>
        <w:rPr>
          <w:sz w:val="24"/>
          <w:szCs w:val="24"/>
        </w:rPr>
      </w:pPr>
      <w:r w:rsidRPr="00E73C1A">
        <w:rPr>
          <w:sz w:val="24"/>
          <w:szCs w:val="24"/>
        </w:rPr>
        <w:t>- Администрации МО «Ленский муниципальный район» на приобретение специального контейнера для сбора батареек, люминесцентных ламп с доставкой -37,4 тыс. руб.;</w:t>
      </w:r>
    </w:p>
    <w:p w:rsidR="00E73C1A" w:rsidRPr="0039364B" w:rsidRDefault="00E73C1A" w:rsidP="00E73C1A">
      <w:pPr>
        <w:pStyle w:val="a3"/>
        <w:ind w:firstLine="709"/>
        <w:jc w:val="both"/>
        <w:rPr>
          <w:sz w:val="24"/>
          <w:szCs w:val="24"/>
        </w:rPr>
      </w:pPr>
      <w:r w:rsidRPr="0039364B">
        <w:rPr>
          <w:i/>
          <w:sz w:val="24"/>
          <w:szCs w:val="24"/>
        </w:rPr>
        <w:t>-</w:t>
      </w:r>
      <w:r w:rsidRPr="0039364B">
        <w:rPr>
          <w:sz w:val="24"/>
          <w:szCs w:val="24"/>
        </w:rPr>
        <w:t xml:space="preserve"> Уборка тополей, угрожающих жизни детей, на территории детской площадки МБОУ ДОД КЦДО -118,7 тыс. руб.;</w:t>
      </w:r>
    </w:p>
    <w:p w:rsidR="00E73C1A" w:rsidRPr="0039364B" w:rsidRDefault="00E73C1A" w:rsidP="00E73C1A">
      <w:pPr>
        <w:pStyle w:val="a3"/>
        <w:ind w:firstLine="709"/>
        <w:jc w:val="both"/>
        <w:rPr>
          <w:sz w:val="24"/>
          <w:szCs w:val="24"/>
        </w:rPr>
      </w:pPr>
      <w:r w:rsidRPr="0039364B">
        <w:rPr>
          <w:sz w:val="24"/>
          <w:szCs w:val="24"/>
        </w:rPr>
        <w:lastRenderedPageBreak/>
        <w:t xml:space="preserve">- Администрации МО «Ленский муниципальный район» для приобретения лодки «Прогресс 2М» (ранее используемой) в целях обеспечения доступности населения в период паводка деревень Василевская, </w:t>
      </w:r>
      <w:proofErr w:type="spellStart"/>
      <w:r w:rsidRPr="0039364B">
        <w:rPr>
          <w:sz w:val="24"/>
          <w:szCs w:val="24"/>
        </w:rPr>
        <w:t>Серединская</w:t>
      </w:r>
      <w:proofErr w:type="spellEnd"/>
      <w:r w:rsidRPr="0039364B">
        <w:rPr>
          <w:sz w:val="24"/>
          <w:szCs w:val="24"/>
        </w:rPr>
        <w:t xml:space="preserve">, Костино, </w:t>
      </w:r>
      <w:proofErr w:type="spellStart"/>
      <w:r w:rsidRPr="0039364B">
        <w:rPr>
          <w:sz w:val="24"/>
          <w:szCs w:val="24"/>
        </w:rPr>
        <w:t>Лукинская</w:t>
      </w:r>
      <w:proofErr w:type="spellEnd"/>
      <w:r w:rsidRPr="0039364B">
        <w:rPr>
          <w:sz w:val="24"/>
          <w:szCs w:val="24"/>
        </w:rPr>
        <w:t xml:space="preserve"> через полой реки </w:t>
      </w:r>
      <w:proofErr w:type="spellStart"/>
      <w:r w:rsidRPr="0039364B">
        <w:rPr>
          <w:sz w:val="24"/>
          <w:szCs w:val="24"/>
        </w:rPr>
        <w:t>Вычегда</w:t>
      </w:r>
      <w:proofErr w:type="spellEnd"/>
      <w:r w:rsidRPr="0039364B">
        <w:rPr>
          <w:sz w:val="24"/>
          <w:szCs w:val="24"/>
        </w:rPr>
        <w:t xml:space="preserve"> с</w:t>
      </w:r>
      <w:proofErr w:type="gramStart"/>
      <w:r w:rsidRPr="0039364B">
        <w:rPr>
          <w:sz w:val="24"/>
          <w:szCs w:val="24"/>
        </w:rPr>
        <w:t>.Л</w:t>
      </w:r>
      <w:proofErr w:type="gramEnd"/>
      <w:r w:rsidRPr="0039364B">
        <w:rPr>
          <w:sz w:val="24"/>
          <w:szCs w:val="24"/>
        </w:rPr>
        <w:t>ена - 40,0 тыс. руб.</w:t>
      </w:r>
    </w:p>
    <w:p w:rsidR="00E73C1A" w:rsidRPr="0039364B" w:rsidRDefault="00E73C1A" w:rsidP="00E73C1A">
      <w:pPr>
        <w:pStyle w:val="a3"/>
        <w:ind w:firstLine="709"/>
        <w:jc w:val="both"/>
        <w:rPr>
          <w:sz w:val="24"/>
          <w:szCs w:val="24"/>
        </w:rPr>
      </w:pPr>
      <w:r w:rsidRPr="0039364B">
        <w:rPr>
          <w:sz w:val="24"/>
          <w:szCs w:val="24"/>
        </w:rPr>
        <w:t>- МБУК «Центр народной культуры и туризма» для проведения районного конкурса детского творчества Очаровашка-2021» -10,0 тыс. руб.;</w:t>
      </w:r>
    </w:p>
    <w:p w:rsidR="00E73C1A" w:rsidRPr="0039364B" w:rsidRDefault="00E73C1A" w:rsidP="00E73C1A">
      <w:pPr>
        <w:pStyle w:val="a3"/>
        <w:ind w:firstLine="709"/>
        <w:jc w:val="both"/>
        <w:rPr>
          <w:sz w:val="24"/>
          <w:szCs w:val="24"/>
        </w:rPr>
      </w:pPr>
      <w:r w:rsidRPr="0039364B">
        <w:rPr>
          <w:sz w:val="24"/>
          <w:szCs w:val="24"/>
        </w:rPr>
        <w:t>МБУК «Ленская межпоселенческая библиотека» для приобретения 10 экземпляров книги стихов и прозы «Архангелогородская тетрадь. Курс – на Победу!» (Специальное подарочное издание к 75-летию Победы) -7,0 тыс. руб.;</w:t>
      </w:r>
    </w:p>
    <w:p w:rsidR="00E73C1A" w:rsidRDefault="00E73C1A" w:rsidP="00E73C1A">
      <w:pPr>
        <w:pStyle w:val="a3"/>
        <w:ind w:firstLine="709"/>
        <w:rPr>
          <w:sz w:val="24"/>
          <w:szCs w:val="24"/>
        </w:rPr>
      </w:pPr>
      <w:r w:rsidRPr="0039364B">
        <w:rPr>
          <w:i/>
          <w:sz w:val="24"/>
          <w:szCs w:val="24"/>
        </w:rPr>
        <w:t>-</w:t>
      </w:r>
      <w:r w:rsidRPr="0039364B">
        <w:rPr>
          <w:sz w:val="24"/>
          <w:szCs w:val="24"/>
        </w:rPr>
        <w:t xml:space="preserve"> МБОУ «Козьминская СШ»  на установку видеонаблюдения в здании Козьминского детского сада «Колосок» в рамках требований к антитеррористической защищенности объектов (территорий) -32,5 тыс. руб.</w:t>
      </w:r>
      <w:r w:rsidR="00F34C35">
        <w:rPr>
          <w:sz w:val="24"/>
          <w:szCs w:val="24"/>
        </w:rPr>
        <w:t>;</w:t>
      </w:r>
    </w:p>
    <w:p w:rsidR="00BB1572" w:rsidRDefault="00BB1572" w:rsidP="001E616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B1572">
        <w:rPr>
          <w:sz w:val="24"/>
          <w:szCs w:val="24"/>
        </w:rPr>
        <w:t>Администрации МО «Ленский муниципальный район»</w:t>
      </w:r>
      <w:r>
        <w:rPr>
          <w:sz w:val="24"/>
          <w:szCs w:val="24"/>
        </w:rPr>
        <w:t>:</w:t>
      </w:r>
      <w:r w:rsidRPr="00BB1572">
        <w:rPr>
          <w:sz w:val="24"/>
          <w:szCs w:val="24"/>
        </w:rPr>
        <w:t xml:space="preserve"> </w:t>
      </w:r>
    </w:p>
    <w:p w:rsidR="00BB1572" w:rsidRDefault="00BB1572" w:rsidP="001E6167">
      <w:pPr>
        <w:pStyle w:val="a3"/>
        <w:ind w:firstLine="709"/>
        <w:jc w:val="both"/>
      </w:pPr>
      <w:r>
        <w:rPr>
          <w:sz w:val="24"/>
          <w:szCs w:val="24"/>
        </w:rPr>
        <w:t>-</w:t>
      </w:r>
      <w:r w:rsidRPr="00BB1572">
        <w:rPr>
          <w:sz w:val="24"/>
          <w:szCs w:val="24"/>
        </w:rPr>
        <w:t xml:space="preserve">на проведение аттестации выделенного помещения для проведения совещаний с обсуждением информации, содержащей сведения, отнесенные к </w:t>
      </w:r>
      <w:r w:rsidR="001E6167" w:rsidRPr="00BB1572">
        <w:rPr>
          <w:sz w:val="24"/>
          <w:szCs w:val="24"/>
        </w:rPr>
        <w:t>государственной</w:t>
      </w:r>
      <w:r w:rsidRPr="00BB1572">
        <w:rPr>
          <w:sz w:val="24"/>
          <w:szCs w:val="24"/>
        </w:rPr>
        <w:t xml:space="preserve"> тайне</w:t>
      </w:r>
      <w:r w:rsidR="001E6167">
        <w:rPr>
          <w:sz w:val="24"/>
          <w:szCs w:val="24"/>
        </w:rPr>
        <w:t xml:space="preserve"> </w:t>
      </w:r>
      <w:r w:rsidRPr="00BB1572">
        <w:rPr>
          <w:sz w:val="24"/>
          <w:szCs w:val="24"/>
        </w:rPr>
        <w:t>-155,0  тыс. руб.;</w:t>
      </w:r>
      <w:r w:rsidRPr="00BB1572">
        <w:t xml:space="preserve"> </w:t>
      </w:r>
    </w:p>
    <w:p w:rsidR="00BB1572" w:rsidRPr="00BB1572" w:rsidRDefault="00BB1572" w:rsidP="001E6167">
      <w:pPr>
        <w:pStyle w:val="a3"/>
        <w:ind w:firstLine="709"/>
        <w:jc w:val="both"/>
        <w:rPr>
          <w:sz w:val="24"/>
          <w:szCs w:val="24"/>
        </w:rPr>
      </w:pPr>
      <w:r w:rsidRPr="00BB1572">
        <w:rPr>
          <w:sz w:val="24"/>
          <w:szCs w:val="24"/>
        </w:rPr>
        <w:t xml:space="preserve">-для поздравления  с юбилейными  датами  ветеранов </w:t>
      </w:r>
      <w:r w:rsidR="00AC23B7">
        <w:rPr>
          <w:sz w:val="24"/>
          <w:szCs w:val="24"/>
        </w:rPr>
        <w:t xml:space="preserve">по 3 постановления на </w:t>
      </w:r>
      <w:r>
        <w:rPr>
          <w:sz w:val="24"/>
          <w:szCs w:val="24"/>
        </w:rPr>
        <w:t>22</w:t>
      </w:r>
      <w:r w:rsidRPr="00BB1572">
        <w:rPr>
          <w:sz w:val="24"/>
          <w:szCs w:val="24"/>
        </w:rPr>
        <w:t>,5 тыс.</w:t>
      </w:r>
      <w:r w:rsidR="00803985">
        <w:rPr>
          <w:sz w:val="24"/>
          <w:szCs w:val="24"/>
        </w:rPr>
        <w:t xml:space="preserve"> </w:t>
      </w:r>
      <w:r w:rsidRPr="00BB1572">
        <w:rPr>
          <w:sz w:val="24"/>
          <w:szCs w:val="24"/>
        </w:rPr>
        <w:t>руб.</w:t>
      </w:r>
    </w:p>
    <w:p w:rsidR="00BB1572" w:rsidRPr="00AC23B7" w:rsidRDefault="00BB1572" w:rsidP="001E6167">
      <w:pPr>
        <w:pStyle w:val="a3"/>
        <w:ind w:firstLine="709"/>
        <w:jc w:val="both"/>
        <w:rPr>
          <w:sz w:val="24"/>
          <w:szCs w:val="24"/>
        </w:rPr>
      </w:pPr>
      <w:r w:rsidRPr="00AC23B7">
        <w:rPr>
          <w:sz w:val="24"/>
          <w:szCs w:val="24"/>
        </w:rPr>
        <w:t xml:space="preserve">- для </w:t>
      </w:r>
      <w:r w:rsidR="00AC23B7" w:rsidRPr="00AC23B7">
        <w:rPr>
          <w:sz w:val="24"/>
          <w:szCs w:val="24"/>
        </w:rPr>
        <w:t>МКУ «</w:t>
      </w:r>
      <w:r w:rsidRPr="00AC23B7">
        <w:rPr>
          <w:sz w:val="24"/>
          <w:szCs w:val="24"/>
        </w:rPr>
        <w:t>Эксплуатационная служба» на засыпку ямы на территории МБОУ «Детский сад №1 «Незабудка» ОРВ с.</w:t>
      </w:r>
      <w:r w:rsidR="00803985">
        <w:rPr>
          <w:sz w:val="24"/>
          <w:szCs w:val="24"/>
        </w:rPr>
        <w:t xml:space="preserve"> </w:t>
      </w:r>
      <w:r w:rsidRPr="00AC23B7">
        <w:rPr>
          <w:sz w:val="24"/>
          <w:szCs w:val="24"/>
        </w:rPr>
        <w:t>Яренск 21,9 тыс. руб., на промывку и гидравлическое испытание системы отопления -23,9 тыс.</w:t>
      </w:r>
      <w:r w:rsidR="00803985">
        <w:rPr>
          <w:sz w:val="24"/>
          <w:szCs w:val="24"/>
        </w:rPr>
        <w:t xml:space="preserve"> </w:t>
      </w:r>
      <w:r w:rsidRPr="00AC23B7">
        <w:rPr>
          <w:sz w:val="24"/>
          <w:szCs w:val="24"/>
        </w:rPr>
        <w:t>руб.</w:t>
      </w:r>
    </w:p>
    <w:p w:rsidR="00BB1572" w:rsidRPr="00AC23B7" w:rsidRDefault="00BB1572" w:rsidP="001E6167">
      <w:pPr>
        <w:pStyle w:val="a3"/>
        <w:ind w:firstLine="709"/>
        <w:jc w:val="both"/>
        <w:rPr>
          <w:sz w:val="24"/>
          <w:szCs w:val="24"/>
        </w:rPr>
      </w:pPr>
      <w:r w:rsidRPr="00AC23B7">
        <w:rPr>
          <w:sz w:val="24"/>
          <w:szCs w:val="24"/>
        </w:rPr>
        <w:t>-для проведения торжественной церемонии награждения в честь профессионального праздника «День работников торговли» Почетными грамотами Архангельского областного Собрания  депутатов, министерства агропромышленного комплекса и торговли Архангельской области  -3,0 тыс. руб.;</w:t>
      </w:r>
    </w:p>
    <w:p w:rsidR="00AC23B7" w:rsidRPr="00AC23B7" w:rsidRDefault="00AC23B7" w:rsidP="001E6167">
      <w:pPr>
        <w:pStyle w:val="a3"/>
        <w:ind w:firstLine="709"/>
        <w:jc w:val="both"/>
        <w:rPr>
          <w:sz w:val="24"/>
          <w:szCs w:val="24"/>
        </w:rPr>
      </w:pPr>
      <w:r w:rsidRPr="00AC23B7">
        <w:rPr>
          <w:sz w:val="24"/>
          <w:szCs w:val="24"/>
        </w:rPr>
        <w:t>- для приобретения грамот</w:t>
      </w:r>
      <w:r>
        <w:rPr>
          <w:sz w:val="24"/>
          <w:szCs w:val="24"/>
        </w:rPr>
        <w:t xml:space="preserve"> </w:t>
      </w:r>
      <w:r w:rsidRPr="00AC23B7">
        <w:rPr>
          <w:sz w:val="24"/>
          <w:szCs w:val="24"/>
        </w:rPr>
        <w:t>проведение юбилейных и праздничных мероприятий, имеющих районное значение) -5 тыс. руб.;</w:t>
      </w:r>
    </w:p>
    <w:p w:rsidR="00BB1572" w:rsidRPr="00AC23B7" w:rsidRDefault="00BB1572" w:rsidP="001E6167">
      <w:pPr>
        <w:pStyle w:val="a3"/>
        <w:ind w:firstLine="709"/>
        <w:jc w:val="both"/>
        <w:rPr>
          <w:sz w:val="24"/>
          <w:szCs w:val="24"/>
        </w:rPr>
      </w:pPr>
      <w:r w:rsidRPr="00AC23B7">
        <w:rPr>
          <w:sz w:val="24"/>
          <w:szCs w:val="24"/>
        </w:rPr>
        <w:t>На проведение мероприятий по предотвращению стихийных бедствий и других чрезвычайных ситуаций для ремонтно-восстановительных работ на пожарном водоеме -73,2 тыс. руб.,</w:t>
      </w:r>
    </w:p>
    <w:p w:rsidR="00BB1572" w:rsidRPr="00AC23B7" w:rsidRDefault="00AC23B7" w:rsidP="001E6167">
      <w:pPr>
        <w:pStyle w:val="a3"/>
        <w:ind w:firstLine="709"/>
        <w:jc w:val="both"/>
        <w:rPr>
          <w:sz w:val="24"/>
          <w:szCs w:val="24"/>
        </w:rPr>
      </w:pPr>
      <w:r w:rsidRPr="00AC23B7">
        <w:rPr>
          <w:sz w:val="24"/>
          <w:szCs w:val="24"/>
        </w:rPr>
        <w:t>МБОУ «Ошлапецкая  ОШ» для выполнения предписания Роспотребнадзора и заключения договора на производственный лабораторный контроль -24,5 тыс</w:t>
      </w:r>
      <w:proofErr w:type="gramStart"/>
      <w:r w:rsidRPr="00AC23B7">
        <w:rPr>
          <w:sz w:val="24"/>
          <w:szCs w:val="24"/>
        </w:rPr>
        <w:t>.р</w:t>
      </w:r>
      <w:proofErr w:type="gramEnd"/>
      <w:r w:rsidRPr="00AC23B7">
        <w:rPr>
          <w:sz w:val="24"/>
          <w:szCs w:val="24"/>
        </w:rPr>
        <w:t>уб.</w:t>
      </w:r>
    </w:p>
    <w:p w:rsidR="00AC23B7" w:rsidRPr="00AC23B7" w:rsidRDefault="00AC23B7" w:rsidP="001E6167">
      <w:pPr>
        <w:pStyle w:val="a3"/>
        <w:ind w:firstLine="709"/>
        <w:jc w:val="both"/>
        <w:rPr>
          <w:sz w:val="24"/>
          <w:szCs w:val="24"/>
        </w:rPr>
      </w:pPr>
      <w:r w:rsidRPr="00AC23B7">
        <w:rPr>
          <w:sz w:val="24"/>
          <w:szCs w:val="24"/>
        </w:rPr>
        <w:t>МБОУ  ДО «ДШИ Ленского района » для оплаты гидропневматической промывки и опрессовки системы отопления -11,1 тыс. руб., на  оплату работ по изготовлению учебного оборудования</w:t>
      </w:r>
      <w:r>
        <w:rPr>
          <w:sz w:val="24"/>
          <w:szCs w:val="24"/>
        </w:rPr>
        <w:t xml:space="preserve"> и на приобретение расходного ма</w:t>
      </w:r>
      <w:r w:rsidRPr="00AC23B7">
        <w:rPr>
          <w:sz w:val="24"/>
          <w:szCs w:val="24"/>
        </w:rPr>
        <w:t>териала для уроков 28,0 тыс. руб.;</w:t>
      </w:r>
    </w:p>
    <w:p w:rsidR="00AC23B7" w:rsidRDefault="00AC23B7" w:rsidP="001E6167">
      <w:pPr>
        <w:pStyle w:val="a3"/>
        <w:jc w:val="both"/>
        <w:rPr>
          <w:sz w:val="24"/>
          <w:szCs w:val="24"/>
        </w:rPr>
      </w:pPr>
      <w:r w:rsidRPr="00AC23B7">
        <w:rPr>
          <w:sz w:val="24"/>
          <w:szCs w:val="24"/>
        </w:rPr>
        <w:t xml:space="preserve">           МБУК «Центр народной культуры и туризма»  для оплаты гидропневматической промывки и опрессовки системы отопления МБУК «Центр народной культуры и туризма» -21,4 тыс.</w:t>
      </w:r>
      <w:r w:rsidR="003C55C0">
        <w:rPr>
          <w:sz w:val="24"/>
          <w:szCs w:val="24"/>
        </w:rPr>
        <w:t xml:space="preserve"> </w:t>
      </w:r>
      <w:r w:rsidRPr="00AC23B7">
        <w:rPr>
          <w:sz w:val="24"/>
          <w:szCs w:val="24"/>
        </w:rPr>
        <w:t>руб.</w:t>
      </w:r>
    </w:p>
    <w:p w:rsidR="000D3505" w:rsidRPr="006B4600" w:rsidRDefault="006B4600" w:rsidP="006B46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9364B">
        <w:rPr>
          <w:i/>
        </w:rPr>
        <w:t xml:space="preserve">    </w:t>
      </w:r>
      <w:r w:rsidR="002A113C" w:rsidRPr="00AB062C">
        <w:rPr>
          <w:i/>
        </w:rPr>
        <w:t xml:space="preserve"> </w:t>
      </w:r>
      <w:proofErr w:type="gramStart"/>
      <w:r w:rsidR="002A113C" w:rsidRPr="006B4600">
        <w:rPr>
          <w:sz w:val="24"/>
          <w:szCs w:val="24"/>
        </w:rPr>
        <w:t xml:space="preserve">За отчетный период израсходовано средств резервного фонда в сумме </w:t>
      </w:r>
      <w:r w:rsidR="00F34C35" w:rsidRPr="006B4600">
        <w:rPr>
          <w:sz w:val="24"/>
          <w:szCs w:val="24"/>
        </w:rPr>
        <w:t>888,3</w:t>
      </w:r>
      <w:r w:rsidR="002A113C" w:rsidRPr="006B4600">
        <w:rPr>
          <w:sz w:val="24"/>
          <w:szCs w:val="24"/>
        </w:rPr>
        <w:t xml:space="preserve"> тыс. руб</w:t>
      </w:r>
      <w:r w:rsidR="0039364B" w:rsidRPr="006B4600">
        <w:rPr>
          <w:sz w:val="24"/>
          <w:szCs w:val="24"/>
        </w:rPr>
        <w:t>.</w:t>
      </w:r>
      <w:r w:rsidR="002A113C" w:rsidRPr="006B4600">
        <w:rPr>
          <w:sz w:val="24"/>
          <w:szCs w:val="24"/>
        </w:rPr>
        <w:t xml:space="preserve"> </w:t>
      </w:r>
      <w:r w:rsidR="000D3505" w:rsidRPr="006B4600">
        <w:rPr>
          <w:sz w:val="24"/>
          <w:szCs w:val="24"/>
        </w:rPr>
        <w:t xml:space="preserve">  </w:t>
      </w:r>
      <w:r w:rsidR="002A113C" w:rsidRPr="006B4600">
        <w:rPr>
          <w:sz w:val="24"/>
          <w:szCs w:val="24"/>
        </w:rPr>
        <w:t xml:space="preserve">Неиспользованный остаток выделенных средств из резервного фонда составил </w:t>
      </w:r>
      <w:r w:rsidR="00DE1DC9" w:rsidRPr="006B4600">
        <w:rPr>
          <w:sz w:val="24"/>
          <w:szCs w:val="24"/>
        </w:rPr>
        <w:t>369,3</w:t>
      </w:r>
      <w:r w:rsidR="0039364B" w:rsidRPr="006B4600">
        <w:rPr>
          <w:sz w:val="24"/>
          <w:szCs w:val="24"/>
        </w:rPr>
        <w:t xml:space="preserve"> тыс. руб.</w:t>
      </w:r>
      <w:r w:rsidR="002A113C" w:rsidRPr="006B4600">
        <w:rPr>
          <w:sz w:val="24"/>
          <w:szCs w:val="24"/>
        </w:rPr>
        <w:t xml:space="preserve"> рублей (Постановления Администрации о выделении средств </w:t>
      </w:r>
      <w:r w:rsidR="00DE1DC9" w:rsidRPr="006B4600">
        <w:rPr>
          <w:sz w:val="24"/>
          <w:szCs w:val="24"/>
        </w:rPr>
        <w:t xml:space="preserve"> </w:t>
      </w:r>
      <w:r w:rsidR="002A113C" w:rsidRPr="006B4600">
        <w:rPr>
          <w:sz w:val="24"/>
          <w:szCs w:val="24"/>
        </w:rPr>
        <w:t xml:space="preserve"> </w:t>
      </w:r>
      <w:r w:rsidR="000D3505" w:rsidRPr="006B4600">
        <w:rPr>
          <w:sz w:val="24"/>
          <w:szCs w:val="24"/>
        </w:rPr>
        <w:t xml:space="preserve">от 07.05.2021 года №291– 37,4 тыс. руб., </w:t>
      </w:r>
      <w:r w:rsidR="00AC23B7" w:rsidRPr="006B4600">
        <w:rPr>
          <w:sz w:val="24"/>
          <w:szCs w:val="24"/>
        </w:rPr>
        <w:t>от 26.05.2021 года №334– 40,0 тыс. руб., от 24.06.2021 года №390– 155,0 тыс. руб., от 07.09.2021 года №511– 73,2 тыс. руб</w:t>
      </w:r>
      <w:r w:rsidR="00DE1DC9" w:rsidRPr="006B4600">
        <w:rPr>
          <w:sz w:val="24"/>
          <w:szCs w:val="24"/>
        </w:rPr>
        <w:t>. и №514 -24,6</w:t>
      </w:r>
      <w:proofErr w:type="gramEnd"/>
      <w:r w:rsidR="00DE1DC9" w:rsidRPr="006B4600">
        <w:rPr>
          <w:sz w:val="24"/>
          <w:szCs w:val="24"/>
        </w:rPr>
        <w:t xml:space="preserve"> тыс. руб., №515 -11,1 тыс. руб.,</w:t>
      </w:r>
      <w:r w:rsidR="00AC23B7" w:rsidRPr="006B4600">
        <w:rPr>
          <w:sz w:val="24"/>
          <w:szCs w:val="24"/>
        </w:rPr>
        <w:t xml:space="preserve"> от </w:t>
      </w:r>
      <w:r w:rsidR="00DE1DC9" w:rsidRPr="006B4600">
        <w:rPr>
          <w:sz w:val="24"/>
          <w:szCs w:val="24"/>
        </w:rPr>
        <w:t>23</w:t>
      </w:r>
      <w:r w:rsidR="00AC23B7" w:rsidRPr="006B4600">
        <w:rPr>
          <w:sz w:val="24"/>
          <w:szCs w:val="24"/>
        </w:rPr>
        <w:t>.0</w:t>
      </w:r>
      <w:r w:rsidR="00DE1DC9" w:rsidRPr="006B4600">
        <w:rPr>
          <w:sz w:val="24"/>
          <w:szCs w:val="24"/>
        </w:rPr>
        <w:t>9</w:t>
      </w:r>
      <w:r w:rsidR="00AC23B7" w:rsidRPr="006B4600">
        <w:rPr>
          <w:sz w:val="24"/>
          <w:szCs w:val="24"/>
        </w:rPr>
        <w:t>.2021 года №</w:t>
      </w:r>
      <w:r w:rsidR="00DE1DC9" w:rsidRPr="006B4600">
        <w:rPr>
          <w:sz w:val="24"/>
          <w:szCs w:val="24"/>
        </w:rPr>
        <w:t>556</w:t>
      </w:r>
      <w:r w:rsidR="00AC23B7" w:rsidRPr="006B4600">
        <w:rPr>
          <w:sz w:val="24"/>
          <w:szCs w:val="24"/>
        </w:rPr>
        <w:t xml:space="preserve">– </w:t>
      </w:r>
      <w:r w:rsidR="00DE1DC9" w:rsidRPr="006B4600">
        <w:rPr>
          <w:sz w:val="24"/>
          <w:szCs w:val="24"/>
        </w:rPr>
        <w:t>28</w:t>
      </w:r>
      <w:r w:rsidR="00AC23B7" w:rsidRPr="006B4600">
        <w:rPr>
          <w:sz w:val="24"/>
          <w:szCs w:val="24"/>
        </w:rPr>
        <w:t>,0 тыс. руб.</w:t>
      </w:r>
      <w:r w:rsidR="000D3505" w:rsidRPr="006B4600">
        <w:rPr>
          <w:sz w:val="24"/>
          <w:szCs w:val="24"/>
        </w:rPr>
        <w:t>).</w:t>
      </w:r>
    </w:p>
    <w:p w:rsidR="00692A89" w:rsidRDefault="00DE1DC9" w:rsidP="00DE1DC9">
      <w:pPr>
        <w:tabs>
          <w:tab w:val="left" w:pos="3342"/>
        </w:tabs>
        <w:jc w:val="both"/>
      </w:pPr>
      <w:r>
        <w:rPr>
          <w:i/>
        </w:rPr>
        <w:t xml:space="preserve">  </w:t>
      </w:r>
      <w:r>
        <w:t xml:space="preserve">  </w:t>
      </w:r>
      <w:r w:rsidR="001E6167">
        <w:t xml:space="preserve"> </w:t>
      </w:r>
      <w:r w:rsidR="00132B99">
        <w:t xml:space="preserve">  </w:t>
      </w:r>
      <w:r w:rsidR="009E61E9">
        <w:t xml:space="preserve"> </w:t>
      </w:r>
      <w:r>
        <w:t xml:space="preserve">КСК отмечает, что расходование средств резервного фонда затянуто, </w:t>
      </w:r>
      <w:r w:rsidR="00692A89">
        <w:t>например</w:t>
      </w:r>
      <w:r w:rsidR="0075491D">
        <w:t>,</w:t>
      </w:r>
      <w:r w:rsidR="00692A89">
        <w:t xml:space="preserve"> </w:t>
      </w:r>
      <w:r>
        <w:t xml:space="preserve">отсутствует отчет по суммам </w:t>
      </w:r>
      <w:r w:rsidR="001E6167">
        <w:t xml:space="preserve">232,4 тыс. руб., выделенных </w:t>
      </w:r>
      <w:r w:rsidR="00803985">
        <w:t>из резервного фонда Администрации ещё</w:t>
      </w:r>
      <w:r w:rsidR="001E6167">
        <w:t xml:space="preserve"> во </w:t>
      </w:r>
      <w:r>
        <w:t xml:space="preserve"> 2 квартале</w:t>
      </w:r>
      <w:r w:rsidR="001E6167">
        <w:t xml:space="preserve"> 2021 года.</w:t>
      </w:r>
      <w:r>
        <w:t xml:space="preserve"> </w:t>
      </w:r>
    </w:p>
    <w:p w:rsidR="009E61E9" w:rsidRDefault="00692A89" w:rsidP="009E61E9">
      <w:pPr>
        <w:pStyle w:val="a3"/>
        <w:jc w:val="both"/>
      </w:pPr>
      <w:r w:rsidRPr="009E61E9">
        <w:rPr>
          <w:sz w:val="24"/>
          <w:szCs w:val="24"/>
        </w:rPr>
        <w:t xml:space="preserve">       </w:t>
      </w:r>
      <w:r w:rsidR="00132B99" w:rsidRPr="009E61E9">
        <w:rPr>
          <w:sz w:val="24"/>
          <w:szCs w:val="24"/>
        </w:rPr>
        <w:t xml:space="preserve">  </w:t>
      </w:r>
      <w:proofErr w:type="gramStart"/>
      <w:r w:rsidR="000254B1" w:rsidRPr="009E61E9">
        <w:rPr>
          <w:sz w:val="24"/>
          <w:szCs w:val="24"/>
        </w:rPr>
        <w:t xml:space="preserve">В соответствии с </w:t>
      </w:r>
      <w:r w:rsidR="003C7746" w:rsidRPr="009E61E9">
        <w:rPr>
          <w:sz w:val="24"/>
          <w:szCs w:val="24"/>
        </w:rPr>
        <w:t>п.</w:t>
      </w:r>
      <w:r w:rsidR="00132B99" w:rsidRPr="009E61E9">
        <w:rPr>
          <w:sz w:val="24"/>
          <w:szCs w:val="24"/>
        </w:rPr>
        <w:t xml:space="preserve">13, </w:t>
      </w:r>
      <w:r w:rsidR="003C7746" w:rsidRPr="009E61E9">
        <w:rPr>
          <w:sz w:val="24"/>
          <w:szCs w:val="24"/>
        </w:rPr>
        <w:t xml:space="preserve">14 </w:t>
      </w:r>
      <w:r w:rsidRPr="009E61E9">
        <w:rPr>
          <w:sz w:val="24"/>
          <w:szCs w:val="24"/>
        </w:rPr>
        <w:t xml:space="preserve">«Порядка использования средств резервного фонда Администрации  МО «Ленский муниципальный район», утвержденного Постановлением Администрации МО «Ленский муниципальный район» от  3 февраля   2014 года   № 69 (с изменениями) </w:t>
      </w:r>
      <w:r w:rsidR="009E61E9" w:rsidRPr="009E61E9">
        <w:rPr>
          <w:sz w:val="24"/>
          <w:szCs w:val="24"/>
        </w:rPr>
        <w:t>получатели средств резервного фонда в месячный срок после проведения соответствующих мероприятий представляют в финансовый отдел Администрации МО «Ленский муниципальный район» отчет о целевом использовании средств резервного фонда</w:t>
      </w:r>
      <w:r w:rsidR="009E61E9">
        <w:rPr>
          <w:sz w:val="24"/>
          <w:szCs w:val="24"/>
        </w:rPr>
        <w:t>,</w:t>
      </w:r>
      <w:proofErr w:type="gramEnd"/>
    </w:p>
    <w:p w:rsidR="00DE1DC9" w:rsidRPr="00DE1DC9" w:rsidRDefault="003C7746" w:rsidP="009E61E9">
      <w:pPr>
        <w:jc w:val="both"/>
      </w:pPr>
      <w:r>
        <w:lastRenderedPageBreak/>
        <w:t>оставшиеся средс</w:t>
      </w:r>
      <w:r w:rsidR="009E61E9">
        <w:t xml:space="preserve">тва не могут перераспределяться, </w:t>
      </w:r>
      <w:r>
        <w:t>подлежат возвращению в муниципальный бюджет.</w:t>
      </w:r>
    </w:p>
    <w:p w:rsidR="0094403F" w:rsidRPr="00803985" w:rsidRDefault="0094403F" w:rsidP="0094403F">
      <w:pPr>
        <w:jc w:val="both"/>
        <w:rPr>
          <w:b/>
        </w:rPr>
      </w:pPr>
      <w:r w:rsidRPr="00803985">
        <w:rPr>
          <w:b/>
        </w:rPr>
        <w:t>7.5.</w:t>
      </w:r>
      <w:r w:rsidR="00D06DC5" w:rsidRPr="00803985">
        <w:rPr>
          <w:b/>
        </w:rPr>
        <w:t xml:space="preserve"> </w:t>
      </w:r>
      <w:r w:rsidRPr="00803985">
        <w:rPr>
          <w:b/>
        </w:rPr>
        <w:t xml:space="preserve">Анализ численности и денежного содержания муниципальных служащих и работников муниципальных учреждений за </w:t>
      </w:r>
      <w:r w:rsidR="00803985" w:rsidRPr="00803985">
        <w:rPr>
          <w:b/>
        </w:rPr>
        <w:t>9 месяцев</w:t>
      </w:r>
      <w:r w:rsidRPr="00803985">
        <w:rPr>
          <w:b/>
        </w:rPr>
        <w:t xml:space="preserve"> 20</w:t>
      </w:r>
      <w:r w:rsidR="00D06DC5" w:rsidRPr="00803985">
        <w:rPr>
          <w:b/>
        </w:rPr>
        <w:t>2</w:t>
      </w:r>
      <w:r w:rsidR="008E296D" w:rsidRPr="00803985">
        <w:rPr>
          <w:b/>
        </w:rPr>
        <w:t>1</w:t>
      </w:r>
      <w:r w:rsidRPr="00803985">
        <w:rPr>
          <w:b/>
        </w:rPr>
        <w:t xml:space="preserve"> года.</w:t>
      </w:r>
    </w:p>
    <w:p w:rsidR="0094403F" w:rsidRPr="00236952" w:rsidRDefault="0094403F" w:rsidP="0094403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36952">
        <w:rPr>
          <w:sz w:val="20"/>
          <w:szCs w:val="20"/>
        </w:rPr>
        <w:t>таблица № 11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2"/>
        <w:gridCol w:w="909"/>
        <w:gridCol w:w="898"/>
        <w:gridCol w:w="1388"/>
        <w:gridCol w:w="1250"/>
        <w:gridCol w:w="1156"/>
        <w:gridCol w:w="1298"/>
      </w:tblGrid>
      <w:tr w:rsidR="0094403F" w:rsidRPr="001409C7" w:rsidTr="0094403F">
        <w:trPr>
          <w:trHeight w:val="241"/>
        </w:trPr>
        <w:tc>
          <w:tcPr>
            <w:tcW w:w="3162" w:type="dxa"/>
            <w:vMerge w:val="restart"/>
            <w:vAlign w:val="center"/>
          </w:tcPr>
          <w:p w:rsidR="0094403F" w:rsidRPr="00D06DC5" w:rsidRDefault="0094403F" w:rsidP="004F0767">
            <w:pPr>
              <w:jc w:val="center"/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Показатели</w:t>
            </w:r>
          </w:p>
        </w:tc>
        <w:tc>
          <w:tcPr>
            <w:tcW w:w="3195" w:type="dxa"/>
            <w:gridSpan w:val="3"/>
            <w:vAlign w:val="center"/>
          </w:tcPr>
          <w:p w:rsidR="00D06DC5" w:rsidRDefault="0094403F" w:rsidP="00D06DC5">
            <w:pPr>
              <w:jc w:val="center"/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 xml:space="preserve">Фактически замещено </w:t>
            </w:r>
          </w:p>
          <w:p w:rsidR="0094403F" w:rsidRPr="00D06DC5" w:rsidRDefault="0094403F" w:rsidP="00D06DC5">
            <w:pPr>
              <w:jc w:val="center"/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 xml:space="preserve">должностей на 1 </w:t>
            </w:r>
            <w:r w:rsidR="00D15915">
              <w:rPr>
                <w:sz w:val="20"/>
                <w:szCs w:val="20"/>
              </w:rPr>
              <w:t>октября</w:t>
            </w:r>
          </w:p>
        </w:tc>
        <w:tc>
          <w:tcPr>
            <w:tcW w:w="3704" w:type="dxa"/>
            <w:gridSpan w:val="3"/>
            <w:vAlign w:val="center"/>
          </w:tcPr>
          <w:p w:rsidR="0094403F" w:rsidRPr="00D06DC5" w:rsidRDefault="0094403F" w:rsidP="00D15915">
            <w:pPr>
              <w:jc w:val="center"/>
              <w:rPr>
                <w:b/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 xml:space="preserve">Кассовые затраты на денежное содержание на </w:t>
            </w:r>
            <w:r w:rsidR="00D15915">
              <w:rPr>
                <w:sz w:val="20"/>
                <w:szCs w:val="20"/>
              </w:rPr>
              <w:t>1 октября</w:t>
            </w:r>
            <w:r w:rsidR="00D06DC5">
              <w:rPr>
                <w:sz w:val="20"/>
                <w:szCs w:val="20"/>
              </w:rPr>
              <w:t xml:space="preserve"> </w:t>
            </w:r>
            <w:r w:rsidRPr="00D06DC5">
              <w:rPr>
                <w:sz w:val="20"/>
                <w:szCs w:val="20"/>
              </w:rPr>
              <w:t>(тыс. руб.)</w:t>
            </w:r>
          </w:p>
        </w:tc>
      </w:tr>
      <w:tr w:rsidR="0039364B" w:rsidRPr="001409C7" w:rsidTr="0094403F">
        <w:trPr>
          <w:trHeight w:val="272"/>
        </w:trPr>
        <w:tc>
          <w:tcPr>
            <w:tcW w:w="3162" w:type="dxa"/>
            <w:vMerge/>
            <w:vAlign w:val="center"/>
          </w:tcPr>
          <w:p w:rsidR="0039364B" w:rsidRPr="00D06DC5" w:rsidRDefault="0039364B" w:rsidP="004F0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39364B" w:rsidRPr="00D06DC5" w:rsidRDefault="0039364B" w:rsidP="00D422E8">
            <w:pPr>
              <w:jc w:val="center"/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2020</w:t>
            </w:r>
          </w:p>
          <w:p w:rsidR="0039364B" w:rsidRPr="00D06DC5" w:rsidRDefault="0039364B" w:rsidP="00D422E8">
            <w:pPr>
              <w:jc w:val="center"/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года</w:t>
            </w:r>
          </w:p>
        </w:tc>
        <w:tc>
          <w:tcPr>
            <w:tcW w:w="898" w:type="dxa"/>
            <w:vAlign w:val="center"/>
          </w:tcPr>
          <w:p w:rsidR="004C7A20" w:rsidRPr="00D06DC5" w:rsidRDefault="004C7A20" w:rsidP="004C7A20">
            <w:pPr>
              <w:jc w:val="center"/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  <w:p w:rsidR="0039364B" w:rsidRPr="00D06DC5" w:rsidRDefault="004C7A20" w:rsidP="004C7A20">
            <w:pPr>
              <w:jc w:val="center"/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года</w:t>
            </w:r>
          </w:p>
        </w:tc>
        <w:tc>
          <w:tcPr>
            <w:tcW w:w="1388" w:type="dxa"/>
            <w:vAlign w:val="center"/>
          </w:tcPr>
          <w:p w:rsidR="0039364B" w:rsidRPr="00D06DC5" w:rsidRDefault="0039364B" w:rsidP="004F0767">
            <w:pPr>
              <w:jc w:val="center"/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отклонения</w:t>
            </w:r>
          </w:p>
        </w:tc>
        <w:tc>
          <w:tcPr>
            <w:tcW w:w="1250" w:type="dxa"/>
            <w:vAlign w:val="center"/>
          </w:tcPr>
          <w:p w:rsidR="0039364B" w:rsidRPr="00D06DC5" w:rsidRDefault="0039364B" w:rsidP="00D422E8">
            <w:pPr>
              <w:jc w:val="center"/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2020</w:t>
            </w:r>
          </w:p>
          <w:p w:rsidR="0039364B" w:rsidRPr="00D06DC5" w:rsidRDefault="0039364B" w:rsidP="00D422E8">
            <w:pPr>
              <w:jc w:val="center"/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года</w:t>
            </w:r>
          </w:p>
        </w:tc>
        <w:tc>
          <w:tcPr>
            <w:tcW w:w="1156" w:type="dxa"/>
            <w:vAlign w:val="center"/>
          </w:tcPr>
          <w:p w:rsidR="0039364B" w:rsidRPr="00D06DC5" w:rsidRDefault="0039364B" w:rsidP="004F0767">
            <w:pPr>
              <w:jc w:val="center"/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  <w:p w:rsidR="0039364B" w:rsidRPr="00D06DC5" w:rsidRDefault="0039364B" w:rsidP="004F0767">
            <w:pPr>
              <w:jc w:val="center"/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года</w:t>
            </w:r>
          </w:p>
        </w:tc>
        <w:tc>
          <w:tcPr>
            <w:tcW w:w="1298" w:type="dxa"/>
            <w:vAlign w:val="center"/>
          </w:tcPr>
          <w:p w:rsidR="0039364B" w:rsidRPr="00D06DC5" w:rsidRDefault="0039364B" w:rsidP="004F0767">
            <w:pPr>
              <w:jc w:val="center"/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отклонения</w:t>
            </w:r>
          </w:p>
        </w:tc>
      </w:tr>
      <w:tr w:rsidR="00EC2B41" w:rsidRPr="001409C7" w:rsidTr="00EC2B41">
        <w:trPr>
          <w:trHeight w:val="465"/>
        </w:trPr>
        <w:tc>
          <w:tcPr>
            <w:tcW w:w="3162" w:type="dxa"/>
          </w:tcPr>
          <w:p w:rsidR="00EC2B41" w:rsidRPr="00D06DC5" w:rsidRDefault="00EC2B41" w:rsidP="004F0767">
            <w:pPr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Муниципальные служащие Собрания депутатов  МО</w:t>
            </w:r>
          </w:p>
        </w:tc>
        <w:tc>
          <w:tcPr>
            <w:tcW w:w="909" w:type="dxa"/>
            <w:vAlign w:val="center"/>
          </w:tcPr>
          <w:p w:rsidR="00EC2B41" w:rsidRPr="00236952" w:rsidRDefault="00EC2B41" w:rsidP="00D422E8">
            <w:pPr>
              <w:jc w:val="center"/>
              <w:rPr>
                <w:sz w:val="20"/>
                <w:szCs w:val="20"/>
              </w:rPr>
            </w:pPr>
            <w:r w:rsidRPr="00236952">
              <w:rPr>
                <w:sz w:val="20"/>
                <w:szCs w:val="20"/>
              </w:rPr>
              <w:t>3</w:t>
            </w:r>
          </w:p>
        </w:tc>
        <w:tc>
          <w:tcPr>
            <w:tcW w:w="898" w:type="dxa"/>
            <w:vAlign w:val="center"/>
          </w:tcPr>
          <w:p w:rsidR="00EC2B41" w:rsidRPr="00236952" w:rsidRDefault="00EC2B4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8" w:type="dxa"/>
            <w:vAlign w:val="center"/>
          </w:tcPr>
          <w:p w:rsidR="00EC2B41" w:rsidRPr="00236952" w:rsidRDefault="00EC2B41" w:rsidP="004F0767">
            <w:pPr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 w:rsidR="00EC2B41" w:rsidRPr="00EA1949" w:rsidRDefault="00EC2B41" w:rsidP="00D8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1212,8</w:t>
            </w:r>
          </w:p>
        </w:tc>
        <w:tc>
          <w:tcPr>
            <w:tcW w:w="1156" w:type="dxa"/>
            <w:vAlign w:val="center"/>
          </w:tcPr>
          <w:p w:rsidR="00EC2B41" w:rsidRPr="00236952" w:rsidRDefault="00EC2B4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1182,1</w:t>
            </w:r>
          </w:p>
        </w:tc>
        <w:tc>
          <w:tcPr>
            <w:tcW w:w="1298" w:type="dxa"/>
            <w:vAlign w:val="center"/>
          </w:tcPr>
          <w:p w:rsidR="00EC2B41" w:rsidRPr="00EC2B41" w:rsidRDefault="00EC2B41" w:rsidP="00EC2B41">
            <w:pPr>
              <w:jc w:val="center"/>
              <w:rPr>
                <w:sz w:val="20"/>
                <w:szCs w:val="20"/>
              </w:rPr>
            </w:pPr>
            <w:r w:rsidRPr="00EC2B41">
              <w:rPr>
                <w:sz w:val="20"/>
                <w:szCs w:val="20"/>
              </w:rPr>
              <w:t>-30,7</w:t>
            </w:r>
          </w:p>
        </w:tc>
      </w:tr>
      <w:tr w:rsidR="00EC2B41" w:rsidRPr="001409C7" w:rsidTr="00EC2B41">
        <w:trPr>
          <w:trHeight w:val="692"/>
        </w:trPr>
        <w:tc>
          <w:tcPr>
            <w:tcW w:w="3162" w:type="dxa"/>
          </w:tcPr>
          <w:p w:rsidR="00EC2B41" w:rsidRPr="00D06DC5" w:rsidRDefault="00EC2B41" w:rsidP="004F0767">
            <w:pPr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Выборные муниципальные должности Собрания депутатов  МО</w:t>
            </w:r>
          </w:p>
        </w:tc>
        <w:tc>
          <w:tcPr>
            <w:tcW w:w="909" w:type="dxa"/>
            <w:vAlign w:val="center"/>
          </w:tcPr>
          <w:p w:rsidR="00EC2B41" w:rsidRPr="00236952" w:rsidRDefault="00EC2B41" w:rsidP="00D422E8">
            <w:pPr>
              <w:jc w:val="center"/>
              <w:rPr>
                <w:sz w:val="20"/>
                <w:szCs w:val="20"/>
              </w:rPr>
            </w:pPr>
            <w:r w:rsidRPr="00236952">
              <w:rPr>
                <w:sz w:val="20"/>
                <w:szCs w:val="20"/>
              </w:rPr>
              <w:t>1</w:t>
            </w:r>
          </w:p>
        </w:tc>
        <w:tc>
          <w:tcPr>
            <w:tcW w:w="898" w:type="dxa"/>
            <w:vAlign w:val="center"/>
          </w:tcPr>
          <w:p w:rsidR="00EC2B41" w:rsidRPr="00236952" w:rsidRDefault="00EC2B4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8" w:type="dxa"/>
            <w:vAlign w:val="center"/>
          </w:tcPr>
          <w:p w:rsidR="00EC2B41" w:rsidRPr="00236952" w:rsidRDefault="00EC2B4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 w:rsidR="00EC2B41" w:rsidRPr="00EA1949" w:rsidRDefault="00EC2B41" w:rsidP="00D8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439,6</w:t>
            </w:r>
          </w:p>
        </w:tc>
        <w:tc>
          <w:tcPr>
            <w:tcW w:w="1156" w:type="dxa"/>
            <w:vAlign w:val="center"/>
          </w:tcPr>
          <w:p w:rsidR="00EC2B41" w:rsidRPr="00236952" w:rsidRDefault="00EC2B4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430,1</w:t>
            </w:r>
          </w:p>
        </w:tc>
        <w:tc>
          <w:tcPr>
            <w:tcW w:w="1298" w:type="dxa"/>
            <w:vAlign w:val="center"/>
          </w:tcPr>
          <w:p w:rsidR="00EC2B41" w:rsidRPr="00EC2B41" w:rsidRDefault="00EC2B41" w:rsidP="00EC2B41">
            <w:pPr>
              <w:jc w:val="center"/>
              <w:rPr>
                <w:sz w:val="20"/>
                <w:szCs w:val="20"/>
              </w:rPr>
            </w:pPr>
            <w:r w:rsidRPr="00EC2B41">
              <w:rPr>
                <w:sz w:val="20"/>
                <w:szCs w:val="20"/>
              </w:rPr>
              <w:t>-9,5</w:t>
            </w:r>
          </w:p>
        </w:tc>
      </w:tr>
      <w:tr w:rsidR="00EC2B41" w:rsidRPr="001409C7" w:rsidTr="00EC2B41">
        <w:trPr>
          <w:trHeight w:val="465"/>
        </w:trPr>
        <w:tc>
          <w:tcPr>
            <w:tcW w:w="3162" w:type="dxa"/>
          </w:tcPr>
          <w:p w:rsidR="00EC2B41" w:rsidRPr="00D06DC5" w:rsidRDefault="00EC2B41" w:rsidP="004F0767">
            <w:pPr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 xml:space="preserve">Муниципальные служащие </w:t>
            </w:r>
          </w:p>
          <w:p w:rsidR="00EC2B41" w:rsidRPr="00D06DC5" w:rsidRDefault="00EC2B41" w:rsidP="004F0767">
            <w:pPr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Администрации МО, из них:</w:t>
            </w:r>
          </w:p>
        </w:tc>
        <w:tc>
          <w:tcPr>
            <w:tcW w:w="909" w:type="dxa"/>
            <w:vAlign w:val="center"/>
          </w:tcPr>
          <w:p w:rsidR="00EC2B41" w:rsidRPr="00236952" w:rsidRDefault="00EC2B41" w:rsidP="00D422E8">
            <w:pPr>
              <w:jc w:val="center"/>
              <w:rPr>
                <w:sz w:val="20"/>
                <w:szCs w:val="20"/>
              </w:rPr>
            </w:pPr>
            <w:r w:rsidRPr="00236952">
              <w:rPr>
                <w:sz w:val="20"/>
                <w:szCs w:val="20"/>
              </w:rPr>
              <w:t>68</w:t>
            </w:r>
          </w:p>
        </w:tc>
        <w:tc>
          <w:tcPr>
            <w:tcW w:w="898" w:type="dxa"/>
            <w:vAlign w:val="center"/>
          </w:tcPr>
          <w:p w:rsidR="00EC2B41" w:rsidRPr="00236952" w:rsidRDefault="00EC2B4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88" w:type="dxa"/>
            <w:vAlign w:val="center"/>
          </w:tcPr>
          <w:p w:rsidR="00EC2B41" w:rsidRPr="00236952" w:rsidRDefault="00EC2B4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 w:rsidR="00EC2B41" w:rsidRPr="00313BAC" w:rsidRDefault="00EC2B41" w:rsidP="00D8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25143,8</w:t>
            </w:r>
          </w:p>
        </w:tc>
        <w:tc>
          <w:tcPr>
            <w:tcW w:w="1156" w:type="dxa"/>
            <w:vAlign w:val="center"/>
          </w:tcPr>
          <w:p w:rsidR="00EC2B41" w:rsidRPr="00236952" w:rsidRDefault="00EC2B4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26872,2</w:t>
            </w:r>
          </w:p>
        </w:tc>
        <w:tc>
          <w:tcPr>
            <w:tcW w:w="1298" w:type="dxa"/>
            <w:vAlign w:val="center"/>
          </w:tcPr>
          <w:p w:rsidR="00EC2B41" w:rsidRPr="00EC2B41" w:rsidRDefault="00EC2B41" w:rsidP="00EC2B41">
            <w:pPr>
              <w:jc w:val="center"/>
              <w:rPr>
                <w:sz w:val="20"/>
                <w:szCs w:val="20"/>
              </w:rPr>
            </w:pPr>
            <w:r w:rsidRPr="00EC2B41">
              <w:rPr>
                <w:sz w:val="20"/>
                <w:szCs w:val="20"/>
              </w:rPr>
              <w:t>1728,4</w:t>
            </w:r>
          </w:p>
        </w:tc>
      </w:tr>
      <w:tr w:rsidR="00EC2B41" w:rsidRPr="001409C7" w:rsidTr="00EC2B41">
        <w:trPr>
          <w:trHeight w:val="1112"/>
        </w:trPr>
        <w:tc>
          <w:tcPr>
            <w:tcW w:w="3162" w:type="dxa"/>
          </w:tcPr>
          <w:p w:rsidR="00EC2B41" w:rsidRPr="00D06DC5" w:rsidRDefault="00EC2B41" w:rsidP="004F0767">
            <w:pPr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муниципальные служащие, финансируемые за счет средств от других бюджетов бюджетной системы и переданных полномочий</w:t>
            </w:r>
          </w:p>
        </w:tc>
        <w:tc>
          <w:tcPr>
            <w:tcW w:w="909" w:type="dxa"/>
            <w:vAlign w:val="center"/>
          </w:tcPr>
          <w:p w:rsidR="00EC2B41" w:rsidRPr="00236952" w:rsidRDefault="00EC2B41" w:rsidP="00D4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898" w:type="dxa"/>
            <w:vAlign w:val="center"/>
          </w:tcPr>
          <w:p w:rsidR="00EC2B41" w:rsidRPr="00236952" w:rsidRDefault="00EC2B4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388" w:type="dxa"/>
            <w:vAlign w:val="center"/>
          </w:tcPr>
          <w:p w:rsidR="00EC2B41" w:rsidRPr="00236952" w:rsidRDefault="00EC2B4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1250" w:type="dxa"/>
            <w:vAlign w:val="center"/>
          </w:tcPr>
          <w:p w:rsidR="00EC2B41" w:rsidRPr="00313BAC" w:rsidRDefault="00EC2B41" w:rsidP="00D8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1663,1</w:t>
            </w:r>
          </w:p>
        </w:tc>
        <w:tc>
          <w:tcPr>
            <w:tcW w:w="1156" w:type="dxa"/>
            <w:vAlign w:val="center"/>
          </w:tcPr>
          <w:p w:rsidR="00EC2B41" w:rsidRPr="00236952" w:rsidRDefault="00EC2B4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1777,6</w:t>
            </w:r>
          </w:p>
        </w:tc>
        <w:tc>
          <w:tcPr>
            <w:tcW w:w="1298" w:type="dxa"/>
            <w:vAlign w:val="center"/>
          </w:tcPr>
          <w:p w:rsidR="00EC2B41" w:rsidRPr="00EC2B41" w:rsidRDefault="00EC2B41" w:rsidP="00EC2B41">
            <w:pPr>
              <w:jc w:val="center"/>
              <w:rPr>
                <w:sz w:val="20"/>
                <w:szCs w:val="20"/>
              </w:rPr>
            </w:pPr>
            <w:r w:rsidRPr="00EC2B41">
              <w:rPr>
                <w:sz w:val="20"/>
                <w:szCs w:val="20"/>
              </w:rPr>
              <w:t>114,5</w:t>
            </w:r>
          </w:p>
        </w:tc>
      </w:tr>
      <w:tr w:rsidR="00EC2B41" w:rsidRPr="001409C7" w:rsidTr="00EC2B41">
        <w:trPr>
          <w:trHeight w:val="692"/>
        </w:trPr>
        <w:tc>
          <w:tcPr>
            <w:tcW w:w="3162" w:type="dxa"/>
          </w:tcPr>
          <w:p w:rsidR="00EC2B41" w:rsidRPr="00D06DC5" w:rsidRDefault="00EC2B41" w:rsidP="004F0767">
            <w:pPr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Выборные муниципальные должности  МО Ленский муниципальный район»</w:t>
            </w:r>
          </w:p>
        </w:tc>
        <w:tc>
          <w:tcPr>
            <w:tcW w:w="909" w:type="dxa"/>
            <w:vAlign w:val="center"/>
          </w:tcPr>
          <w:p w:rsidR="00EC2B41" w:rsidRPr="00236952" w:rsidRDefault="00EC2B41" w:rsidP="00D4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8" w:type="dxa"/>
            <w:vAlign w:val="center"/>
          </w:tcPr>
          <w:p w:rsidR="00EC2B41" w:rsidRPr="00236952" w:rsidRDefault="00EC2B4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8" w:type="dxa"/>
            <w:vAlign w:val="center"/>
          </w:tcPr>
          <w:p w:rsidR="00EC2B41" w:rsidRPr="00236952" w:rsidRDefault="00EC2B4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 w:rsidR="00EC2B41" w:rsidRPr="00313BAC" w:rsidRDefault="00EC2B41" w:rsidP="00D8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822,0</w:t>
            </w:r>
          </w:p>
        </w:tc>
        <w:tc>
          <w:tcPr>
            <w:tcW w:w="1156" w:type="dxa"/>
            <w:vAlign w:val="center"/>
          </w:tcPr>
          <w:p w:rsidR="00EC2B41" w:rsidRPr="00236952" w:rsidRDefault="00EC2B4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894,9</w:t>
            </w:r>
          </w:p>
        </w:tc>
        <w:tc>
          <w:tcPr>
            <w:tcW w:w="1298" w:type="dxa"/>
            <w:vAlign w:val="center"/>
          </w:tcPr>
          <w:p w:rsidR="00EC2B41" w:rsidRPr="00EC2B41" w:rsidRDefault="00EC2B41" w:rsidP="00EC2B41">
            <w:pPr>
              <w:jc w:val="center"/>
              <w:rPr>
                <w:sz w:val="20"/>
                <w:szCs w:val="20"/>
              </w:rPr>
            </w:pPr>
            <w:r w:rsidRPr="00EC2B41">
              <w:rPr>
                <w:sz w:val="20"/>
                <w:szCs w:val="20"/>
              </w:rPr>
              <w:t>72,9</w:t>
            </w:r>
          </w:p>
        </w:tc>
      </w:tr>
      <w:tr w:rsidR="00EC2B41" w:rsidRPr="001409C7" w:rsidTr="00EC2B41">
        <w:trPr>
          <w:trHeight w:val="465"/>
        </w:trPr>
        <w:tc>
          <w:tcPr>
            <w:tcW w:w="3162" w:type="dxa"/>
          </w:tcPr>
          <w:p w:rsidR="00EC2B41" w:rsidRPr="00D06DC5" w:rsidRDefault="00EC2B41" w:rsidP="004F0767">
            <w:pPr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Работники</w:t>
            </w:r>
          </w:p>
          <w:p w:rsidR="00EC2B41" w:rsidRPr="00D06DC5" w:rsidRDefault="00EC2B41" w:rsidP="004F0767">
            <w:pPr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Администрации МО</w:t>
            </w:r>
          </w:p>
        </w:tc>
        <w:tc>
          <w:tcPr>
            <w:tcW w:w="909" w:type="dxa"/>
            <w:vAlign w:val="center"/>
          </w:tcPr>
          <w:p w:rsidR="00EC2B41" w:rsidRPr="00236952" w:rsidRDefault="00EC2B41" w:rsidP="00D4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8" w:type="dxa"/>
            <w:vAlign w:val="center"/>
          </w:tcPr>
          <w:p w:rsidR="00EC2B41" w:rsidRPr="00236952" w:rsidRDefault="00EC2B4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8" w:type="dxa"/>
            <w:vAlign w:val="center"/>
          </w:tcPr>
          <w:p w:rsidR="00EC2B41" w:rsidRPr="00236952" w:rsidRDefault="00EC2B4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 w:rsidR="00EC2B41" w:rsidRPr="00313BAC" w:rsidRDefault="00EC2B41" w:rsidP="00D8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1730,6</w:t>
            </w:r>
          </w:p>
        </w:tc>
        <w:tc>
          <w:tcPr>
            <w:tcW w:w="1156" w:type="dxa"/>
            <w:vAlign w:val="center"/>
          </w:tcPr>
          <w:p w:rsidR="00EC2B41" w:rsidRPr="00236952" w:rsidRDefault="00EC2B41" w:rsidP="00887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1571,6</w:t>
            </w:r>
          </w:p>
        </w:tc>
        <w:tc>
          <w:tcPr>
            <w:tcW w:w="1298" w:type="dxa"/>
            <w:vAlign w:val="center"/>
          </w:tcPr>
          <w:p w:rsidR="00EC2B41" w:rsidRPr="00EC2B41" w:rsidRDefault="00EC2B41" w:rsidP="00EC2B41">
            <w:pPr>
              <w:jc w:val="center"/>
              <w:rPr>
                <w:sz w:val="20"/>
                <w:szCs w:val="20"/>
              </w:rPr>
            </w:pPr>
            <w:r w:rsidRPr="00EC2B41">
              <w:rPr>
                <w:sz w:val="20"/>
                <w:szCs w:val="20"/>
              </w:rPr>
              <w:t>-159</w:t>
            </w:r>
            <w:r>
              <w:rPr>
                <w:sz w:val="20"/>
                <w:szCs w:val="20"/>
              </w:rPr>
              <w:t>,0</w:t>
            </w:r>
          </w:p>
        </w:tc>
      </w:tr>
      <w:tr w:rsidR="00EC2B41" w:rsidRPr="001409C7" w:rsidTr="00EC2B41">
        <w:trPr>
          <w:trHeight w:val="227"/>
        </w:trPr>
        <w:tc>
          <w:tcPr>
            <w:tcW w:w="3162" w:type="dxa"/>
          </w:tcPr>
          <w:p w:rsidR="00EC2B41" w:rsidRPr="00D06DC5" w:rsidRDefault="00EC2B41" w:rsidP="004F0767">
            <w:pPr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Работники казенных учреждений</w:t>
            </w:r>
          </w:p>
        </w:tc>
        <w:tc>
          <w:tcPr>
            <w:tcW w:w="909" w:type="dxa"/>
            <w:vAlign w:val="center"/>
          </w:tcPr>
          <w:p w:rsidR="00EC2B41" w:rsidRPr="00236952" w:rsidRDefault="00EC2B41" w:rsidP="00D4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19,75</w:t>
            </w:r>
          </w:p>
        </w:tc>
        <w:tc>
          <w:tcPr>
            <w:tcW w:w="898" w:type="dxa"/>
            <w:vAlign w:val="center"/>
          </w:tcPr>
          <w:p w:rsidR="00EC2B41" w:rsidRPr="00236952" w:rsidRDefault="00EC2B4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388" w:type="dxa"/>
            <w:vAlign w:val="center"/>
          </w:tcPr>
          <w:p w:rsidR="00EC2B41" w:rsidRPr="00236952" w:rsidRDefault="00EC2B4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+7,25</w:t>
            </w:r>
          </w:p>
        </w:tc>
        <w:tc>
          <w:tcPr>
            <w:tcW w:w="1250" w:type="dxa"/>
            <w:vAlign w:val="center"/>
          </w:tcPr>
          <w:p w:rsidR="00EC2B41" w:rsidRPr="00313BAC" w:rsidRDefault="00EC2B41" w:rsidP="00D8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3574,4</w:t>
            </w:r>
          </w:p>
        </w:tc>
        <w:tc>
          <w:tcPr>
            <w:tcW w:w="1156" w:type="dxa"/>
            <w:vAlign w:val="center"/>
          </w:tcPr>
          <w:p w:rsidR="00EC2B41" w:rsidRPr="00236952" w:rsidRDefault="00EC2B4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4914,6</w:t>
            </w:r>
          </w:p>
        </w:tc>
        <w:tc>
          <w:tcPr>
            <w:tcW w:w="1298" w:type="dxa"/>
            <w:vAlign w:val="center"/>
          </w:tcPr>
          <w:p w:rsidR="00EC2B41" w:rsidRPr="00EC2B41" w:rsidRDefault="00EC2B41" w:rsidP="00EC2B41">
            <w:pPr>
              <w:jc w:val="center"/>
              <w:rPr>
                <w:sz w:val="20"/>
                <w:szCs w:val="20"/>
              </w:rPr>
            </w:pPr>
            <w:r w:rsidRPr="00EC2B41">
              <w:rPr>
                <w:sz w:val="20"/>
                <w:szCs w:val="20"/>
              </w:rPr>
              <w:t>1340,2</w:t>
            </w:r>
          </w:p>
        </w:tc>
      </w:tr>
      <w:tr w:rsidR="00EC2B41" w:rsidRPr="001409C7" w:rsidTr="00EC2B41">
        <w:trPr>
          <w:trHeight w:val="367"/>
        </w:trPr>
        <w:tc>
          <w:tcPr>
            <w:tcW w:w="3162" w:type="dxa"/>
          </w:tcPr>
          <w:p w:rsidR="00EC2B41" w:rsidRPr="00D06DC5" w:rsidRDefault="00EC2B41" w:rsidP="004F0767">
            <w:pPr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Работники муниципальных учреждений  МО</w:t>
            </w:r>
          </w:p>
        </w:tc>
        <w:tc>
          <w:tcPr>
            <w:tcW w:w="909" w:type="dxa"/>
            <w:vAlign w:val="center"/>
          </w:tcPr>
          <w:p w:rsidR="00EC2B41" w:rsidRPr="00236952" w:rsidRDefault="00EC2B41" w:rsidP="00D4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852,63</w:t>
            </w:r>
          </w:p>
        </w:tc>
        <w:tc>
          <w:tcPr>
            <w:tcW w:w="898" w:type="dxa"/>
            <w:vAlign w:val="center"/>
          </w:tcPr>
          <w:p w:rsidR="00EC2B41" w:rsidRPr="00236952" w:rsidRDefault="00EC2B4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848,8</w:t>
            </w:r>
          </w:p>
        </w:tc>
        <w:tc>
          <w:tcPr>
            <w:tcW w:w="1388" w:type="dxa"/>
            <w:vAlign w:val="center"/>
          </w:tcPr>
          <w:p w:rsidR="00EC2B41" w:rsidRPr="00236952" w:rsidRDefault="00EC2B4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-3,83</w:t>
            </w:r>
          </w:p>
        </w:tc>
        <w:tc>
          <w:tcPr>
            <w:tcW w:w="1250" w:type="dxa"/>
            <w:vAlign w:val="center"/>
          </w:tcPr>
          <w:p w:rsidR="00EC2B41" w:rsidRPr="00B44C63" w:rsidRDefault="00EC2B41" w:rsidP="00D8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227706,2</w:t>
            </w:r>
          </w:p>
        </w:tc>
        <w:tc>
          <w:tcPr>
            <w:tcW w:w="1156" w:type="dxa"/>
            <w:vAlign w:val="center"/>
          </w:tcPr>
          <w:p w:rsidR="00EC2B41" w:rsidRPr="00236952" w:rsidRDefault="00EC2B4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248349,9</w:t>
            </w:r>
          </w:p>
        </w:tc>
        <w:tc>
          <w:tcPr>
            <w:tcW w:w="1298" w:type="dxa"/>
            <w:vAlign w:val="center"/>
          </w:tcPr>
          <w:p w:rsidR="00EC2B41" w:rsidRPr="00EC2B41" w:rsidRDefault="00EC2B41" w:rsidP="00EC2B41">
            <w:pPr>
              <w:jc w:val="center"/>
              <w:rPr>
                <w:sz w:val="20"/>
                <w:szCs w:val="20"/>
              </w:rPr>
            </w:pPr>
            <w:r w:rsidRPr="00EC2B41">
              <w:rPr>
                <w:sz w:val="20"/>
                <w:szCs w:val="20"/>
              </w:rPr>
              <w:t>20643,7</w:t>
            </w:r>
          </w:p>
        </w:tc>
      </w:tr>
      <w:tr w:rsidR="00EC2B41" w:rsidRPr="001409C7" w:rsidTr="00EC2B41">
        <w:trPr>
          <w:trHeight w:val="188"/>
        </w:trPr>
        <w:tc>
          <w:tcPr>
            <w:tcW w:w="3162" w:type="dxa"/>
          </w:tcPr>
          <w:p w:rsidR="00EC2B41" w:rsidRPr="00D06DC5" w:rsidRDefault="00EC2B41" w:rsidP="004F0767">
            <w:pPr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из них: в сфере образования</w:t>
            </w:r>
          </w:p>
        </w:tc>
        <w:tc>
          <w:tcPr>
            <w:tcW w:w="909" w:type="dxa"/>
            <w:vAlign w:val="center"/>
          </w:tcPr>
          <w:p w:rsidR="00EC2B41" w:rsidRPr="00236952" w:rsidRDefault="00EC2B41" w:rsidP="00D4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774,53</w:t>
            </w:r>
          </w:p>
        </w:tc>
        <w:tc>
          <w:tcPr>
            <w:tcW w:w="898" w:type="dxa"/>
            <w:vAlign w:val="center"/>
          </w:tcPr>
          <w:p w:rsidR="00EC2B41" w:rsidRPr="00236952" w:rsidRDefault="00EC2B4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770,4</w:t>
            </w:r>
          </w:p>
        </w:tc>
        <w:tc>
          <w:tcPr>
            <w:tcW w:w="1388" w:type="dxa"/>
            <w:vAlign w:val="center"/>
          </w:tcPr>
          <w:p w:rsidR="00EC2B41" w:rsidRPr="00236952" w:rsidRDefault="00EC2B4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-4,13</w:t>
            </w:r>
          </w:p>
        </w:tc>
        <w:tc>
          <w:tcPr>
            <w:tcW w:w="1250" w:type="dxa"/>
            <w:vAlign w:val="center"/>
          </w:tcPr>
          <w:p w:rsidR="00EC2B41" w:rsidRPr="00B44C63" w:rsidRDefault="00EC2B41" w:rsidP="00D8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200909,7</w:t>
            </w:r>
          </w:p>
        </w:tc>
        <w:tc>
          <w:tcPr>
            <w:tcW w:w="1156" w:type="dxa"/>
            <w:vAlign w:val="center"/>
          </w:tcPr>
          <w:p w:rsidR="00EC2B41" w:rsidRPr="00236952" w:rsidRDefault="00EC2B4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220636,3</w:t>
            </w:r>
          </w:p>
        </w:tc>
        <w:tc>
          <w:tcPr>
            <w:tcW w:w="1298" w:type="dxa"/>
            <w:vAlign w:val="center"/>
          </w:tcPr>
          <w:p w:rsidR="00EC2B41" w:rsidRPr="00EC2B41" w:rsidRDefault="00EC2B41" w:rsidP="00EC2B41">
            <w:pPr>
              <w:jc w:val="center"/>
              <w:rPr>
                <w:sz w:val="20"/>
                <w:szCs w:val="20"/>
              </w:rPr>
            </w:pPr>
            <w:r w:rsidRPr="00EC2B41">
              <w:rPr>
                <w:sz w:val="20"/>
                <w:szCs w:val="20"/>
              </w:rPr>
              <w:t>19726,6</w:t>
            </w:r>
          </w:p>
        </w:tc>
      </w:tr>
      <w:tr w:rsidR="00EC2B41" w:rsidRPr="001409C7" w:rsidTr="00EC2B41">
        <w:trPr>
          <w:trHeight w:val="320"/>
        </w:trPr>
        <w:tc>
          <w:tcPr>
            <w:tcW w:w="3162" w:type="dxa"/>
          </w:tcPr>
          <w:p w:rsidR="00EC2B41" w:rsidRPr="00D06DC5" w:rsidRDefault="00EC2B41" w:rsidP="004F0767">
            <w:pPr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в сфере культуры</w:t>
            </w:r>
          </w:p>
        </w:tc>
        <w:tc>
          <w:tcPr>
            <w:tcW w:w="909" w:type="dxa"/>
            <w:vAlign w:val="center"/>
          </w:tcPr>
          <w:p w:rsidR="00EC2B41" w:rsidRPr="00236952" w:rsidRDefault="00EC2B41" w:rsidP="00D4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74,1 </w:t>
            </w:r>
          </w:p>
        </w:tc>
        <w:tc>
          <w:tcPr>
            <w:tcW w:w="898" w:type="dxa"/>
            <w:vAlign w:val="center"/>
          </w:tcPr>
          <w:p w:rsidR="00EC2B41" w:rsidRPr="00236952" w:rsidRDefault="00EC2B41" w:rsidP="0023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1388" w:type="dxa"/>
            <w:vAlign w:val="center"/>
          </w:tcPr>
          <w:p w:rsidR="00EC2B41" w:rsidRPr="00236952" w:rsidRDefault="00EC2B4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+0,3</w:t>
            </w:r>
          </w:p>
        </w:tc>
        <w:tc>
          <w:tcPr>
            <w:tcW w:w="1250" w:type="dxa"/>
            <w:vAlign w:val="center"/>
          </w:tcPr>
          <w:p w:rsidR="00EC2B41" w:rsidRPr="0005273B" w:rsidRDefault="00EC2B41" w:rsidP="00D8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26301,8</w:t>
            </w:r>
          </w:p>
        </w:tc>
        <w:tc>
          <w:tcPr>
            <w:tcW w:w="1156" w:type="dxa"/>
            <w:vAlign w:val="center"/>
          </w:tcPr>
          <w:p w:rsidR="00EC2B41" w:rsidRPr="00236952" w:rsidRDefault="00EC2B4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27210,8</w:t>
            </w:r>
          </w:p>
        </w:tc>
        <w:tc>
          <w:tcPr>
            <w:tcW w:w="1298" w:type="dxa"/>
            <w:vAlign w:val="center"/>
          </w:tcPr>
          <w:p w:rsidR="00EC2B41" w:rsidRPr="00EC2B41" w:rsidRDefault="00EC2B41" w:rsidP="00EC2B41">
            <w:pPr>
              <w:jc w:val="center"/>
              <w:rPr>
                <w:sz w:val="20"/>
                <w:szCs w:val="20"/>
              </w:rPr>
            </w:pPr>
            <w:r w:rsidRPr="00EC2B41">
              <w:rPr>
                <w:sz w:val="20"/>
                <w:szCs w:val="20"/>
              </w:rPr>
              <w:t>909</w:t>
            </w:r>
            <w:r>
              <w:rPr>
                <w:sz w:val="20"/>
                <w:szCs w:val="20"/>
              </w:rPr>
              <w:t>,0</w:t>
            </w:r>
          </w:p>
        </w:tc>
      </w:tr>
      <w:tr w:rsidR="00EC2B41" w:rsidRPr="001409C7" w:rsidTr="00EC2B41">
        <w:trPr>
          <w:trHeight w:val="320"/>
        </w:trPr>
        <w:tc>
          <w:tcPr>
            <w:tcW w:w="3162" w:type="dxa"/>
          </w:tcPr>
          <w:p w:rsidR="00EC2B41" w:rsidRPr="00D06DC5" w:rsidRDefault="00EC2B41" w:rsidP="004F0767">
            <w:pPr>
              <w:rPr>
                <w:sz w:val="20"/>
                <w:szCs w:val="20"/>
              </w:rPr>
            </w:pPr>
            <w:r w:rsidRPr="00D06DC5">
              <w:rPr>
                <w:sz w:val="20"/>
                <w:szCs w:val="20"/>
              </w:rPr>
              <w:t>в других сферах</w:t>
            </w:r>
          </w:p>
        </w:tc>
        <w:tc>
          <w:tcPr>
            <w:tcW w:w="909" w:type="dxa"/>
            <w:vAlign w:val="center"/>
          </w:tcPr>
          <w:p w:rsidR="00EC2B41" w:rsidRPr="00236952" w:rsidRDefault="00EC2B41" w:rsidP="00D4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8" w:type="dxa"/>
            <w:vAlign w:val="center"/>
          </w:tcPr>
          <w:p w:rsidR="00EC2B41" w:rsidRPr="00236952" w:rsidRDefault="00EC2B4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8" w:type="dxa"/>
            <w:vAlign w:val="center"/>
          </w:tcPr>
          <w:p w:rsidR="00EC2B41" w:rsidRPr="00236952" w:rsidRDefault="00EC2B4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 w:rsidR="00EC2B41" w:rsidRPr="0005273B" w:rsidRDefault="00EC2B41" w:rsidP="00D8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494,7</w:t>
            </w:r>
          </w:p>
        </w:tc>
        <w:tc>
          <w:tcPr>
            <w:tcW w:w="1156" w:type="dxa"/>
            <w:vAlign w:val="center"/>
          </w:tcPr>
          <w:p w:rsidR="00EC2B41" w:rsidRPr="00236952" w:rsidRDefault="00EC2B41" w:rsidP="004F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502,8</w:t>
            </w:r>
          </w:p>
        </w:tc>
        <w:tc>
          <w:tcPr>
            <w:tcW w:w="1298" w:type="dxa"/>
            <w:vAlign w:val="center"/>
          </w:tcPr>
          <w:p w:rsidR="00EC2B41" w:rsidRPr="00EC2B41" w:rsidRDefault="00EC2B41" w:rsidP="00EC2B41">
            <w:pPr>
              <w:jc w:val="center"/>
              <w:rPr>
                <w:sz w:val="20"/>
                <w:szCs w:val="20"/>
              </w:rPr>
            </w:pPr>
            <w:r w:rsidRPr="00EC2B41">
              <w:rPr>
                <w:sz w:val="20"/>
                <w:szCs w:val="20"/>
              </w:rPr>
              <w:t>8,1</w:t>
            </w:r>
          </w:p>
        </w:tc>
      </w:tr>
    </w:tbl>
    <w:p w:rsidR="0007450B" w:rsidRDefault="0007450B" w:rsidP="00C455B9">
      <w:pPr>
        <w:widowControl w:val="0"/>
        <w:autoSpaceDE w:val="0"/>
        <w:autoSpaceDN w:val="0"/>
        <w:adjustRightInd w:val="0"/>
        <w:ind w:firstLine="540"/>
        <w:jc w:val="both"/>
      </w:pPr>
      <w:r>
        <w:t>В соответствии с</w:t>
      </w:r>
      <w:r w:rsidR="0094403F" w:rsidRPr="00FB60A4">
        <w:t xml:space="preserve"> </w:t>
      </w:r>
      <w:r w:rsidR="00641E60">
        <w:t xml:space="preserve"> </w:t>
      </w:r>
      <w:r w:rsidR="00641E60" w:rsidRPr="00641E60">
        <w:t>отчет</w:t>
      </w:r>
      <w:r>
        <w:t>ом</w:t>
      </w:r>
      <w:r w:rsidR="00641E60" w:rsidRPr="00641E60">
        <w:t xml:space="preserve"> о численности и денежном содержани</w:t>
      </w:r>
      <w:r>
        <w:t>и</w:t>
      </w:r>
      <w:r w:rsidR="00641E60" w:rsidRPr="00641E60">
        <w:t xml:space="preserve"> муниципальных служащих и работников муниципальных учреждений МО «Ленский муниципальный район»  за  </w:t>
      </w:r>
      <w:r>
        <w:t>9 месяцев</w:t>
      </w:r>
      <w:r w:rsidR="00641E60" w:rsidRPr="00641E60">
        <w:t xml:space="preserve">  202</w:t>
      </w:r>
      <w:r w:rsidR="004C7A20">
        <w:t>1</w:t>
      </w:r>
      <w:r w:rsidR="00641E60" w:rsidRPr="00641E60">
        <w:t xml:space="preserve"> года</w:t>
      </w:r>
      <w:r w:rsidR="00641E60" w:rsidRPr="00FB60A4">
        <w:t xml:space="preserve"> </w:t>
      </w:r>
      <w:r w:rsidR="00D11600">
        <w:t xml:space="preserve"> </w:t>
      </w:r>
      <w:r w:rsidR="0094403F" w:rsidRPr="00FB60A4">
        <w:t xml:space="preserve"> общая численность муниципальных служащих Администрации составила 6</w:t>
      </w:r>
      <w:r w:rsidR="004C7A20">
        <w:t>3</w:t>
      </w:r>
      <w:r w:rsidR="0094403F" w:rsidRPr="00FB60A4">
        <w:t xml:space="preserve">,5 ед. (без  учета муниципальных служащих, финансируемых за счет субвенций областного бюджета и бюджетов поселений – </w:t>
      </w:r>
      <w:r>
        <w:t>4</w:t>
      </w:r>
      <w:r w:rsidR="0094403F" w:rsidRPr="00FB60A4">
        <w:t>,5 ед.).  Общая численность работников Администрации составила 7</w:t>
      </w:r>
      <w:r w:rsidR="004C7A20">
        <w:t>0</w:t>
      </w:r>
      <w:r w:rsidR="0094403F" w:rsidRPr="00FB60A4">
        <w:t xml:space="preserve">,5 ед. </w:t>
      </w:r>
    </w:p>
    <w:p w:rsidR="00C455B9" w:rsidRPr="00C455B9" w:rsidRDefault="0094403F" w:rsidP="00C455B9">
      <w:pPr>
        <w:widowControl w:val="0"/>
        <w:autoSpaceDE w:val="0"/>
        <w:autoSpaceDN w:val="0"/>
        <w:adjustRightInd w:val="0"/>
        <w:ind w:firstLine="540"/>
        <w:jc w:val="both"/>
      </w:pPr>
      <w:r w:rsidRPr="00FB60A4">
        <w:t xml:space="preserve">Общая численность работников Администрации не превышает значения по  численности, установленные  Решением Собрания депутатов МО «Ленский муниципальный район» от 11.11.2015 №118-н «Об утверждении </w:t>
      </w:r>
      <w:r w:rsidR="00C455B9">
        <w:rPr>
          <w:sz w:val="28"/>
          <w:szCs w:val="28"/>
        </w:rPr>
        <w:t xml:space="preserve">  </w:t>
      </w:r>
      <w:r w:rsidR="00C455B9" w:rsidRPr="00C455B9">
        <w:t>структуры Администрации муниципального образования «Ленский муниципальный район».</w:t>
      </w:r>
    </w:p>
    <w:p w:rsidR="00EA5FCF" w:rsidRPr="00E72584" w:rsidRDefault="00EA5FCF" w:rsidP="00EA5FCF">
      <w:pPr>
        <w:ind w:firstLine="709"/>
        <w:jc w:val="both"/>
      </w:pPr>
      <w:r w:rsidRPr="00E72584">
        <w:t>Причины отклонения кассовых затрат на денежное содержание (далее - ФОТ) по состоянию на 1</w:t>
      </w:r>
      <w:r>
        <w:t xml:space="preserve"> </w:t>
      </w:r>
      <w:r w:rsidR="0007450B">
        <w:t>октября</w:t>
      </w:r>
      <w:r w:rsidRPr="00E72584">
        <w:t xml:space="preserve"> 202</w:t>
      </w:r>
      <w:r>
        <w:t>1</w:t>
      </w:r>
      <w:r w:rsidRPr="00E72584">
        <w:t xml:space="preserve"> года</w:t>
      </w:r>
      <w:r w:rsidRPr="00E72584">
        <w:rPr>
          <w:sz w:val="20"/>
          <w:szCs w:val="20"/>
        </w:rPr>
        <w:t xml:space="preserve"> </w:t>
      </w:r>
      <w:r w:rsidRPr="00E72584">
        <w:t xml:space="preserve"> в сравнении с аналогичным периодом 20</w:t>
      </w:r>
      <w:r>
        <w:t>20</w:t>
      </w:r>
      <w:r w:rsidRPr="00E72584">
        <w:t xml:space="preserve"> года (по данным Пояснительной записки):</w:t>
      </w:r>
    </w:p>
    <w:p w:rsidR="00EA5FCF" w:rsidRDefault="00EA5FCF" w:rsidP="00EA5FCF">
      <w:pPr>
        <w:pStyle w:val="a7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</w:t>
      </w:r>
      <w:r w:rsidRPr="00E72584">
        <w:rPr>
          <w:rFonts w:ascii="Times New Roman" w:hAnsi="Times New Roman"/>
          <w:sz w:val="24"/>
          <w:szCs w:val="24"/>
        </w:rPr>
        <w:t xml:space="preserve"> ФОТ на </w:t>
      </w:r>
      <w:r w:rsidR="0007450B">
        <w:rPr>
          <w:rFonts w:ascii="Times New Roman" w:hAnsi="Times New Roman"/>
          <w:sz w:val="24"/>
          <w:szCs w:val="24"/>
        </w:rPr>
        <w:t>30,7</w:t>
      </w:r>
      <w:r w:rsidRPr="00E72584">
        <w:rPr>
          <w:rFonts w:ascii="Times New Roman" w:hAnsi="Times New Roman"/>
          <w:sz w:val="24"/>
          <w:szCs w:val="24"/>
        </w:rPr>
        <w:t xml:space="preserve"> тыс. руб.  по муниципальным служащим</w:t>
      </w:r>
      <w:r>
        <w:rPr>
          <w:rFonts w:ascii="Times New Roman" w:hAnsi="Times New Roman"/>
          <w:sz w:val="24"/>
          <w:szCs w:val="24"/>
        </w:rPr>
        <w:t xml:space="preserve"> Собрания депутатов </w:t>
      </w:r>
      <w:r w:rsidRPr="007C775F">
        <w:rPr>
          <w:rFonts w:ascii="Times New Roman" w:hAnsi="Times New Roman"/>
          <w:sz w:val="24"/>
          <w:szCs w:val="24"/>
        </w:rPr>
        <w:t>МО «Ленский муниципальный район»</w:t>
      </w:r>
      <w:r>
        <w:rPr>
          <w:rFonts w:ascii="Times New Roman" w:hAnsi="Times New Roman"/>
          <w:sz w:val="24"/>
          <w:szCs w:val="24"/>
        </w:rPr>
        <w:t xml:space="preserve"> в связи с выплатой по больничным листкам;</w:t>
      </w:r>
    </w:p>
    <w:p w:rsidR="00EA5FCF" w:rsidRPr="007C775F" w:rsidRDefault="00EA5FCF" w:rsidP="00EA5FCF">
      <w:pPr>
        <w:pStyle w:val="a7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</w:t>
      </w:r>
      <w:r w:rsidRPr="00E72584">
        <w:rPr>
          <w:rFonts w:ascii="Times New Roman" w:hAnsi="Times New Roman"/>
          <w:sz w:val="24"/>
          <w:szCs w:val="24"/>
        </w:rPr>
        <w:t xml:space="preserve"> ФОТ на </w:t>
      </w:r>
      <w:r w:rsidR="0007450B">
        <w:rPr>
          <w:rFonts w:ascii="Times New Roman" w:hAnsi="Times New Roman"/>
          <w:sz w:val="24"/>
          <w:szCs w:val="24"/>
        </w:rPr>
        <w:t>9</w:t>
      </w:r>
      <w:r w:rsidR="00F16E94">
        <w:rPr>
          <w:rFonts w:ascii="Times New Roman" w:hAnsi="Times New Roman"/>
          <w:sz w:val="24"/>
          <w:szCs w:val="24"/>
        </w:rPr>
        <w:t>,5</w:t>
      </w:r>
      <w:r w:rsidRPr="00E72584">
        <w:rPr>
          <w:rFonts w:ascii="Times New Roman" w:hAnsi="Times New Roman"/>
          <w:sz w:val="24"/>
          <w:szCs w:val="24"/>
        </w:rPr>
        <w:t xml:space="preserve"> тыс. руб.  по </w:t>
      </w:r>
      <w:r>
        <w:rPr>
          <w:rFonts w:ascii="Times New Roman" w:hAnsi="Times New Roman"/>
          <w:sz w:val="24"/>
          <w:szCs w:val="24"/>
        </w:rPr>
        <w:t xml:space="preserve">выборной должности Собрания депутатов </w:t>
      </w:r>
      <w:r w:rsidRPr="007C775F">
        <w:rPr>
          <w:rFonts w:ascii="Times New Roman" w:hAnsi="Times New Roman"/>
          <w:sz w:val="24"/>
          <w:szCs w:val="24"/>
        </w:rPr>
        <w:t>МО «Ленский муниципальный район»</w:t>
      </w:r>
      <w:r>
        <w:rPr>
          <w:rFonts w:ascii="Times New Roman" w:hAnsi="Times New Roman"/>
          <w:sz w:val="24"/>
          <w:szCs w:val="24"/>
        </w:rPr>
        <w:t xml:space="preserve"> в связи с выплатой по больничным листкам;</w:t>
      </w:r>
    </w:p>
    <w:p w:rsidR="00EA5FCF" w:rsidRDefault="00EA5FCF" w:rsidP="00EA5FCF">
      <w:pPr>
        <w:pStyle w:val="a7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7607">
        <w:rPr>
          <w:rFonts w:ascii="Times New Roman" w:hAnsi="Times New Roman"/>
          <w:sz w:val="24"/>
          <w:szCs w:val="24"/>
        </w:rPr>
        <w:t xml:space="preserve">рост ФОТ на </w:t>
      </w:r>
      <w:r w:rsidR="00EC22F0">
        <w:rPr>
          <w:rFonts w:ascii="Times New Roman" w:hAnsi="Times New Roman"/>
          <w:sz w:val="24"/>
          <w:szCs w:val="24"/>
        </w:rPr>
        <w:t>1432,7</w:t>
      </w:r>
      <w:r w:rsidRPr="005A7607">
        <w:rPr>
          <w:rFonts w:ascii="Times New Roman" w:hAnsi="Times New Roman"/>
          <w:sz w:val="24"/>
          <w:szCs w:val="24"/>
        </w:rPr>
        <w:t xml:space="preserve"> тыс. руб.  по </w:t>
      </w:r>
      <w:r>
        <w:rPr>
          <w:rFonts w:ascii="Times New Roman" w:hAnsi="Times New Roman"/>
          <w:sz w:val="24"/>
          <w:szCs w:val="24"/>
        </w:rPr>
        <w:t>муниципальным служащим Администрации МО в связи с индексацией окладов денежного содержания на 3% с 1 октября 2020 года, заполнением вакантных должностей в отделах Администрации и выплатой материальной помощи;</w:t>
      </w:r>
    </w:p>
    <w:p w:rsidR="00EA5FCF" w:rsidRDefault="00EA5FCF" w:rsidP="00EA5FCF">
      <w:pPr>
        <w:pStyle w:val="a7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7607">
        <w:rPr>
          <w:rFonts w:ascii="Times New Roman" w:hAnsi="Times New Roman"/>
          <w:sz w:val="24"/>
          <w:szCs w:val="24"/>
        </w:rPr>
        <w:t xml:space="preserve">рост ФОТ на </w:t>
      </w:r>
      <w:r w:rsidR="00EC22F0">
        <w:rPr>
          <w:rFonts w:ascii="Times New Roman" w:hAnsi="Times New Roman"/>
          <w:sz w:val="24"/>
          <w:szCs w:val="24"/>
        </w:rPr>
        <w:t>151,6</w:t>
      </w:r>
      <w:r w:rsidRPr="005A7607">
        <w:rPr>
          <w:rFonts w:ascii="Times New Roman" w:hAnsi="Times New Roman"/>
          <w:sz w:val="24"/>
          <w:szCs w:val="24"/>
        </w:rPr>
        <w:t xml:space="preserve"> тыс. руб.  по </w:t>
      </w:r>
      <w:r>
        <w:rPr>
          <w:rFonts w:ascii="Times New Roman" w:hAnsi="Times New Roman"/>
          <w:sz w:val="24"/>
          <w:szCs w:val="24"/>
        </w:rPr>
        <w:t>муниципальным служащим Финансового отдела Администрации МО в связи с индексацией окладов денежного содержания на 3% с 1 октября 2020 года;</w:t>
      </w:r>
    </w:p>
    <w:p w:rsidR="00EA5FCF" w:rsidRPr="005A7607" w:rsidRDefault="00EA5FCF" w:rsidP="00EA5FCF">
      <w:pPr>
        <w:pStyle w:val="a7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5A7607">
        <w:rPr>
          <w:rFonts w:ascii="Times New Roman" w:hAnsi="Times New Roman"/>
          <w:sz w:val="24"/>
          <w:szCs w:val="24"/>
        </w:rPr>
        <w:t xml:space="preserve">рост ФОТ на </w:t>
      </w:r>
      <w:r w:rsidR="00EC22F0">
        <w:rPr>
          <w:rFonts w:ascii="Times New Roman" w:hAnsi="Times New Roman"/>
          <w:sz w:val="24"/>
          <w:szCs w:val="24"/>
        </w:rPr>
        <w:t>144,1</w:t>
      </w:r>
      <w:r w:rsidRPr="005A7607">
        <w:rPr>
          <w:rFonts w:ascii="Times New Roman" w:hAnsi="Times New Roman"/>
          <w:sz w:val="24"/>
          <w:szCs w:val="24"/>
        </w:rPr>
        <w:t xml:space="preserve"> тыс. руб.  по </w:t>
      </w:r>
      <w:r>
        <w:rPr>
          <w:rFonts w:ascii="Times New Roman" w:hAnsi="Times New Roman"/>
          <w:sz w:val="24"/>
          <w:szCs w:val="24"/>
        </w:rPr>
        <w:t>муниципальным служащим Отдела образования Администрации МО в связи с индексацией окладов денежного содержания на 3% с 1 октября 2020 года и повышением МРОТ с 1 января 2021 года до 12792 рубля.</w:t>
      </w:r>
    </w:p>
    <w:p w:rsidR="00EA5FCF" w:rsidRPr="00F16E94" w:rsidRDefault="00EA5FCF" w:rsidP="00EA5FCF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Снижение ФОТ</w:t>
      </w:r>
      <w:r w:rsidRPr="005A7607">
        <w:rPr>
          <w:rFonts w:ascii="Times New Roman" w:hAnsi="Times New Roman"/>
          <w:sz w:val="24"/>
          <w:szCs w:val="24"/>
        </w:rPr>
        <w:t xml:space="preserve"> на </w:t>
      </w:r>
      <w:r w:rsidR="00EC22F0">
        <w:rPr>
          <w:rFonts w:ascii="Times New Roman" w:hAnsi="Times New Roman"/>
          <w:sz w:val="24"/>
          <w:szCs w:val="24"/>
        </w:rPr>
        <w:t>83,1</w:t>
      </w:r>
      <w:r w:rsidRPr="005A7607">
        <w:rPr>
          <w:rFonts w:ascii="Times New Roman" w:hAnsi="Times New Roman"/>
          <w:sz w:val="24"/>
          <w:szCs w:val="24"/>
        </w:rPr>
        <w:t xml:space="preserve"> тыс. руб. </w:t>
      </w:r>
      <w:r w:rsidRPr="00F16E94">
        <w:rPr>
          <w:rFonts w:ascii="Times New Roman" w:hAnsi="Times New Roman"/>
          <w:sz w:val="24"/>
          <w:szCs w:val="24"/>
        </w:rPr>
        <w:t>по работникам Администрации</w:t>
      </w:r>
      <w:r w:rsidR="00EC22F0">
        <w:rPr>
          <w:rFonts w:ascii="Times New Roman" w:hAnsi="Times New Roman"/>
          <w:sz w:val="24"/>
          <w:szCs w:val="24"/>
        </w:rPr>
        <w:t>,</w:t>
      </w:r>
      <w:r w:rsidRPr="00F16E94">
        <w:rPr>
          <w:rFonts w:ascii="Times New Roman" w:hAnsi="Times New Roman"/>
          <w:sz w:val="24"/>
          <w:szCs w:val="24"/>
        </w:rPr>
        <w:t xml:space="preserve"> в связи с переводом работников в казенное учреждение МКУ «Эксплуатационная служба» в 2020 году;</w:t>
      </w:r>
    </w:p>
    <w:p w:rsidR="00EA5FCF" w:rsidRPr="005A7607" w:rsidRDefault="00EA5FCF" w:rsidP="00EA5FCF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A760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Снижение ФОТ</w:t>
      </w:r>
      <w:r w:rsidRPr="005A7607">
        <w:rPr>
          <w:rFonts w:ascii="Times New Roman" w:hAnsi="Times New Roman"/>
          <w:sz w:val="24"/>
          <w:szCs w:val="24"/>
        </w:rPr>
        <w:t xml:space="preserve"> на </w:t>
      </w:r>
      <w:r w:rsidR="00EC22F0">
        <w:rPr>
          <w:rFonts w:ascii="Times New Roman" w:hAnsi="Times New Roman"/>
          <w:sz w:val="24"/>
          <w:szCs w:val="24"/>
        </w:rPr>
        <w:t>75,9</w:t>
      </w:r>
      <w:r w:rsidRPr="005A7607">
        <w:rPr>
          <w:rFonts w:ascii="Times New Roman" w:hAnsi="Times New Roman"/>
          <w:sz w:val="24"/>
          <w:szCs w:val="24"/>
        </w:rPr>
        <w:t xml:space="preserve"> тыс. руб. по работникам Отдела образования Администрации МО</w:t>
      </w:r>
      <w:r w:rsidR="00EC22F0">
        <w:rPr>
          <w:rFonts w:ascii="Times New Roman" w:hAnsi="Times New Roman"/>
          <w:sz w:val="24"/>
          <w:szCs w:val="24"/>
        </w:rPr>
        <w:t>,</w:t>
      </w:r>
      <w:r w:rsidRPr="005A7607">
        <w:rPr>
          <w:rFonts w:ascii="Times New Roman" w:hAnsi="Times New Roman"/>
          <w:sz w:val="24"/>
          <w:szCs w:val="24"/>
        </w:rPr>
        <w:t xml:space="preserve"> в связи  с </w:t>
      </w:r>
      <w:r w:rsidR="00EC2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выплатами по больничным листкам.</w:t>
      </w:r>
    </w:p>
    <w:p w:rsidR="00EA5FCF" w:rsidRPr="00E56F59" w:rsidRDefault="00EA5FCF" w:rsidP="00EA5FCF">
      <w:pPr>
        <w:jc w:val="both"/>
      </w:pPr>
      <w:r>
        <w:t xml:space="preserve">            </w:t>
      </w:r>
      <w:proofErr w:type="gramStart"/>
      <w:r>
        <w:t>Р</w:t>
      </w:r>
      <w:r w:rsidRPr="00E56F59">
        <w:t xml:space="preserve">ост ФОТ на </w:t>
      </w:r>
      <w:r w:rsidR="00EC22F0">
        <w:t>1340,2</w:t>
      </w:r>
      <w:r w:rsidRPr="00E56F59">
        <w:t xml:space="preserve"> тыс. руб. по работникам МКУ «Эксплуатационная служба»,  в связи с  индексацией на 3%</w:t>
      </w:r>
      <w:r>
        <w:t xml:space="preserve"> с 1 октября 2020</w:t>
      </w:r>
      <w:r w:rsidRPr="00E56F59">
        <w:t xml:space="preserve"> года, повышением МРОТ с 1 января 202</w:t>
      </w:r>
      <w:r>
        <w:t>1</w:t>
      </w:r>
      <w:r w:rsidRPr="00E56F59">
        <w:t xml:space="preserve"> года</w:t>
      </w:r>
      <w:r>
        <w:t xml:space="preserve"> до 12972 рубля</w:t>
      </w:r>
      <w:r w:rsidRPr="00E56F59">
        <w:t xml:space="preserve"> и начислением на него районного коэффициента и северной надбавки</w:t>
      </w:r>
      <w:r>
        <w:t xml:space="preserve"> и увеличением численности</w:t>
      </w:r>
      <w:r w:rsidRPr="00F475B2">
        <w:t xml:space="preserve"> </w:t>
      </w:r>
      <w:r>
        <w:t xml:space="preserve">на </w:t>
      </w:r>
      <w:r w:rsidR="00EC22F0">
        <w:t>7</w:t>
      </w:r>
      <w:r w:rsidR="00F16E94">
        <w:t xml:space="preserve">,25 ставок, </w:t>
      </w:r>
      <w:r>
        <w:t xml:space="preserve"> для исполнения переданных </w:t>
      </w:r>
      <w:r w:rsidR="00F16E94">
        <w:t>в</w:t>
      </w:r>
      <w:r>
        <w:t xml:space="preserve"> казенное</w:t>
      </w:r>
      <w:r w:rsidR="00F16E94" w:rsidRPr="00F16E94">
        <w:t xml:space="preserve"> </w:t>
      </w:r>
      <w:r w:rsidR="00F16E94">
        <w:t>учреждение полномочий</w:t>
      </w:r>
      <w:r>
        <w:t xml:space="preserve">. </w:t>
      </w:r>
      <w:proofErr w:type="gramEnd"/>
    </w:p>
    <w:p w:rsidR="00EA5FCF" w:rsidRPr="00317A1A" w:rsidRDefault="00C022E0" w:rsidP="00C022E0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</w:t>
      </w:r>
      <w:r w:rsidR="00EA5FCF" w:rsidRPr="00317A1A">
        <w:rPr>
          <w:rFonts w:ascii="Times New Roman" w:hAnsi="Times New Roman"/>
          <w:sz w:val="24"/>
          <w:szCs w:val="24"/>
        </w:rPr>
        <w:t xml:space="preserve">ост ФОТ </w:t>
      </w:r>
      <w:r w:rsidR="00F16E94">
        <w:rPr>
          <w:rFonts w:ascii="Times New Roman" w:hAnsi="Times New Roman"/>
          <w:sz w:val="24"/>
          <w:szCs w:val="24"/>
        </w:rPr>
        <w:t xml:space="preserve">в бюджетных учреждениях </w:t>
      </w:r>
      <w:r>
        <w:rPr>
          <w:rFonts w:ascii="Times New Roman" w:hAnsi="Times New Roman"/>
          <w:sz w:val="24"/>
          <w:szCs w:val="24"/>
        </w:rPr>
        <w:t xml:space="preserve">по сравнению </w:t>
      </w:r>
      <w:r w:rsidR="00EC22F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1</w:t>
      </w:r>
      <w:r w:rsidR="00EC22F0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 2020 года составил</w:t>
      </w:r>
      <w:r w:rsidR="00EA5FCF" w:rsidRPr="00317A1A">
        <w:rPr>
          <w:rFonts w:ascii="Times New Roman" w:hAnsi="Times New Roman"/>
          <w:sz w:val="24"/>
          <w:szCs w:val="24"/>
        </w:rPr>
        <w:t xml:space="preserve">  </w:t>
      </w:r>
      <w:r w:rsidR="00146B34">
        <w:rPr>
          <w:rFonts w:ascii="Times New Roman" w:hAnsi="Times New Roman"/>
          <w:sz w:val="24"/>
          <w:szCs w:val="24"/>
        </w:rPr>
        <w:t>27164,9</w:t>
      </w:r>
      <w:r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EA5FCF" w:rsidRPr="00C022E0" w:rsidRDefault="00C022E0" w:rsidP="00C022E0">
      <w:pPr>
        <w:pStyle w:val="a7"/>
        <w:numPr>
          <w:ilvl w:val="0"/>
          <w:numId w:val="4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22E0">
        <w:rPr>
          <w:rFonts w:ascii="Times New Roman" w:hAnsi="Times New Roman"/>
          <w:sz w:val="24"/>
          <w:szCs w:val="24"/>
        </w:rPr>
        <w:t>увеличение ФОТ</w:t>
      </w:r>
      <w:r w:rsidRPr="00C022E0">
        <w:rPr>
          <w:rFonts w:ascii="Times New Roman" w:hAnsi="Times New Roman"/>
          <w:i/>
          <w:sz w:val="24"/>
          <w:szCs w:val="24"/>
        </w:rPr>
        <w:t xml:space="preserve"> </w:t>
      </w:r>
      <w:r w:rsidR="00EA5FCF" w:rsidRPr="00C022E0">
        <w:rPr>
          <w:rFonts w:ascii="Times New Roman" w:hAnsi="Times New Roman"/>
          <w:sz w:val="24"/>
          <w:szCs w:val="24"/>
        </w:rPr>
        <w:t xml:space="preserve">на </w:t>
      </w:r>
      <w:r w:rsidR="00EC22F0">
        <w:rPr>
          <w:rFonts w:ascii="Times New Roman" w:hAnsi="Times New Roman"/>
          <w:sz w:val="24"/>
          <w:szCs w:val="24"/>
        </w:rPr>
        <w:t>19726,6</w:t>
      </w:r>
      <w:r w:rsidR="00EA5FCF" w:rsidRPr="00C022E0">
        <w:rPr>
          <w:rFonts w:ascii="Times New Roman" w:hAnsi="Times New Roman"/>
          <w:sz w:val="24"/>
          <w:szCs w:val="24"/>
        </w:rPr>
        <w:t xml:space="preserve"> тыс. руб. в муниципальных учреждениях образования в связи с  повышением средней заработной платы педагогических работников (заключено соглашение между министерством образования и науки Архангельской области и муниципальным образованием «Ленский муниципальный район»),  повышением МРОТ с 1 января 2021 года до 12792 рубля  с учётом </w:t>
      </w:r>
      <w:r w:rsidR="00911DEE">
        <w:rPr>
          <w:rFonts w:ascii="Times New Roman" w:hAnsi="Times New Roman"/>
          <w:sz w:val="24"/>
          <w:szCs w:val="24"/>
        </w:rPr>
        <w:t xml:space="preserve">начисления </w:t>
      </w:r>
      <w:r w:rsidR="00EA5FCF" w:rsidRPr="00C022E0">
        <w:rPr>
          <w:rFonts w:ascii="Times New Roman" w:hAnsi="Times New Roman"/>
          <w:sz w:val="24"/>
          <w:szCs w:val="24"/>
        </w:rPr>
        <w:t>районного коэффициента и северной надбавки, индексацией на 3% с 1 октября 2020 года</w:t>
      </w:r>
      <w:proofErr w:type="gramEnd"/>
      <w:r w:rsidR="00EA5FCF" w:rsidRPr="00C022E0">
        <w:rPr>
          <w:rFonts w:ascii="Times New Roman" w:hAnsi="Times New Roman"/>
          <w:sz w:val="24"/>
          <w:szCs w:val="24"/>
        </w:rPr>
        <w:t xml:space="preserve"> иных  работников,  повышение которых не осуществляется в соответствии с Указами Президента Российской Федерации;</w:t>
      </w:r>
    </w:p>
    <w:p w:rsidR="00EA5FCF" w:rsidRPr="008E296D" w:rsidRDefault="00EC22F0" w:rsidP="008E296D">
      <w:pPr>
        <w:pStyle w:val="a7"/>
        <w:numPr>
          <w:ilvl w:val="0"/>
          <w:numId w:val="47"/>
        </w:numPr>
        <w:spacing w:after="0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увеличение</w:t>
      </w:r>
      <w:r w:rsidR="008E296D" w:rsidRPr="008E296D">
        <w:rPr>
          <w:rFonts w:ascii="Times New Roman" w:hAnsi="Times New Roman"/>
          <w:sz w:val="24"/>
          <w:szCs w:val="24"/>
        </w:rPr>
        <w:t xml:space="preserve"> </w:t>
      </w:r>
      <w:r w:rsidR="00C022E0">
        <w:rPr>
          <w:rFonts w:ascii="Times New Roman" w:hAnsi="Times New Roman"/>
          <w:sz w:val="24"/>
          <w:szCs w:val="24"/>
        </w:rPr>
        <w:t xml:space="preserve">ФОТ </w:t>
      </w:r>
      <w:r w:rsidR="00EA5FCF" w:rsidRPr="008E296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8,1</w:t>
      </w:r>
      <w:r w:rsidR="00EA5FCF" w:rsidRPr="008E296D">
        <w:rPr>
          <w:rFonts w:ascii="Times New Roman" w:hAnsi="Times New Roman"/>
          <w:sz w:val="24"/>
          <w:szCs w:val="24"/>
        </w:rPr>
        <w:t xml:space="preserve"> тыс. руб. </w:t>
      </w:r>
      <w:r w:rsidR="00C022E0">
        <w:rPr>
          <w:rFonts w:ascii="Times New Roman" w:hAnsi="Times New Roman"/>
          <w:sz w:val="24"/>
          <w:szCs w:val="24"/>
        </w:rPr>
        <w:t xml:space="preserve"> </w:t>
      </w:r>
      <w:r w:rsidR="008E296D" w:rsidRPr="008E296D">
        <w:rPr>
          <w:rFonts w:ascii="Times New Roman" w:hAnsi="Times New Roman"/>
          <w:sz w:val="24"/>
          <w:szCs w:val="24"/>
        </w:rPr>
        <w:t xml:space="preserve"> в </w:t>
      </w:r>
      <w:r w:rsidR="00EA5FCF" w:rsidRPr="008E296D">
        <w:rPr>
          <w:rFonts w:ascii="Times New Roman" w:hAnsi="Times New Roman"/>
          <w:sz w:val="24"/>
          <w:szCs w:val="24"/>
        </w:rPr>
        <w:t>учреждения</w:t>
      </w:r>
      <w:r w:rsidR="008E296D" w:rsidRPr="008E296D">
        <w:rPr>
          <w:rFonts w:ascii="Times New Roman" w:hAnsi="Times New Roman"/>
          <w:sz w:val="24"/>
          <w:szCs w:val="24"/>
        </w:rPr>
        <w:t>х</w:t>
      </w:r>
      <w:r w:rsidR="00EA5FCF" w:rsidRPr="008E296D">
        <w:rPr>
          <w:rFonts w:ascii="Times New Roman" w:hAnsi="Times New Roman"/>
          <w:sz w:val="24"/>
          <w:szCs w:val="24"/>
        </w:rPr>
        <w:t xml:space="preserve"> физической культуры и спорта в связи </w:t>
      </w:r>
      <w:r w:rsidR="008E296D" w:rsidRPr="008E296D">
        <w:rPr>
          <w:rFonts w:ascii="Times New Roman" w:hAnsi="Times New Roman"/>
          <w:sz w:val="24"/>
          <w:szCs w:val="24"/>
        </w:rPr>
        <w:t xml:space="preserve">  </w:t>
      </w:r>
      <w:r w:rsidR="00911DEE">
        <w:rPr>
          <w:rFonts w:ascii="Times New Roman" w:hAnsi="Times New Roman"/>
          <w:sz w:val="24"/>
          <w:szCs w:val="24"/>
        </w:rPr>
        <w:t>с</w:t>
      </w:r>
      <w:r w:rsidRPr="00C022E0">
        <w:rPr>
          <w:rFonts w:ascii="Times New Roman" w:hAnsi="Times New Roman"/>
          <w:sz w:val="24"/>
          <w:szCs w:val="24"/>
        </w:rPr>
        <w:t xml:space="preserve">  повышением МРОТ с 1 января 2021 года до 12792 рубля  с </w:t>
      </w:r>
      <w:r w:rsidR="00911DEE">
        <w:rPr>
          <w:rFonts w:ascii="Times New Roman" w:hAnsi="Times New Roman"/>
          <w:sz w:val="24"/>
          <w:szCs w:val="24"/>
        </w:rPr>
        <w:t>учетом начисления</w:t>
      </w:r>
      <w:r w:rsidRPr="00C022E0">
        <w:rPr>
          <w:rFonts w:ascii="Times New Roman" w:hAnsi="Times New Roman"/>
          <w:sz w:val="24"/>
          <w:szCs w:val="24"/>
        </w:rPr>
        <w:t xml:space="preserve"> районного коэффициента и северной надбавки</w:t>
      </w:r>
      <w:r w:rsidR="008E296D" w:rsidRPr="008E296D">
        <w:rPr>
          <w:rFonts w:ascii="Times New Roman" w:hAnsi="Times New Roman"/>
          <w:sz w:val="24"/>
          <w:szCs w:val="24"/>
        </w:rPr>
        <w:t>;</w:t>
      </w:r>
      <w:r w:rsidR="00EA5FCF" w:rsidRPr="008E29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EA5FCF" w:rsidRPr="00C022E0" w:rsidRDefault="00EA5FCF" w:rsidP="00EA5FCF">
      <w:pPr>
        <w:numPr>
          <w:ilvl w:val="0"/>
          <w:numId w:val="43"/>
        </w:numPr>
        <w:ind w:left="0" w:firstLine="0"/>
        <w:jc w:val="both"/>
      </w:pPr>
      <w:r w:rsidRPr="00C022E0">
        <w:t xml:space="preserve">увеличение ФОТ на </w:t>
      </w:r>
      <w:r w:rsidR="00EC22F0">
        <w:t>909,0</w:t>
      </w:r>
      <w:r w:rsidRPr="00C022E0">
        <w:t xml:space="preserve"> тыс. руб. в муниципальных учреждениях культуры произошло в связи с повышением средней заработной платы работников муниципальных учреждений культуры.</w:t>
      </w:r>
    </w:p>
    <w:p w:rsidR="00EA5FCF" w:rsidRPr="0043707A" w:rsidRDefault="00EA5FCF" w:rsidP="00EA5FCF">
      <w:pPr>
        <w:ind w:firstLine="709"/>
        <w:jc w:val="both"/>
      </w:pPr>
      <w:r w:rsidRPr="0043707A">
        <w:t>Причины отклонения численности по состоянию на 1</w:t>
      </w:r>
      <w:r w:rsidR="00FE672F">
        <w:t xml:space="preserve">октября </w:t>
      </w:r>
      <w:r w:rsidRPr="0043707A">
        <w:t>2021 года</w:t>
      </w:r>
      <w:r w:rsidRPr="0043707A">
        <w:rPr>
          <w:sz w:val="20"/>
          <w:szCs w:val="20"/>
        </w:rPr>
        <w:t xml:space="preserve"> </w:t>
      </w:r>
      <w:r w:rsidRPr="0043707A">
        <w:t xml:space="preserve"> в сравнении с аналогичным периодом 2020 года (по данным Пояснительной записки):</w:t>
      </w:r>
    </w:p>
    <w:p w:rsidR="00EA5FCF" w:rsidRDefault="00EA5FCF" w:rsidP="00EA5FCF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707A">
        <w:rPr>
          <w:rFonts w:ascii="Times New Roman" w:hAnsi="Times New Roman"/>
          <w:sz w:val="24"/>
          <w:szCs w:val="24"/>
        </w:rPr>
        <w:t xml:space="preserve">            - у</w:t>
      </w:r>
      <w:r w:rsidR="00FE672F">
        <w:rPr>
          <w:rFonts w:ascii="Times New Roman" w:hAnsi="Times New Roman"/>
          <w:sz w:val="24"/>
          <w:szCs w:val="24"/>
        </w:rPr>
        <w:t>меньшение</w:t>
      </w:r>
      <w:r w:rsidRPr="0043707A">
        <w:rPr>
          <w:rFonts w:ascii="Times New Roman" w:hAnsi="Times New Roman"/>
          <w:sz w:val="24"/>
          <w:szCs w:val="24"/>
        </w:rPr>
        <w:t xml:space="preserve"> численности муниципальных служащих Администрации МО на </w:t>
      </w:r>
      <w:r w:rsidR="00F74CFB" w:rsidRPr="0043707A">
        <w:rPr>
          <w:rFonts w:ascii="Times New Roman" w:hAnsi="Times New Roman"/>
          <w:sz w:val="24"/>
          <w:szCs w:val="24"/>
        </w:rPr>
        <w:t>1</w:t>
      </w:r>
      <w:r w:rsidR="003C55C0">
        <w:rPr>
          <w:rFonts w:ascii="Times New Roman" w:hAnsi="Times New Roman"/>
          <w:sz w:val="24"/>
          <w:szCs w:val="24"/>
        </w:rPr>
        <w:t xml:space="preserve"> единицу</w:t>
      </w:r>
      <w:r w:rsidRPr="0043707A">
        <w:rPr>
          <w:rFonts w:ascii="Times New Roman" w:hAnsi="Times New Roman"/>
          <w:sz w:val="24"/>
          <w:szCs w:val="24"/>
        </w:rPr>
        <w:t xml:space="preserve"> связано с </w:t>
      </w:r>
      <w:r w:rsidR="0043707A" w:rsidRPr="0043707A">
        <w:rPr>
          <w:rFonts w:ascii="Times New Roman" w:hAnsi="Times New Roman"/>
          <w:sz w:val="24"/>
          <w:szCs w:val="24"/>
        </w:rPr>
        <w:t xml:space="preserve"> </w:t>
      </w:r>
      <w:r w:rsidRPr="0043707A">
        <w:rPr>
          <w:rFonts w:ascii="Times New Roman" w:hAnsi="Times New Roman"/>
          <w:sz w:val="24"/>
          <w:szCs w:val="24"/>
        </w:rPr>
        <w:t>вакантн</w:t>
      </w:r>
      <w:r w:rsidR="00FE672F">
        <w:rPr>
          <w:rFonts w:ascii="Times New Roman" w:hAnsi="Times New Roman"/>
          <w:sz w:val="24"/>
          <w:szCs w:val="24"/>
        </w:rPr>
        <w:t>ой</w:t>
      </w:r>
      <w:r w:rsidR="0043707A">
        <w:rPr>
          <w:rFonts w:ascii="Times New Roman" w:hAnsi="Times New Roman"/>
          <w:sz w:val="24"/>
          <w:szCs w:val="24"/>
        </w:rPr>
        <w:t xml:space="preserve"> </w:t>
      </w:r>
      <w:r w:rsidRPr="0043707A">
        <w:rPr>
          <w:rFonts w:ascii="Times New Roman" w:hAnsi="Times New Roman"/>
          <w:sz w:val="24"/>
          <w:szCs w:val="24"/>
        </w:rPr>
        <w:t xml:space="preserve"> должност</w:t>
      </w:r>
      <w:r w:rsidR="00FE672F">
        <w:rPr>
          <w:rFonts w:ascii="Times New Roman" w:hAnsi="Times New Roman"/>
          <w:sz w:val="24"/>
          <w:szCs w:val="24"/>
        </w:rPr>
        <w:t>ью</w:t>
      </w:r>
      <w:r w:rsidRPr="0043707A">
        <w:rPr>
          <w:rFonts w:ascii="Times New Roman" w:hAnsi="Times New Roman"/>
          <w:sz w:val="24"/>
          <w:szCs w:val="24"/>
        </w:rPr>
        <w:t xml:space="preserve"> на отчетную дату</w:t>
      </w:r>
      <w:r w:rsidR="00FE672F">
        <w:rPr>
          <w:rFonts w:ascii="Times New Roman" w:hAnsi="Times New Roman"/>
          <w:sz w:val="24"/>
          <w:szCs w:val="24"/>
        </w:rPr>
        <w:t xml:space="preserve"> в территориальном отделе по опеке…;</w:t>
      </w:r>
    </w:p>
    <w:p w:rsidR="00C455B9" w:rsidRPr="00C455B9" w:rsidRDefault="00C455B9" w:rsidP="00EA5FCF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455B9">
        <w:rPr>
          <w:rFonts w:ascii="Times New Roman" w:hAnsi="Times New Roman"/>
          <w:sz w:val="24"/>
          <w:szCs w:val="24"/>
        </w:rPr>
        <w:t xml:space="preserve"> </w:t>
      </w:r>
      <w:r w:rsidR="00EA5FCF" w:rsidRPr="00C455B9">
        <w:rPr>
          <w:rFonts w:ascii="Times New Roman" w:hAnsi="Times New Roman"/>
          <w:sz w:val="24"/>
          <w:szCs w:val="24"/>
        </w:rPr>
        <w:t xml:space="preserve">           - увеличение численности работников </w:t>
      </w:r>
      <w:r w:rsidRPr="00C455B9">
        <w:rPr>
          <w:rFonts w:ascii="Times New Roman" w:hAnsi="Times New Roman"/>
          <w:sz w:val="24"/>
          <w:szCs w:val="24"/>
        </w:rPr>
        <w:t xml:space="preserve">муниципального казенного учреждения «Эксплуатационная служба» на </w:t>
      </w:r>
      <w:r w:rsidR="00FE672F">
        <w:rPr>
          <w:rFonts w:ascii="Times New Roman" w:hAnsi="Times New Roman"/>
          <w:sz w:val="24"/>
          <w:szCs w:val="24"/>
        </w:rPr>
        <w:t>7</w:t>
      </w:r>
      <w:r w:rsidRPr="00C455B9">
        <w:rPr>
          <w:rFonts w:ascii="Times New Roman" w:hAnsi="Times New Roman"/>
          <w:sz w:val="24"/>
          <w:szCs w:val="24"/>
        </w:rPr>
        <w:t>,25 единиц связано с введением дополнительных ставок в   2020</w:t>
      </w:r>
      <w:r w:rsidR="00FE672F">
        <w:rPr>
          <w:rFonts w:ascii="Times New Roman" w:hAnsi="Times New Roman"/>
          <w:sz w:val="24"/>
          <w:szCs w:val="24"/>
        </w:rPr>
        <w:t>, 2021</w:t>
      </w:r>
      <w:r w:rsidRPr="00C455B9">
        <w:rPr>
          <w:rFonts w:ascii="Times New Roman" w:hAnsi="Times New Roman"/>
          <w:sz w:val="24"/>
          <w:szCs w:val="24"/>
        </w:rPr>
        <w:t xml:space="preserve"> году для исполнения полномочий, переданных в учреждение;</w:t>
      </w:r>
    </w:p>
    <w:p w:rsidR="00EA5FCF" w:rsidRPr="00FE672F" w:rsidRDefault="00871DD5" w:rsidP="00871DD5">
      <w:pPr>
        <w:pStyle w:val="a7"/>
        <w:spacing w:after="0"/>
        <w:ind w:left="0"/>
        <w:jc w:val="both"/>
        <w:rPr>
          <w:bCs/>
          <w:sz w:val="24"/>
          <w:szCs w:val="24"/>
        </w:rPr>
      </w:pPr>
      <w:r w:rsidRPr="00FE672F">
        <w:rPr>
          <w:rFonts w:ascii="Times New Roman" w:hAnsi="Times New Roman"/>
          <w:i/>
          <w:sz w:val="24"/>
          <w:szCs w:val="24"/>
        </w:rPr>
        <w:t xml:space="preserve">             </w:t>
      </w:r>
      <w:r w:rsidRPr="00FE672F">
        <w:rPr>
          <w:rFonts w:ascii="Times New Roman" w:hAnsi="Times New Roman"/>
          <w:sz w:val="24"/>
          <w:szCs w:val="24"/>
        </w:rPr>
        <w:t xml:space="preserve">-уменьшение численности </w:t>
      </w:r>
      <w:r w:rsidR="00EA5FCF" w:rsidRPr="00FE672F">
        <w:rPr>
          <w:rFonts w:ascii="Times New Roman" w:hAnsi="Times New Roman"/>
          <w:sz w:val="24"/>
          <w:szCs w:val="24"/>
        </w:rPr>
        <w:t xml:space="preserve">муниципальных учреждений </w:t>
      </w:r>
      <w:r w:rsidRPr="00FE672F">
        <w:rPr>
          <w:rFonts w:ascii="Times New Roman" w:hAnsi="Times New Roman"/>
          <w:sz w:val="24"/>
          <w:szCs w:val="24"/>
        </w:rPr>
        <w:t xml:space="preserve">  образования на </w:t>
      </w:r>
      <w:r w:rsidR="00FE672F">
        <w:rPr>
          <w:rFonts w:ascii="Times New Roman" w:hAnsi="Times New Roman"/>
          <w:sz w:val="24"/>
          <w:szCs w:val="24"/>
        </w:rPr>
        <w:t>4,1</w:t>
      </w:r>
      <w:r w:rsidRPr="00FE672F">
        <w:rPr>
          <w:rFonts w:ascii="Times New Roman" w:hAnsi="Times New Roman"/>
          <w:sz w:val="24"/>
          <w:szCs w:val="24"/>
        </w:rPr>
        <w:t xml:space="preserve"> ставок произошло  </w:t>
      </w:r>
      <w:r w:rsidR="00FE672F">
        <w:rPr>
          <w:rFonts w:ascii="Times New Roman" w:hAnsi="Times New Roman"/>
          <w:sz w:val="24"/>
          <w:szCs w:val="24"/>
        </w:rPr>
        <w:t>в связи</w:t>
      </w:r>
      <w:r w:rsidRPr="00FE672F">
        <w:rPr>
          <w:rFonts w:ascii="Times New Roman" w:hAnsi="Times New Roman"/>
          <w:sz w:val="24"/>
          <w:szCs w:val="24"/>
        </w:rPr>
        <w:t xml:space="preserve">  </w:t>
      </w:r>
      <w:r w:rsidR="00FE672F" w:rsidRPr="00FE672F">
        <w:rPr>
          <w:rFonts w:ascii="Times New Roman" w:hAnsi="Times New Roman"/>
          <w:sz w:val="24"/>
          <w:szCs w:val="24"/>
        </w:rPr>
        <w:t>с сокращением в МБДОУ «Детский сад №4 «Ласточка» ОРВ п. Урдома» должности воспитателя-1,5 ставки; мл</w:t>
      </w:r>
      <w:proofErr w:type="gramStart"/>
      <w:r w:rsidR="00FE672F" w:rsidRPr="00FE672F">
        <w:rPr>
          <w:rFonts w:ascii="Times New Roman" w:hAnsi="Times New Roman"/>
          <w:sz w:val="24"/>
          <w:szCs w:val="24"/>
        </w:rPr>
        <w:t>.</w:t>
      </w:r>
      <w:proofErr w:type="gramEnd"/>
      <w:r w:rsidR="00FE672F" w:rsidRPr="00FE67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672F" w:rsidRPr="00FE672F">
        <w:rPr>
          <w:rFonts w:ascii="Times New Roman" w:hAnsi="Times New Roman"/>
          <w:sz w:val="24"/>
          <w:szCs w:val="24"/>
        </w:rPr>
        <w:t>в</w:t>
      </w:r>
      <w:proofErr w:type="gramEnd"/>
      <w:r w:rsidR="00FE672F" w:rsidRPr="00FE672F">
        <w:rPr>
          <w:rFonts w:ascii="Times New Roman" w:hAnsi="Times New Roman"/>
          <w:sz w:val="24"/>
          <w:szCs w:val="24"/>
        </w:rPr>
        <w:t xml:space="preserve">оспитателя-1,85 ставки, также в связи с закрытием обособленных подразделений Лысимский детский сад №13 и Лысимская ОШ   сократились ставки в МБОУ «Яренская СШ». </w:t>
      </w:r>
      <w:r w:rsidR="00FE672F">
        <w:rPr>
          <w:rFonts w:ascii="Times New Roman" w:hAnsi="Times New Roman"/>
          <w:sz w:val="24"/>
          <w:szCs w:val="24"/>
        </w:rPr>
        <w:t xml:space="preserve"> </w:t>
      </w:r>
    </w:p>
    <w:p w:rsidR="00EA5FCF" w:rsidRPr="007D7A48" w:rsidRDefault="00EA5FCF" w:rsidP="00EA5FCF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4403F" w:rsidRPr="00A35D8B" w:rsidRDefault="0094403F" w:rsidP="003C55C0">
      <w:pPr>
        <w:jc w:val="center"/>
        <w:rPr>
          <w:b/>
        </w:rPr>
      </w:pPr>
      <w:r w:rsidRPr="00A35D8B">
        <w:rPr>
          <w:b/>
        </w:rPr>
        <w:t>Выводы</w:t>
      </w:r>
    </w:p>
    <w:p w:rsidR="0094403F" w:rsidRPr="00A35D8B" w:rsidRDefault="0094403F" w:rsidP="0094403F">
      <w:pPr>
        <w:jc w:val="both"/>
      </w:pPr>
      <w:r w:rsidRPr="00A35D8B">
        <w:t xml:space="preserve">            Утвержденный отчет об исполнении бюджета МО «Ле</w:t>
      </w:r>
      <w:r w:rsidR="007B62DA">
        <w:t>нский муниципальный район» за 9 месяцев</w:t>
      </w:r>
      <w:r w:rsidRPr="00A35D8B">
        <w:t xml:space="preserve"> 202</w:t>
      </w:r>
      <w:r w:rsidR="006A3014" w:rsidRPr="00A35D8B">
        <w:t>1</w:t>
      </w:r>
      <w:r w:rsidRPr="00A35D8B">
        <w:t xml:space="preserve"> года предоставлен в Собрание депутатов МО «Ленский муниципальный район» и К</w:t>
      </w:r>
      <w:r w:rsidR="006A3014" w:rsidRPr="00A35D8B">
        <w:t>онтрольно-счётную комиссию</w:t>
      </w:r>
      <w:r w:rsidRPr="00A35D8B">
        <w:t xml:space="preserve"> в сроки, установленны</w:t>
      </w:r>
      <w:r w:rsidR="006A3014" w:rsidRPr="00A35D8B">
        <w:t xml:space="preserve">е </w:t>
      </w:r>
      <w:r w:rsidRPr="00A35D8B">
        <w:t>«Положением о бюджетном процессе в МО « Ленский муниципальный район».</w:t>
      </w:r>
    </w:p>
    <w:p w:rsidR="0094403F" w:rsidRPr="00692A89" w:rsidRDefault="0094403F" w:rsidP="0094403F">
      <w:pPr>
        <w:ind w:firstLineChars="200" w:firstLine="480"/>
        <w:jc w:val="both"/>
      </w:pPr>
      <w:r w:rsidRPr="00692A89">
        <w:t xml:space="preserve">   Бюджет за </w:t>
      </w:r>
      <w:r w:rsidR="00A35D8B" w:rsidRPr="00692A89">
        <w:t>9 месяцев</w:t>
      </w:r>
      <w:r w:rsidRPr="00692A89">
        <w:t xml:space="preserve"> 202</w:t>
      </w:r>
      <w:r w:rsidR="006A3014" w:rsidRPr="00692A89">
        <w:t>1</w:t>
      </w:r>
      <w:r w:rsidRPr="00692A89">
        <w:t xml:space="preserve"> года исполнен:</w:t>
      </w:r>
    </w:p>
    <w:p w:rsidR="0094403F" w:rsidRPr="00692A89" w:rsidRDefault="0094403F" w:rsidP="0094403F">
      <w:pPr>
        <w:ind w:firstLineChars="200" w:firstLine="480"/>
        <w:jc w:val="both"/>
      </w:pPr>
      <w:r w:rsidRPr="00692A89">
        <w:t xml:space="preserve">- по доходам на сумму  </w:t>
      </w:r>
      <w:r w:rsidR="00A35D8B" w:rsidRPr="00692A89">
        <w:t>695101,3</w:t>
      </w:r>
      <w:r w:rsidRPr="00692A89">
        <w:t xml:space="preserve"> тыс. руб., что составляет </w:t>
      </w:r>
      <w:r w:rsidR="00A35D8B" w:rsidRPr="00692A89">
        <w:t>79,4</w:t>
      </w:r>
      <w:r w:rsidRPr="00692A89">
        <w:t xml:space="preserve"> % от уточненного годового  плана;</w:t>
      </w:r>
    </w:p>
    <w:p w:rsidR="0094403F" w:rsidRPr="00692A89" w:rsidRDefault="0094403F" w:rsidP="0094403F">
      <w:pPr>
        <w:ind w:firstLineChars="200" w:firstLine="480"/>
        <w:jc w:val="both"/>
        <w:rPr>
          <w:bCs/>
        </w:rPr>
      </w:pPr>
      <w:r w:rsidRPr="00692A89">
        <w:t xml:space="preserve">- по  расходам   на сумму   </w:t>
      </w:r>
      <w:r w:rsidR="00A35D8B" w:rsidRPr="00692A89">
        <w:t>685921,9</w:t>
      </w:r>
      <w:r w:rsidRPr="00692A89">
        <w:t xml:space="preserve">  тыс. руб. или на </w:t>
      </w:r>
      <w:r w:rsidR="00A35D8B" w:rsidRPr="00692A89">
        <w:t xml:space="preserve">76,2 </w:t>
      </w:r>
      <w:r w:rsidRPr="00692A89">
        <w:t xml:space="preserve">% от уточненного годового плана. </w:t>
      </w:r>
      <w:r w:rsidRPr="00692A89">
        <w:rPr>
          <w:bCs/>
        </w:rPr>
        <w:t xml:space="preserve">      </w:t>
      </w:r>
    </w:p>
    <w:p w:rsidR="0094403F" w:rsidRPr="00692A89" w:rsidRDefault="0094403F" w:rsidP="0094403F">
      <w:pPr>
        <w:ind w:firstLineChars="200" w:firstLine="480"/>
        <w:jc w:val="both"/>
        <w:rPr>
          <w:color w:val="000000"/>
        </w:rPr>
      </w:pPr>
      <w:r w:rsidRPr="00692A89">
        <w:rPr>
          <w:bCs/>
        </w:rPr>
        <w:t xml:space="preserve">- профицит бюджета составил </w:t>
      </w:r>
      <w:r w:rsidR="00A35D8B" w:rsidRPr="00692A89">
        <w:rPr>
          <w:bCs/>
        </w:rPr>
        <w:t>9179,4</w:t>
      </w:r>
      <w:r w:rsidRPr="00692A89">
        <w:rPr>
          <w:bCs/>
        </w:rPr>
        <w:t xml:space="preserve"> тыс. руб.</w:t>
      </w:r>
      <w:r w:rsidRPr="00692A89">
        <w:rPr>
          <w:color w:val="000000"/>
        </w:rPr>
        <w:t xml:space="preserve"> </w:t>
      </w:r>
    </w:p>
    <w:p w:rsidR="0094403F" w:rsidRPr="00692A89" w:rsidRDefault="00A35D8B" w:rsidP="0094403F">
      <w:pPr>
        <w:ind w:firstLineChars="200" w:firstLine="480"/>
        <w:jc w:val="both"/>
      </w:pPr>
      <w:r w:rsidRPr="00692A89">
        <w:rPr>
          <w:color w:val="000000"/>
        </w:rPr>
        <w:t>Муниципальный долг на 01.10</w:t>
      </w:r>
      <w:r w:rsidR="0094403F" w:rsidRPr="00692A89">
        <w:rPr>
          <w:color w:val="000000"/>
        </w:rPr>
        <w:t>.20</w:t>
      </w:r>
      <w:r w:rsidR="00335F81" w:rsidRPr="00692A89">
        <w:rPr>
          <w:color w:val="000000"/>
        </w:rPr>
        <w:t>20</w:t>
      </w:r>
      <w:r w:rsidR="0094403F" w:rsidRPr="00692A89">
        <w:rPr>
          <w:color w:val="000000"/>
        </w:rPr>
        <w:t xml:space="preserve"> года  составляет  </w:t>
      </w:r>
      <w:r w:rsidR="006A3014" w:rsidRPr="00692A89">
        <w:rPr>
          <w:color w:val="000000"/>
        </w:rPr>
        <w:t>0,0</w:t>
      </w:r>
      <w:r w:rsidR="0094403F" w:rsidRPr="00692A89">
        <w:rPr>
          <w:color w:val="000000"/>
        </w:rPr>
        <w:t xml:space="preserve"> тыс. руб.</w:t>
      </w:r>
      <w:r w:rsidR="0094403F" w:rsidRPr="00692A89">
        <w:t xml:space="preserve">  </w:t>
      </w:r>
    </w:p>
    <w:p w:rsidR="0094403F" w:rsidRPr="00692A89" w:rsidRDefault="0094403F" w:rsidP="0094403F">
      <w:pPr>
        <w:ind w:firstLineChars="200" w:firstLine="480"/>
        <w:jc w:val="both"/>
      </w:pPr>
      <w:r w:rsidRPr="00692A89">
        <w:lastRenderedPageBreak/>
        <w:t xml:space="preserve">Налоговые и неналоговые доходы  муниципального бюджета за </w:t>
      </w:r>
      <w:r w:rsidR="00A35D8B" w:rsidRPr="00692A89">
        <w:t>9 месяцев</w:t>
      </w:r>
      <w:r w:rsidRPr="00692A89">
        <w:t xml:space="preserve"> 20</w:t>
      </w:r>
      <w:r w:rsidR="008707E0" w:rsidRPr="00692A89">
        <w:t>2</w:t>
      </w:r>
      <w:r w:rsidR="006A3014" w:rsidRPr="00692A89">
        <w:t>1</w:t>
      </w:r>
      <w:r w:rsidRPr="00692A89">
        <w:t xml:space="preserve"> года составили </w:t>
      </w:r>
      <w:r w:rsidR="00A35D8B" w:rsidRPr="00692A89">
        <w:t>14,1</w:t>
      </w:r>
      <w:r w:rsidRPr="00692A89">
        <w:t xml:space="preserve"> %  или </w:t>
      </w:r>
      <w:r w:rsidR="00A35D8B" w:rsidRPr="00692A89">
        <w:t>97803,</w:t>
      </w:r>
      <w:r w:rsidR="00692A89" w:rsidRPr="00692A89">
        <w:t>3</w:t>
      </w:r>
      <w:r w:rsidRPr="00692A89">
        <w:t xml:space="preserve"> тыс. руб. в общей сумме доходов, </w:t>
      </w:r>
      <w:r w:rsidR="00692A89" w:rsidRPr="00692A89">
        <w:t>в</w:t>
      </w:r>
      <w:r w:rsidRPr="00692A89">
        <w:t xml:space="preserve"> них доля неналоговых доходов   составила </w:t>
      </w:r>
      <w:r w:rsidR="00692A89" w:rsidRPr="00692A89">
        <w:t>8,4</w:t>
      </w:r>
      <w:r w:rsidRPr="00692A89">
        <w:t xml:space="preserve"> % или  </w:t>
      </w:r>
      <w:r w:rsidR="00692A89" w:rsidRPr="00692A89">
        <w:t>8205,9</w:t>
      </w:r>
      <w:r w:rsidRPr="00692A89">
        <w:t xml:space="preserve"> тыс. руб.  </w:t>
      </w:r>
    </w:p>
    <w:p w:rsidR="0094403F" w:rsidRPr="00692A89" w:rsidRDefault="0094403F" w:rsidP="0094403F">
      <w:pPr>
        <w:jc w:val="both"/>
      </w:pPr>
      <w:r w:rsidRPr="00692A89">
        <w:t xml:space="preserve">           Задолженность по доходам, поступающим от использования имущества, находящегося в государственной и муниципальной собственности  является резервом пополнения бюджета.  </w:t>
      </w:r>
    </w:p>
    <w:p w:rsidR="0075491D" w:rsidRDefault="0094403F" w:rsidP="004B7E15">
      <w:pPr>
        <w:tabs>
          <w:tab w:val="left" w:pos="8550"/>
        </w:tabs>
        <w:jc w:val="both"/>
      </w:pPr>
      <w:r w:rsidRPr="00692A89">
        <w:t xml:space="preserve">           </w:t>
      </w:r>
      <w:r w:rsidR="0075491D">
        <w:t>Уст</w:t>
      </w:r>
      <w:r w:rsidR="000D0D48">
        <w:t xml:space="preserve">ановлено нецелевое использование </w:t>
      </w:r>
      <w:r w:rsidR="0075491D">
        <w:t xml:space="preserve"> субсидий </w:t>
      </w:r>
      <w:r w:rsidR="000D0D48">
        <w:t>на иные цели</w:t>
      </w:r>
      <w:r w:rsidR="00DD34E5">
        <w:t xml:space="preserve"> </w:t>
      </w:r>
      <w:r w:rsidR="004B7E15">
        <w:t>по о</w:t>
      </w:r>
      <w:r w:rsidR="004B7E15" w:rsidRPr="00ED07E8">
        <w:rPr>
          <w:color w:val="000000"/>
        </w:rPr>
        <w:t>рганизаци</w:t>
      </w:r>
      <w:r w:rsidR="004B7E15">
        <w:rPr>
          <w:color w:val="000000"/>
        </w:rPr>
        <w:t>и</w:t>
      </w:r>
      <w:r w:rsidR="004B7E15" w:rsidRPr="00ED07E8">
        <w:rPr>
          <w:color w:val="000000"/>
        </w:rPr>
        <w:t xml:space="preserve"> отдыха и оздоровление детей, организация временного трудоустройства подростков и молодежи</w:t>
      </w:r>
      <w:r w:rsidR="004B7E15">
        <w:rPr>
          <w:color w:val="000000"/>
        </w:rPr>
        <w:t xml:space="preserve"> в сумме 37895,76 рублей</w:t>
      </w:r>
    </w:p>
    <w:p w:rsidR="004B7E15" w:rsidRDefault="000D0D48" w:rsidP="004B7E15">
      <w:pPr>
        <w:ind w:firstLine="709"/>
        <w:jc w:val="both"/>
      </w:pPr>
      <w:proofErr w:type="gramStart"/>
      <w:r>
        <w:t xml:space="preserve">Предоставлена субсидия в целях возмещения недополученных доходов в связи с оказанием услуг по перевозке пассажиров автомобильным транспортом     в сумме 507,0 тыс. руб., по </w:t>
      </w:r>
      <w:r w:rsidR="004B7E15">
        <w:t>порядку предоставления субсидии который частично не соответствовал «О</w:t>
      </w:r>
      <w:r w:rsidR="004B7E15" w:rsidRPr="006A7953">
        <w:t>бщим требованиям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</w:t>
      </w:r>
      <w:r w:rsidR="004B7E15">
        <w:t>водителям товаров, работ</w:t>
      </w:r>
      <w:proofErr w:type="gramEnd"/>
      <w:r w:rsidR="004B7E15">
        <w:t>, услуг»,</w:t>
      </w:r>
      <w:r w:rsidR="004B7E15" w:rsidRPr="006A7953">
        <w:t xml:space="preserve"> утвержден</w:t>
      </w:r>
      <w:r w:rsidR="004B7E15">
        <w:t>н</w:t>
      </w:r>
      <w:r w:rsidR="004B7E15" w:rsidRPr="006A7953">
        <w:t>ы</w:t>
      </w:r>
      <w:r w:rsidR="004B7E15">
        <w:t>х</w:t>
      </w:r>
      <w:r w:rsidR="004B7E15" w:rsidRPr="006A7953">
        <w:t xml:space="preserve"> Постановлением Правительства Российской Федерации от </w:t>
      </w:r>
      <w:r w:rsidR="004B7E15" w:rsidRPr="006A7953">
        <w:rPr>
          <w:bCs/>
        </w:rPr>
        <w:t xml:space="preserve"> 18.09.2020 N 1492</w:t>
      </w:r>
      <w:r w:rsidR="004B7E15" w:rsidRPr="00485751">
        <w:t xml:space="preserve"> </w:t>
      </w:r>
      <w:r w:rsidR="004B7E15">
        <w:t>и    Решению Собрания депутатов МО «Ленский муниципальный район» №119-н от 02.07.2021 года.</w:t>
      </w:r>
    </w:p>
    <w:p w:rsidR="0075491D" w:rsidRDefault="0075491D" w:rsidP="0094403F">
      <w:pPr>
        <w:jc w:val="both"/>
      </w:pPr>
      <w:r>
        <w:t xml:space="preserve">          </w:t>
      </w:r>
      <w:r w:rsidR="00393130">
        <w:t>Установлено, что</w:t>
      </w:r>
      <w:r w:rsidR="009E61E9" w:rsidRPr="009E61E9">
        <w:t xml:space="preserve"> средств</w:t>
      </w:r>
      <w:r w:rsidR="00F3193F">
        <w:t>а</w:t>
      </w:r>
      <w:r w:rsidR="009E61E9" w:rsidRPr="009E61E9">
        <w:t xml:space="preserve"> резервного фонда </w:t>
      </w:r>
      <w:r>
        <w:t>в сумме 232,4 тыс. руб., выд</w:t>
      </w:r>
      <w:r w:rsidR="00F3193F">
        <w:t xml:space="preserve">еленные </w:t>
      </w:r>
      <w:r>
        <w:t xml:space="preserve"> </w:t>
      </w:r>
      <w:r w:rsidR="00F3193F">
        <w:t xml:space="preserve">во втором квартале 2021 года  не </w:t>
      </w:r>
      <w:r w:rsidR="00393130">
        <w:t xml:space="preserve">израсходованы </w:t>
      </w:r>
      <w:r w:rsidR="00F3193F">
        <w:t xml:space="preserve"> получателями </w:t>
      </w:r>
      <w:r w:rsidR="00F4095E">
        <w:t xml:space="preserve">и </w:t>
      </w:r>
      <w:r w:rsidR="00393130">
        <w:t>по состоянию на 01.10.2021</w:t>
      </w:r>
      <w:r w:rsidR="00F4095E">
        <w:t>года.</w:t>
      </w:r>
      <w:r>
        <w:t xml:space="preserve"> </w:t>
      </w:r>
    </w:p>
    <w:p w:rsidR="0094403F" w:rsidRPr="00692A89" w:rsidRDefault="0075491D" w:rsidP="0094403F">
      <w:pPr>
        <w:jc w:val="both"/>
      </w:pPr>
      <w:r>
        <w:t xml:space="preserve">         </w:t>
      </w:r>
      <w:r w:rsidR="0094403F" w:rsidRPr="00692A89">
        <w:t>Численность муниципальных служащих  и работников Администрации соответствует Решению Собрания депутатов от 11.11.2015 №118-н, с изменениями.</w:t>
      </w:r>
    </w:p>
    <w:p w:rsidR="0094403F" w:rsidRPr="00992605" w:rsidRDefault="003B1215" w:rsidP="00DD34E5">
      <w:pPr>
        <w:autoSpaceDE w:val="0"/>
        <w:autoSpaceDN w:val="0"/>
        <w:adjustRightInd w:val="0"/>
        <w:jc w:val="both"/>
        <w:outlineLvl w:val="1"/>
        <w:rPr>
          <w:i/>
        </w:rPr>
      </w:pPr>
      <w:r w:rsidRPr="00692A89">
        <w:t xml:space="preserve">             </w:t>
      </w:r>
    </w:p>
    <w:p w:rsidR="0094403F" w:rsidRPr="006A5061" w:rsidRDefault="0094403F" w:rsidP="0094403F">
      <w:pPr>
        <w:jc w:val="center"/>
        <w:rPr>
          <w:b/>
        </w:rPr>
      </w:pPr>
      <w:r w:rsidRPr="006A5061">
        <w:rPr>
          <w:b/>
        </w:rPr>
        <w:t>Предложения</w:t>
      </w:r>
    </w:p>
    <w:p w:rsidR="0094403F" w:rsidRPr="006A5061" w:rsidRDefault="0094403F" w:rsidP="003B1215">
      <w:pPr>
        <w:jc w:val="both"/>
      </w:pPr>
      <w:r w:rsidRPr="006A5061">
        <w:t xml:space="preserve">            По результатам проведенной экспертизы контрольно-счетная комиссия полагает необходимым предложить Администрации МО «Ленский муниципальный район»:</w:t>
      </w:r>
    </w:p>
    <w:p w:rsidR="0094403F" w:rsidRPr="006A5061" w:rsidRDefault="0094403F" w:rsidP="003B1215">
      <w:pPr>
        <w:ind w:firstLine="709"/>
        <w:jc w:val="both"/>
      </w:pPr>
      <w:r w:rsidRPr="006A5061">
        <w:t>1.</w:t>
      </w:r>
      <w:r w:rsidR="006B28D3" w:rsidRPr="006A5061">
        <w:t xml:space="preserve"> </w:t>
      </w:r>
      <w:r w:rsidR="006A5061">
        <w:t xml:space="preserve">  </w:t>
      </w:r>
      <w:r w:rsidRPr="006A5061">
        <w:t xml:space="preserve">Активизировать работу по сокращению задолженности по неналоговым доходам. </w:t>
      </w:r>
    </w:p>
    <w:p w:rsidR="009B5AAE" w:rsidRDefault="006B28D3" w:rsidP="003B1215">
      <w:pPr>
        <w:autoSpaceDE w:val="0"/>
        <w:autoSpaceDN w:val="0"/>
        <w:adjustRightInd w:val="0"/>
        <w:jc w:val="both"/>
      </w:pPr>
      <w:r w:rsidRPr="006A5061">
        <w:t xml:space="preserve">         </w:t>
      </w:r>
      <w:r w:rsidR="006A5061">
        <w:t xml:space="preserve">  </w:t>
      </w:r>
      <w:r w:rsidRPr="006A5061">
        <w:t xml:space="preserve"> 2.</w:t>
      </w:r>
      <w:r w:rsidR="006A5061">
        <w:t xml:space="preserve"> </w:t>
      </w:r>
      <w:r w:rsidR="0094403F" w:rsidRPr="006A5061">
        <w:t>Принять меры по достижению запланированных результатов реализации муниципальных программ МО «Ленский муниципал</w:t>
      </w:r>
      <w:r w:rsidRPr="006A5061">
        <w:t>ьный район» по итогам 202</w:t>
      </w:r>
      <w:r w:rsidR="00B8328F" w:rsidRPr="006A5061">
        <w:t>1</w:t>
      </w:r>
      <w:r w:rsidR="006A5061" w:rsidRPr="006A5061">
        <w:t xml:space="preserve"> года.</w:t>
      </w:r>
      <w:r w:rsidRPr="006A5061">
        <w:t xml:space="preserve"> </w:t>
      </w:r>
    </w:p>
    <w:p w:rsidR="00D16531" w:rsidRDefault="006A5061" w:rsidP="003B1215">
      <w:pPr>
        <w:autoSpaceDE w:val="0"/>
        <w:autoSpaceDN w:val="0"/>
        <w:adjustRightInd w:val="0"/>
        <w:jc w:val="both"/>
      </w:pPr>
      <w:r>
        <w:t xml:space="preserve">             3.  </w:t>
      </w:r>
      <w:r w:rsidR="00D16531" w:rsidRPr="006A5061">
        <w:t>Принять меры</w:t>
      </w:r>
      <w:r w:rsidR="00D16531">
        <w:t xml:space="preserve"> к восстановлению нецелевого использования бюджетных сре</w:t>
      </w:r>
      <w:proofErr w:type="gramStart"/>
      <w:r w:rsidR="00D16531">
        <w:t>дств в с</w:t>
      </w:r>
      <w:proofErr w:type="gramEnd"/>
      <w:r w:rsidR="00D16531">
        <w:t>ум</w:t>
      </w:r>
      <w:r w:rsidR="00F4095E">
        <w:t>м</w:t>
      </w:r>
      <w:r w:rsidR="00D16531">
        <w:t xml:space="preserve">е </w:t>
      </w:r>
      <w:r w:rsidR="00891CB0">
        <w:rPr>
          <w:color w:val="000000"/>
        </w:rPr>
        <w:t xml:space="preserve">37895,76 </w:t>
      </w:r>
      <w:r w:rsidR="00D16531">
        <w:t>руб</w:t>
      </w:r>
      <w:r w:rsidR="00891CB0">
        <w:t>лей</w:t>
      </w:r>
      <w:r w:rsidR="00D16531">
        <w:t>.</w:t>
      </w:r>
    </w:p>
    <w:p w:rsidR="00D16531" w:rsidRPr="00F4095E" w:rsidRDefault="00D16531" w:rsidP="00D16531">
      <w:pPr>
        <w:ind w:firstLine="709"/>
        <w:jc w:val="both"/>
      </w:pPr>
      <w:r w:rsidRPr="00F4095E">
        <w:t xml:space="preserve">4. </w:t>
      </w:r>
      <w:r w:rsidR="00F4095E">
        <w:t>Принять меры по сокращению</w:t>
      </w:r>
      <w:r w:rsidR="004B54B0" w:rsidRPr="00F4095E">
        <w:t xml:space="preserve">  сроков  расходования средств, выд</w:t>
      </w:r>
      <w:r w:rsidR="00891CB0" w:rsidRPr="00F4095E">
        <w:t>еленных</w:t>
      </w:r>
      <w:r w:rsidR="004B54B0" w:rsidRPr="00F4095E">
        <w:t xml:space="preserve"> из резервного фонда Администрации</w:t>
      </w:r>
      <w:r w:rsidR="00F4095E">
        <w:t xml:space="preserve"> </w:t>
      </w:r>
      <w:r w:rsidR="004B54B0" w:rsidRPr="00F4095E">
        <w:t xml:space="preserve"> </w:t>
      </w:r>
      <w:r w:rsidR="00F4095E">
        <w:t xml:space="preserve"> </w:t>
      </w:r>
      <w:r w:rsidRPr="00F4095E">
        <w:t xml:space="preserve">  МО «Ленский муниципальный район»</w:t>
      </w:r>
      <w:r w:rsidR="00F4095E">
        <w:t xml:space="preserve">.  </w:t>
      </w:r>
    </w:p>
    <w:p w:rsidR="003B1215" w:rsidRPr="00992605" w:rsidRDefault="004B54B0" w:rsidP="003B1215">
      <w:pPr>
        <w:ind w:hanging="180"/>
        <w:jc w:val="both"/>
        <w:rPr>
          <w:i/>
        </w:rPr>
      </w:pPr>
      <w:r>
        <w:rPr>
          <w:i/>
        </w:rPr>
        <w:t xml:space="preserve"> </w:t>
      </w:r>
    </w:p>
    <w:p w:rsidR="0094403F" w:rsidRPr="004B54B0" w:rsidRDefault="0094403F" w:rsidP="0094403F">
      <w:pPr>
        <w:jc w:val="both"/>
      </w:pPr>
      <w:r w:rsidRPr="004B54B0">
        <w:t xml:space="preserve">         По результатам проведенной экспертизы контрольно-счетная комиссия полагает возможным предложить Собранию депутатов МО «Ленский муниципальный район»  принять к сведению предоставленный отчет об</w:t>
      </w:r>
      <w:r w:rsidR="007B62DA">
        <w:t xml:space="preserve"> исполнении бюджета   за 9 месяцев </w:t>
      </w:r>
      <w:r w:rsidRPr="004B54B0">
        <w:t>202</w:t>
      </w:r>
      <w:r w:rsidR="00B8328F" w:rsidRPr="004B54B0">
        <w:t>1</w:t>
      </w:r>
      <w:r w:rsidRPr="004B54B0">
        <w:t xml:space="preserve"> года.</w:t>
      </w:r>
    </w:p>
    <w:p w:rsidR="0094403F" w:rsidRDefault="0094403F" w:rsidP="0094403F">
      <w:pPr>
        <w:jc w:val="both"/>
      </w:pPr>
    </w:p>
    <w:p w:rsidR="00891CB0" w:rsidRDefault="00891CB0" w:rsidP="0094403F">
      <w:pPr>
        <w:jc w:val="both"/>
      </w:pPr>
    </w:p>
    <w:p w:rsidR="00891CB0" w:rsidRDefault="00891CB0" w:rsidP="0094403F">
      <w:pPr>
        <w:jc w:val="both"/>
      </w:pPr>
    </w:p>
    <w:p w:rsidR="0094403F" w:rsidRPr="004B54B0" w:rsidRDefault="0094403F" w:rsidP="0094403F">
      <w:pPr>
        <w:jc w:val="both"/>
      </w:pPr>
      <w:r w:rsidRPr="004B54B0">
        <w:t xml:space="preserve"> Председатель </w:t>
      </w:r>
    </w:p>
    <w:p w:rsidR="0094403F" w:rsidRPr="004B54B0" w:rsidRDefault="0094403F" w:rsidP="0094403F">
      <w:pPr>
        <w:jc w:val="both"/>
      </w:pPr>
      <w:r w:rsidRPr="004B54B0">
        <w:t xml:space="preserve">Контрольно - счётной комиссии </w:t>
      </w:r>
    </w:p>
    <w:p w:rsidR="0094403F" w:rsidRPr="004B54B0" w:rsidRDefault="0094403F" w:rsidP="0094403F">
      <w:pPr>
        <w:jc w:val="both"/>
      </w:pPr>
      <w:r w:rsidRPr="004B54B0">
        <w:t xml:space="preserve">МО «Ленский муниципальный район»                                                                   С.Е. Алексеева     </w:t>
      </w:r>
    </w:p>
    <w:p w:rsidR="0094403F" w:rsidRPr="004B54B0" w:rsidRDefault="0094403F" w:rsidP="0094403F">
      <w:pPr>
        <w:jc w:val="both"/>
      </w:pPr>
    </w:p>
    <w:p w:rsidR="0094403F" w:rsidRPr="004B54B0" w:rsidRDefault="001E2703" w:rsidP="00303EA2">
      <w:pPr>
        <w:jc w:val="both"/>
      </w:pPr>
      <w:r w:rsidRPr="004B54B0">
        <w:t xml:space="preserve"> </w:t>
      </w:r>
      <w:r w:rsidR="004B54B0" w:rsidRPr="004B54B0">
        <w:t>Аудитор</w:t>
      </w:r>
    </w:p>
    <w:p w:rsidR="004B54B0" w:rsidRPr="004B54B0" w:rsidRDefault="004B54B0" w:rsidP="004B54B0">
      <w:pPr>
        <w:jc w:val="both"/>
      </w:pPr>
      <w:r w:rsidRPr="004B54B0">
        <w:t xml:space="preserve">Контрольно - счётной комиссии </w:t>
      </w:r>
    </w:p>
    <w:p w:rsidR="004B54B0" w:rsidRPr="004B54B0" w:rsidRDefault="004B54B0" w:rsidP="004B54B0">
      <w:pPr>
        <w:jc w:val="both"/>
      </w:pPr>
      <w:r w:rsidRPr="004B54B0">
        <w:t>МО «Ленский муниципальный район»                                                                   А.В.</w:t>
      </w:r>
      <w:r w:rsidR="00891CB0">
        <w:t xml:space="preserve"> </w:t>
      </w:r>
      <w:r w:rsidRPr="004B54B0">
        <w:t xml:space="preserve">Королькова     </w:t>
      </w:r>
    </w:p>
    <w:p w:rsidR="004B54B0" w:rsidRPr="004B54B0" w:rsidRDefault="004B54B0" w:rsidP="004B54B0">
      <w:pPr>
        <w:jc w:val="both"/>
      </w:pPr>
    </w:p>
    <w:p w:rsidR="004B54B0" w:rsidRPr="004B54B0" w:rsidRDefault="004B54B0" w:rsidP="00303EA2">
      <w:pPr>
        <w:jc w:val="both"/>
      </w:pPr>
    </w:p>
    <w:p w:rsidR="00BB5176" w:rsidRPr="00992605" w:rsidRDefault="00BB5176">
      <w:pPr>
        <w:jc w:val="both"/>
        <w:rPr>
          <w:i/>
        </w:rPr>
      </w:pPr>
    </w:p>
    <w:sectPr w:rsidR="00BB5176" w:rsidRPr="00992605" w:rsidSect="00D04B9E">
      <w:footerReference w:type="default" r:id="rId10"/>
      <w:pgSz w:w="11906" w:h="16838"/>
      <w:pgMar w:top="851" w:right="851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773" w:rsidRDefault="002D3773">
      <w:r>
        <w:separator/>
      </w:r>
    </w:p>
  </w:endnote>
  <w:endnote w:type="continuationSeparator" w:id="0">
    <w:p w:rsidR="002D3773" w:rsidRDefault="002D3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5945"/>
      <w:docPartObj>
        <w:docPartGallery w:val="Page Numbers (Bottom of Page)"/>
        <w:docPartUnique/>
      </w:docPartObj>
    </w:sdtPr>
    <w:sdtContent>
      <w:p w:rsidR="00132B99" w:rsidRDefault="00F75904">
        <w:pPr>
          <w:pStyle w:val="af4"/>
          <w:jc w:val="right"/>
        </w:pPr>
        <w:fldSimple w:instr=" PAGE   \* MERGEFORMAT ">
          <w:r w:rsidR="00717A61">
            <w:rPr>
              <w:noProof/>
            </w:rPr>
            <w:t>1</w:t>
          </w:r>
        </w:fldSimple>
      </w:p>
    </w:sdtContent>
  </w:sdt>
  <w:p w:rsidR="00132B99" w:rsidRDefault="00132B99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773" w:rsidRDefault="002D3773">
      <w:r>
        <w:separator/>
      </w:r>
    </w:p>
  </w:footnote>
  <w:footnote w:type="continuationSeparator" w:id="0">
    <w:p w:rsidR="002D3773" w:rsidRDefault="002D3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894"/>
    <w:multiLevelType w:val="hybridMultilevel"/>
    <w:tmpl w:val="CFA4634E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3656B21"/>
    <w:multiLevelType w:val="hybridMultilevel"/>
    <w:tmpl w:val="76CE1D7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DC1A2D"/>
    <w:multiLevelType w:val="hybridMultilevel"/>
    <w:tmpl w:val="EB547394"/>
    <w:lvl w:ilvl="0" w:tplc="F5903D74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1436044"/>
    <w:multiLevelType w:val="hybridMultilevel"/>
    <w:tmpl w:val="C33A3752"/>
    <w:lvl w:ilvl="0" w:tplc="0419000B">
      <w:start w:val="1"/>
      <w:numFmt w:val="bullet"/>
      <w:lvlText w:val=""/>
      <w:lvlJc w:val="left"/>
      <w:pPr>
        <w:ind w:left="13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4">
    <w:nsid w:val="117C0608"/>
    <w:multiLevelType w:val="hybridMultilevel"/>
    <w:tmpl w:val="F990BB96"/>
    <w:lvl w:ilvl="0" w:tplc="E7BC9BB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3B54021"/>
    <w:multiLevelType w:val="hybridMultilevel"/>
    <w:tmpl w:val="09CE5F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5E3848"/>
    <w:multiLevelType w:val="hybridMultilevel"/>
    <w:tmpl w:val="BF34E708"/>
    <w:lvl w:ilvl="0" w:tplc="0419000B">
      <w:start w:val="1"/>
      <w:numFmt w:val="bullet"/>
      <w:lvlText w:val=""/>
      <w:lvlJc w:val="left"/>
      <w:pPr>
        <w:ind w:left="11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7">
    <w:nsid w:val="17623326"/>
    <w:multiLevelType w:val="hybridMultilevel"/>
    <w:tmpl w:val="2BD29D16"/>
    <w:lvl w:ilvl="0" w:tplc="0419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>
    <w:nsid w:val="1D2E3218"/>
    <w:multiLevelType w:val="hybridMultilevel"/>
    <w:tmpl w:val="18FCF518"/>
    <w:lvl w:ilvl="0" w:tplc="0419000B">
      <w:start w:val="1"/>
      <w:numFmt w:val="bullet"/>
      <w:lvlText w:val=""/>
      <w:lvlJc w:val="left"/>
      <w:pPr>
        <w:ind w:left="15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9">
    <w:nsid w:val="1FE131CB"/>
    <w:multiLevelType w:val="hybridMultilevel"/>
    <w:tmpl w:val="F776F804"/>
    <w:lvl w:ilvl="0" w:tplc="D79E52D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8C2E92"/>
    <w:multiLevelType w:val="hybridMultilevel"/>
    <w:tmpl w:val="3ADED5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6525785"/>
    <w:multiLevelType w:val="hybridMultilevel"/>
    <w:tmpl w:val="C2689E76"/>
    <w:lvl w:ilvl="0" w:tplc="0419000B">
      <w:start w:val="1"/>
      <w:numFmt w:val="bullet"/>
      <w:lvlText w:val=""/>
      <w:lvlJc w:val="left"/>
      <w:pPr>
        <w:ind w:left="13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2">
    <w:nsid w:val="269D7FBA"/>
    <w:multiLevelType w:val="hybridMultilevel"/>
    <w:tmpl w:val="D480B79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B251A4"/>
    <w:multiLevelType w:val="hybridMultilevel"/>
    <w:tmpl w:val="D8722A48"/>
    <w:lvl w:ilvl="0" w:tplc="643E297C">
      <w:start w:val="1"/>
      <w:numFmt w:val="decimal"/>
      <w:lvlText w:val="%1."/>
      <w:lvlJc w:val="left"/>
      <w:pPr>
        <w:ind w:left="9291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087"/>
        </w:tabs>
        <w:ind w:left="100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7"/>
        </w:tabs>
        <w:ind w:left="1080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527"/>
        </w:tabs>
        <w:ind w:left="1152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2247"/>
        </w:tabs>
        <w:ind w:left="12247" w:hanging="360"/>
      </w:pPr>
    </w:lvl>
    <w:lvl w:ilvl="5" w:tplc="0419001B">
      <w:start w:val="1"/>
      <w:numFmt w:val="decimal"/>
      <w:lvlText w:val="%6."/>
      <w:lvlJc w:val="left"/>
      <w:pPr>
        <w:tabs>
          <w:tab w:val="num" w:pos="12967"/>
        </w:tabs>
        <w:ind w:left="12967" w:hanging="360"/>
      </w:pPr>
    </w:lvl>
    <w:lvl w:ilvl="6" w:tplc="0419000F">
      <w:start w:val="1"/>
      <w:numFmt w:val="decimal"/>
      <w:lvlText w:val="%7."/>
      <w:lvlJc w:val="left"/>
      <w:pPr>
        <w:tabs>
          <w:tab w:val="num" w:pos="13687"/>
        </w:tabs>
        <w:ind w:left="1368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4407"/>
        </w:tabs>
        <w:ind w:left="1440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5127"/>
        </w:tabs>
        <w:ind w:left="15127" w:hanging="360"/>
      </w:pPr>
    </w:lvl>
  </w:abstractNum>
  <w:abstractNum w:abstractNumId="14">
    <w:nsid w:val="2E0664BA"/>
    <w:multiLevelType w:val="hybridMultilevel"/>
    <w:tmpl w:val="B6A44222"/>
    <w:lvl w:ilvl="0" w:tplc="0419000B">
      <w:start w:val="1"/>
      <w:numFmt w:val="bullet"/>
      <w:lvlText w:val="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31CE5FE1"/>
    <w:multiLevelType w:val="hybridMultilevel"/>
    <w:tmpl w:val="461E44E0"/>
    <w:lvl w:ilvl="0" w:tplc="041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>
    <w:nsid w:val="35F54254"/>
    <w:multiLevelType w:val="hybridMultilevel"/>
    <w:tmpl w:val="C0A89558"/>
    <w:lvl w:ilvl="0" w:tplc="0419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7">
    <w:nsid w:val="364A744C"/>
    <w:multiLevelType w:val="hybridMultilevel"/>
    <w:tmpl w:val="5A2CA9FA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3827606C"/>
    <w:multiLevelType w:val="hybridMultilevel"/>
    <w:tmpl w:val="4E0A284E"/>
    <w:lvl w:ilvl="0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9">
    <w:nsid w:val="3B740A97"/>
    <w:multiLevelType w:val="hybridMultilevel"/>
    <w:tmpl w:val="FC8AE052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C3501EB"/>
    <w:multiLevelType w:val="hybridMultilevel"/>
    <w:tmpl w:val="99D0591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E295FED"/>
    <w:multiLevelType w:val="hybridMultilevel"/>
    <w:tmpl w:val="89CA8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53050"/>
    <w:multiLevelType w:val="hybridMultilevel"/>
    <w:tmpl w:val="24D2CF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1432A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3000D7"/>
    <w:multiLevelType w:val="hybridMultilevel"/>
    <w:tmpl w:val="AB489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93286"/>
    <w:multiLevelType w:val="hybridMultilevel"/>
    <w:tmpl w:val="4B9C2EEA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5DB385A"/>
    <w:multiLevelType w:val="hybridMultilevel"/>
    <w:tmpl w:val="292E5154"/>
    <w:lvl w:ilvl="0" w:tplc="0419000B">
      <w:start w:val="1"/>
      <w:numFmt w:val="bullet"/>
      <w:lvlText w:val=""/>
      <w:lvlJc w:val="left"/>
      <w:pPr>
        <w:ind w:left="15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6">
    <w:nsid w:val="46531B10"/>
    <w:multiLevelType w:val="hybridMultilevel"/>
    <w:tmpl w:val="75443758"/>
    <w:lvl w:ilvl="0" w:tplc="04190005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7">
    <w:nsid w:val="472D55D8"/>
    <w:multiLevelType w:val="hybridMultilevel"/>
    <w:tmpl w:val="236664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E66EAB"/>
    <w:multiLevelType w:val="hybridMultilevel"/>
    <w:tmpl w:val="08C0200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C7E4159"/>
    <w:multiLevelType w:val="hybridMultilevel"/>
    <w:tmpl w:val="85326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E86934"/>
    <w:multiLevelType w:val="hybridMultilevel"/>
    <w:tmpl w:val="650E2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AC249B"/>
    <w:multiLevelType w:val="hybridMultilevel"/>
    <w:tmpl w:val="FF18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64EF5"/>
    <w:multiLevelType w:val="hybridMultilevel"/>
    <w:tmpl w:val="7F9E5C80"/>
    <w:lvl w:ilvl="0" w:tplc="691A818E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12DC1"/>
    <w:multiLevelType w:val="hybridMultilevel"/>
    <w:tmpl w:val="B090063C"/>
    <w:lvl w:ilvl="0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5C5860AC"/>
    <w:multiLevelType w:val="hybridMultilevel"/>
    <w:tmpl w:val="CFFA5A42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>
    <w:nsid w:val="5D26527F"/>
    <w:multiLevelType w:val="hybridMultilevel"/>
    <w:tmpl w:val="40B4A5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985502"/>
    <w:multiLevelType w:val="hybridMultilevel"/>
    <w:tmpl w:val="C1902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22783F"/>
    <w:multiLevelType w:val="hybridMultilevel"/>
    <w:tmpl w:val="E41231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110CEB"/>
    <w:multiLevelType w:val="hybridMultilevel"/>
    <w:tmpl w:val="14926D6E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>
    <w:nsid w:val="65675A94"/>
    <w:multiLevelType w:val="hybridMultilevel"/>
    <w:tmpl w:val="30688A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7D7980"/>
    <w:multiLevelType w:val="hybridMultilevel"/>
    <w:tmpl w:val="DC0AF8B4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1">
    <w:nsid w:val="6B2E2353"/>
    <w:multiLevelType w:val="hybridMultilevel"/>
    <w:tmpl w:val="B6822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9A0DD3"/>
    <w:multiLevelType w:val="hybridMultilevel"/>
    <w:tmpl w:val="2AE26BEE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3">
    <w:nsid w:val="70314532"/>
    <w:multiLevelType w:val="hybridMultilevel"/>
    <w:tmpl w:val="A9B2C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2346D8"/>
    <w:multiLevelType w:val="hybridMultilevel"/>
    <w:tmpl w:val="C1FA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66EAE"/>
    <w:multiLevelType w:val="hybridMultilevel"/>
    <w:tmpl w:val="18EA2770"/>
    <w:lvl w:ilvl="0" w:tplc="3BE2B48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78F051B7"/>
    <w:multiLevelType w:val="hybridMultilevel"/>
    <w:tmpl w:val="9F84310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B1D664A"/>
    <w:multiLevelType w:val="hybridMultilevel"/>
    <w:tmpl w:val="E4121F0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7FF77102"/>
    <w:multiLevelType w:val="hybridMultilevel"/>
    <w:tmpl w:val="57385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0"/>
  </w:num>
  <w:num w:numId="4">
    <w:abstractNumId w:val="33"/>
  </w:num>
  <w:num w:numId="5">
    <w:abstractNumId w:val="38"/>
  </w:num>
  <w:num w:numId="6">
    <w:abstractNumId w:val="0"/>
  </w:num>
  <w:num w:numId="7">
    <w:abstractNumId w:val="1"/>
  </w:num>
  <w:num w:numId="8">
    <w:abstractNumId w:val="14"/>
  </w:num>
  <w:num w:numId="9">
    <w:abstractNumId w:val="17"/>
  </w:num>
  <w:num w:numId="10">
    <w:abstractNumId w:val="4"/>
  </w:num>
  <w:num w:numId="11">
    <w:abstractNumId w:val="39"/>
  </w:num>
  <w:num w:numId="12">
    <w:abstractNumId w:val="32"/>
  </w:num>
  <w:num w:numId="13">
    <w:abstractNumId w:val="37"/>
  </w:num>
  <w:num w:numId="14">
    <w:abstractNumId w:val="46"/>
  </w:num>
  <w:num w:numId="15">
    <w:abstractNumId w:val="22"/>
  </w:num>
  <w:num w:numId="16">
    <w:abstractNumId w:val="40"/>
  </w:num>
  <w:num w:numId="17">
    <w:abstractNumId w:val="7"/>
  </w:num>
  <w:num w:numId="18">
    <w:abstractNumId w:val="15"/>
  </w:num>
  <w:num w:numId="19">
    <w:abstractNumId w:val="44"/>
  </w:num>
  <w:num w:numId="20">
    <w:abstractNumId w:val="16"/>
  </w:num>
  <w:num w:numId="21">
    <w:abstractNumId w:val="42"/>
  </w:num>
  <w:num w:numId="22">
    <w:abstractNumId w:val="30"/>
  </w:num>
  <w:num w:numId="23">
    <w:abstractNumId w:val="2"/>
  </w:num>
  <w:num w:numId="24">
    <w:abstractNumId w:val="31"/>
  </w:num>
  <w:num w:numId="25">
    <w:abstractNumId w:val="9"/>
  </w:num>
  <w:num w:numId="26">
    <w:abstractNumId w:val="23"/>
  </w:num>
  <w:num w:numId="27">
    <w:abstractNumId w:val="26"/>
  </w:num>
  <w:num w:numId="28">
    <w:abstractNumId w:val="43"/>
  </w:num>
  <w:num w:numId="29">
    <w:abstractNumId w:val="12"/>
  </w:num>
  <w:num w:numId="30">
    <w:abstractNumId w:val="18"/>
  </w:num>
  <w:num w:numId="31">
    <w:abstractNumId w:val="34"/>
  </w:num>
  <w:num w:numId="32">
    <w:abstractNumId w:val="41"/>
  </w:num>
  <w:num w:numId="33">
    <w:abstractNumId w:val="8"/>
  </w:num>
  <w:num w:numId="34">
    <w:abstractNumId w:val="36"/>
  </w:num>
  <w:num w:numId="35">
    <w:abstractNumId w:val="29"/>
  </w:num>
  <w:num w:numId="36">
    <w:abstractNumId w:val="24"/>
  </w:num>
  <w:num w:numId="37">
    <w:abstractNumId w:val="35"/>
  </w:num>
  <w:num w:numId="38">
    <w:abstractNumId w:val="3"/>
  </w:num>
  <w:num w:numId="39">
    <w:abstractNumId w:val="6"/>
  </w:num>
  <w:num w:numId="40">
    <w:abstractNumId w:val="10"/>
  </w:num>
  <w:num w:numId="41">
    <w:abstractNumId w:val="27"/>
  </w:num>
  <w:num w:numId="42">
    <w:abstractNumId w:val="45"/>
  </w:num>
  <w:num w:numId="43">
    <w:abstractNumId w:val="21"/>
  </w:num>
  <w:num w:numId="44">
    <w:abstractNumId w:val="25"/>
  </w:num>
  <w:num w:numId="45">
    <w:abstractNumId w:val="19"/>
  </w:num>
  <w:num w:numId="46">
    <w:abstractNumId w:val="47"/>
  </w:num>
  <w:num w:numId="47">
    <w:abstractNumId w:val="11"/>
  </w:num>
  <w:num w:numId="48">
    <w:abstractNumId w:val="48"/>
  </w:num>
  <w:num w:numId="49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980"/>
    <w:rsid w:val="000000EC"/>
    <w:rsid w:val="0000018F"/>
    <w:rsid w:val="0000046D"/>
    <w:rsid w:val="00002605"/>
    <w:rsid w:val="0000324B"/>
    <w:rsid w:val="000039F5"/>
    <w:rsid w:val="00003A9E"/>
    <w:rsid w:val="00003B54"/>
    <w:rsid w:val="00004D6D"/>
    <w:rsid w:val="00005BD5"/>
    <w:rsid w:val="00005DBE"/>
    <w:rsid w:val="00006665"/>
    <w:rsid w:val="0000794E"/>
    <w:rsid w:val="00010734"/>
    <w:rsid w:val="00010BC3"/>
    <w:rsid w:val="00010F13"/>
    <w:rsid w:val="0001104E"/>
    <w:rsid w:val="00011B71"/>
    <w:rsid w:val="00011F5A"/>
    <w:rsid w:val="0001257A"/>
    <w:rsid w:val="00013687"/>
    <w:rsid w:val="00013E0B"/>
    <w:rsid w:val="00014685"/>
    <w:rsid w:val="0001540D"/>
    <w:rsid w:val="000177AC"/>
    <w:rsid w:val="000179CB"/>
    <w:rsid w:val="00017A86"/>
    <w:rsid w:val="0002221B"/>
    <w:rsid w:val="00022A3E"/>
    <w:rsid w:val="00022D7A"/>
    <w:rsid w:val="00023130"/>
    <w:rsid w:val="0002374B"/>
    <w:rsid w:val="00024615"/>
    <w:rsid w:val="000249C4"/>
    <w:rsid w:val="000254B1"/>
    <w:rsid w:val="000300DE"/>
    <w:rsid w:val="00030E8C"/>
    <w:rsid w:val="00031E50"/>
    <w:rsid w:val="00033A76"/>
    <w:rsid w:val="00034D07"/>
    <w:rsid w:val="000364A3"/>
    <w:rsid w:val="0003694A"/>
    <w:rsid w:val="000369CA"/>
    <w:rsid w:val="00036C14"/>
    <w:rsid w:val="00036D1C"/>
    <w:rsid w:val="00037706"/>
    <w:rsid w:val="00040163"/>
    <w:rsid w:val="0004063D"/>
    <w:rsid w:val="000424BA"/>
    <w:rsid w:val="00042813"/>
    <w:rsid w:val="0004290F"/>
    <w:rsid w:val="00042EB1"/>
    <w:rsid w:val="0004318E"/>
    <w:rsid w:val="0004333B"/>
    <w:rsid w:val="00044954"/>
    <w:rsid w:val="0004532A"/>
    <w:rsid w:val="00046092"/>
    <w:rsid w:val="000466B2"/>
    <w:rsid w:val="000475CA"/>
    <w:rsid w:val="00047B8D"/>
    <w:rsid w:val="00047EC1"/>
    <w:rsid w:val="000506A5"/>
    <w:rsid w:val="00051274"/>
    <w:rsid w:val="00051543"/>
    <w:rsid w:val="00052846"/>
    <w:rsid w:val="00052BBB"/>
    <w:rsid w:val="00052DAE"/>
    <w:rsid w:val="000532DC"/>
    <w:rsid w:val="00053FF6"/>
    <w:rsid w:val="0005429C"/>
    <w:rsid w:val="00054958"/>
    <w:rsid w:val="00054F21"/>
    <w:rsid w:val="00054FEE"/>
    <w:rsid w:val="000569B4"/>
    <w:rsid w:val="00056CE8"/>
    <w:rsid w:val="0005771D"/>
    <w:rsid w:val="000650C5"/>
    <w:rsid w:val="00065EAC"/>
    <w:rsid w:val="00066990"/>
    <w:rsid w:val="00066E0D"/>
    <w:rsid w:val="000676C3"/>
    <w:rsid w:val="00067FEC"/>
    <w:rsid w:val="00070608"/>
    <w:rsid w:val="00070EDA"/>
    <w:rsid w:val="00071AC0"/>
    <w:rsid w:val="00072096"/>
    <w:rsid w:val="00072505"/>
    <w:rsid w:val="00073202"/>
    <w:rsid w:val="00073E80"/>
    <w:rsid w:val="0007450B"/>
    <w:rsid w:val="00075445"/>
    <w:rsid w:val="00075707"/>
    <w:rsid w:val="00076399"/>
    <w:rsid w:val="00077279"/>
    <w:rsid w:val="000804BF"/>
    <w:rsid w:val="00083765"/>
    <w:rsid w:val="0009067D"/>
    <w:rsid w:val="00092321"/>
    <w:rsid w:val="00092E5C"/>
    <w:rsid w:val="00093062"/>
    <w:rsid w:val="00093A47"/>
    <w:rsid w:val="00094112"/>
    <w:rsid w:val="00094897"/>
    <w:rsid w:val="00095E92"/>
    <w:rsid w:val="00097D01"/>
    <w:rsid w:val="000A0123"/>
    <w:rsid w:val="000A0748"/>
    <w:rsid w:val="000A079C"/>
    <w:rsid w:val="000A1036"/>
    <w:rsid w:val="000A1610"/>
    <w:rsid w:val="000A1D62"/>
    <w:rsid w:val="000A220F"/>
    <w:rsid w:val="000A2973"/>
    <w:rsid w:val="000A2C55"/>
    <w:rsid w:val="000A4293"/>
    <w:rsid w:val="000A4F3B"/>
    <w:rsid w:val="000A5B23"/>
    <w:rsid w:val="000A7B86"/>
    <w:rsid w:val="000B058D"/>
    <w:rsid w:val="000B26BE"/>
    <w:rsid w:val="000B46F7"/>
    <w:rsid w:val="000C03F7"/>
    <w:rsid w:val="000C080B"/>
    <w:rsid w:val="000C0B19"/>
    <w:rsid w:val="000C0D92"/>
    <w:rsid w:val="000C0EF6"/>
    <w:rsid w:val="000C2468"/>
    <w:rsid w:val="000C3C03"/>
    <w:rsid w:val="000C5B87"/>
    <w:rsid w:val="000C632A"/>
    <w:rsid w:val="000C6C35"/>
    <w:rsid w:val="000C6D2D"/>
    <w:rsid w:val="000C7318"/>
    <w:rsid w:val="000C7C54"/>
    <w:rsid w:val="000D04F3"/>
    <w:rsid w:val="000D0D48"/>
    <w:rsid w:val="000D1536"/>
    <w:rsid w:val="000D1DA2"/>
    <w:rsid w:val="000D20D7"/>
    <w:rsid w:val="000D2930"/>
    <w:rsid w:val="000D29EB"/>
    <w:rsid w:val="000D2E22"/>
    <w:rsid w:val="000D318C"/>
    <w:rsid w:val="000D349E"/>
    <w:rsid w:val="000D3505"/>
    <w:rsid w:val="000D3CA5"/>
    <w:rsid w:val="000D48D9"/>
    <w:rsid w:val="000D53EB"/>
    <w:rsid w:val="000D58A9"/>
    <w:rsid w:val="000D5B3B"/>
    <w:rsid w:val="000D5D13"/>
    <w:rsid w:val="000D6163"/>
    <w:rsid w:val="000D6CE0"/>
    <w:rsid w:val="000D7000"/>
    <w:rsid w:val="000E0413"/>
    <w:rsid w:val="000E0C5F"/>
    <w:rsid w:val="000E23CA"/>
    <w:rsid w:val="000E2773"/>
    <w:rsid w:val="000E370E"/>
    <w:rsid w:val="000E372B"/>
    <w:rsid w:val="000E461F"/>
    <w:rsid w:val="000E5206"/>
    <w:rsid w:val="000E57D1"/>
    <w:rsid w:val="000E5C46"/>
    <w:rsid w:val="000E67FB"/>
    <w:rsid w:val="000E6C03"/>
    <w:rsid w:val="000E6D55"/>
    <w:rsid w:val="000E733C"/>
    <w:rsid w:val="000E742B"/>
    <w:rsid w:val="000F0EDC"/>
    <w:rsid w:val="000F0FAF"/>
    <w:rsid w:val="000F119F"/>
    <w:rsid w:val="000F1BCA"/>
    <w:rsid w:val="000F1E76"/>
    <w:rsid w:val="000F1F41"/>
    <w:rsid w:val="000F50CF"/>
    <w:rsid w:val="000F5186"/>
    <w:rsid w:val="000F5C7C"/>
    <w:rsid w:val="000F7971"/>
    <w:rsid w:val="001004F7"/>
    <w:rsid w:val="001017AE"/>
    <w:rsid w:val="001024D0"/>
    <w:rsid w:val="00102996"/>
    <w:rsid w:val="00102B25"/>
    <w:rsid w:val="001041BE"/>
    <w:rsid w:val="00104401"/>
    <w:rsid w:val="001057F4"/>
    <w:rsid w:val="00106CCE"/>
    <w:rsid w:val="00106E38"/>
    <w:rsid w:val="00107559"/>
    <w:rsid w:val="001100F3"/>
    <w:rsid w:val="001101D0"/>
    <w:rsid w:val="001105F4"/>
    <w:rsid w:val="00110A27"/>
    <w:rsid w:val="00111072"/>
    <w:rsid w:val="00111332"/>
    <w:rsid w:val="0011283F"/>
    <w:rsid w:val="00113201"/>
    <w:rsid w:val="0011348C"/>
    <w:rsid w:val="001138A4"/>
    <w:rsid w:val="00113D20"/>
    <w:rsid w:val="001159D6"/>
    <w:rsid w:val="00115A8D"/>
    <w:rsid w:val="00115F16"/>
    <w:rsid w:val="001168FF"/>
    <w:rsid w:val="00116CB6"/>
    <w:rsid w:val="00120209"/>
    <w:rsid w:val="0012074C"/>
    <w:rsid w:val="00120D35"/>
    <w:rsid w:val="00122457"/>
    <w:rsid w:val="00122A64"/>
    <w:rsid w:val="00122A7A"/>
    <w:rsid w:val="00122B91"/>
    <w:rsid w:val="0012507E"/>
    <w:rsid w:val="00125495"/>
    <w:rsid w:val="00125CE9"/>
    <w:rsid w:val="00127668"/>
    <w:rsid w:val="00130A9C"/>
    <w:rsid w:val="0013106B"/>
    <w:rsid w:val="00132001"/>
    <w:rsid w:val="00132875"/>
    <w:rsid w:val="00132B99"/>
    <w:rsid w:val="00132FB8"/>
    <w:rsid w:val="001333DE"/>
    <w:rsid w:val="00134251"/>
    <w:rsid w:val="00136BB1"/>
    <w:rsid w:val="001401D1"/>
    <w:rsid w:val="001409C7"/>
    <w:rsid w:val="001409D2"/>
    <w:rsid w:val="0014132F"/>
    <w:rsid w:val="00142D69"/>
    <w:rsid w:val="00143CCD"/>
    <w:rsid w:val="001442E6"/>
    <w:rsid w:val="00145195"/>
    <w:rsid w:val="00145199"/>
    <w:rsid w:val="00146B34"/>
    <w:rsid w:val="00147045"/>
    <w:rsid w:val="0014727C"/>
    <w:rsid w:val="001513B2"/>
    <w:rsid w:val="00151C7D"/>
    <w:rsid w:val="00151D08"/>
    <w:rsid w:val="00151DE6"/>
    <w:rsid w:val="0015276A"/>
    <w:rsid w:val="00154AD9"/>
    <w:rsid w:val="0015514A"/>
    <w:rsid w:val="00156540"/>
    <w:rsid w:val="00156C1A"/>
    <w:rsid w:val="00163F0F"/>
    <w:rsid w:val="00163F16"/>
    <w:rsid w:val="00164A3E"/>
    <w:rsid w:val="00165C12"/>
    <w:rsid w:val="00167AE4"/>
    <w:rsid w:val="001703F6"/>
    <w:rsid w:val="001708CB"/>
    <w:rsid w:val="00170E4A"/>
    <w:rsid w:val="00170E83"/>
    <w:rsid w:val="00171908"/>
    <w:rsid w:val="00171E9D"/>
    <w:rsid w:val="001727BC"/>
    <w:rsid w:val="00173063"/>
    <w:rsid w:val="00173441"/>
    <w:rsid w:val="0017412C"/>
    <w:rsid w:val="00175760"/>
    <w:rsid w:val="00176521"/>
    <w:rsid w:val="00176B60"/>
    <w:rsid w:val="00176CEB"/>
    <w:rsid w:val="00177FFD"/>
    <w:rsid w:val="0018092F"/>
    <w:rsid w:val="0018341B"/>
    <w:rsid w:val="0018684F"/>
    <w:rsid w:val="00186BE1"/>
    <w:rsid w:val="00186D74"/>
    <w:rsid w:val="00186DB0"/>
    <w:rsid w:val="001875EF"/>
    <w:rsid w:val="00190B04"/>
    <w:rsid w:val="001916DD"/>
    <w:rsid w:val="001919FC"/>
    <w:rsid w:val="001925F9"/>
    <w:rsid w:val="00193B7A"/>
    <w:rsid w:val="0019466C"/>
    <w:rsid w:val="00194B12"/>
    <w:rsid w:val="00194F33"/>
    <w:rsid w:val="00195DD5"/>
    <w:rsid w:val="00195EDD"/>
    <w:rsid w:val="0019688A"/>
    <w:rsid w:val="00196BBE"/>
    <w:rsid w:val="00197736"/>
    <w:rsid w:val="00197C58"/>
    <w:rsid w:val="00197C85"/>
    <w:rsid w:val="001A018C"/>
    <w:rsid w:val="001A2BA1"/>
    <w:rsid w:val="001A2D5D"/>
    <w:rsid w:val="001A4128"/>
    <w:rsid w:val="001A585C"/>
    <w:rsid w:val="001A66D2"/>
    <w:rsid w:val="001A6958"/>
    <w:rsid w:val="001B0310"/>
    <w:rsid w:val="001B2063"/>
    <w:rsid w:val="001B2313"/>
    <w:rsid w:val="001B36DB"/>
    <w:rsid w:val="001B6949"/>
    <w:rsid w:val="001B7EBB"/>
    <w:rsid w:val="001C0AF3"/>
    <w:rsid w:val="001C1086"/>
    <w:rsid w:val="001C13F2"/>
    <w:rsid w:val="001C225E"/>
    <w:rsid w:val="001C2608"/>
    <w:rsid w:val="001C29B3"/>
    <w:rsid w:val="001C67BC"/>
    <w:rsid w:val="001C6B65"/>
    <w:rsid w:val="001C6B70"/>
    <w:rsid w:val="001C6B9C"/>
    <w:rsid w:val="001C70E0"/>
    <w:rsid w:val="001C737A"/>
    <w:rsid w:val="001D00BC"/>
    <w:rsid w:val="001D1B3E"/>
    <w:rsid w:val="001D3B07"/>
    <w:rsid w:val="001D4A22"/>
    <w:rsid w:val="001D6023"/>
    <w:rsid w:val="001D6D29"/>
    <w:rsid w:val="001E052F"/>
    <w:rsid w:val="001E0B0E"/>
    <w:rsid w:val="001E16F0"/>
    <w:rsid w:val="001E2703"/>
    <w:rsid w:val="001E2D9D"/>
    <w:rsid w:val="001E3842"/>
    <w:rsid w:val="001E405B"/>
    <w:rsid w:val="001E5857"/>
    <w:rsid w:val="001E6167"/>
    <w:rsid w:val="001E69C6"/>
    <w:rsid w:val="001E6C22"/>
    <w:rsid w:val="001E6DBF"/>
    <w:rsid w:val="001E7618"/>
    <w:rsid w:val="001E77F0"/>
    <w:rsid w:val="001E78A6"/>
    <w:rsid w:val="001F08EE"/>
    <w:rsid w:val="001F0C13"/>
    <w:rsid w:val="001F161F"/>
    <w:rsid w:val="001F1F90"/>
    <w:rsid w:val="001F2421"/>
    <w:rsid w:val="001F4069"/>
    <w:rsid w:val="001F5100"/>
    <w:rsid w:val="001F56B3"/>
    <w:rsid w:val="001F5A2A"/>
    <w:rsid w:val="001F61F7"/>
    <w:rsid w:val="001F64F6"/>
    <w:rsid w:val="001F66B1"/>
    <w:rsid w:val="001F6D6B"/>
    <w:rsid w:val="001F7BA9"/>
    <w:rsid w:val="0020098B"/>
    <w:rsid w:val="00200DD5"/>
    <w:rsid w:val="00200DF3"/>
    <w:rsid w:val="00200E5A"/>
    <w:rsid w:val="00201305"/>
    <w:rsid w:val="00202119"/>
    <w:rsid w:val="0020321D"/>
    <w:rsid w:val="002045D9"/>
    <w:rsid w:val="00205AFD"/>
    <w:rsid w:val="002076E7"/>
    <w:rsid w:val="0021014C"/>
    <w:rsid w:val="00210D11"/>
    <w:rsid w:val="0021320F"/>
    <w:rsid w:val="002147B8"/>
    <w:rsid w:val="00214930"/>
    <w:rsid w:val="00214BDA"/>
    <w:rsid w:val="00214C8E"/>
    <w:rsid w:val="00215505"/>
    <w:rsid w:val="00216629"/>
    <w:rsid w:val="0021709B"/>
    <w:rsid w:val="00217818"/>
    <w:rsid w:val="00220656"/>
    <w:rsid w:val="002207A2"/>
    <w:rsid w:val="00220E8C"/>
    <w:rsid w:val="00222435"/>
    <w:rsid w:val="0022262B"/>
    <w:rsid w:val="0022277D"/>
    <w:rsid w:val="00222ABD"/>
    <w:rsid w:val="00223A36"/>
    <w:rsid w:val="00225967"/>
    <w:rsid w:val="002266C5"/>
    <w:rsid w:val="0022715B"/>
    <w:rsid w:val="00227D0D"/>
    <w:rsid w:val="00230C58"/>
    <w:rsid w:val="002311AF"/>
    <w:rsid w:val="002314CC"/>
    <w:rsid w:val="00232034"/>
    <w:rsid w:val="00232417"/>
    <w:rsid w:val="002335D4"/>
    <w:rsid w:val="00236126"/>
    <w:rsid w:val="0023642A"/>
    <w:rsid w:val="00236952"/>
    <w:rsid w:val="002370D0"/>
    <w:rsid w:val="00240663"/>
    <w:rsid w:val="00240A18"/>
    <w:rsid w:val="0024267F"/>
    <w:rsid w:val="00244CF5"/>
    <w:rsid w:val="0024537E"/>
    <w:rsid w:val="0024553C"/>
    <w:rsid w:val="002464DF"/>
    <w:rsid w:val="00246E38"/>
    <w:rsid w:val="00246FD6"/>
    <w:rsid w:val="002471E0"/>
    <w:rsid w:val="00251766"/>
    <w:rsid w:val="00252737"/>
    <w:rsid w:val="0025300F"/>
    <w:rsid w:val="00254B42"/>
    <w:rsid w:val="00255739"/>
    <w:rsid w:val="00257561"/>
    <w:rsid w:val="002604FF"/>
    <w:rsid w:val="0026128E"/>
    <w:rsid w:val="00262BC6"/>
    <w:rsid w:val="00263E6A"/>
    <w:rsid w:val="0026540A"/>
    <w:rsid w:val="0026705E"/>
    <w:rsid w:val="0026787E"/>
    <w:rsid w:val="00270226"/>
    <w:rsid w:val="00272127"/>
    <w:rsid w:val="00272229"/>
    <w:rsid w:val="0027270F"/>
    <w:rsid w:val="0027291A"/>
    <w:rsid w:val="00272C12"/>
    <w:rsid w:val="00272EEC"/>
    <w:rsid w:val="002731A3"/>
    <w:rsid w:val="0027324F"/>
    <w:rsid w:val="0027327A"/>
    <w:rsid w:val="002733BC"/>
    <w:rsid w:val="00273A00"/>
    <w:rsid w:val="002749E2"/>
    <w:rsid w:val="00275024"/>
    <w:rsid w:val="0027515F"/>
    <w:rsid w:val="00275218"/>
    <w:rsid w:val="00275459"/>
    <w:rsid w:val="00276127"/>
    <w:rsid w:val="00276134"/>
    <w:rsid w:val="00276ADA"/>
    <w:rsid w:val="0028004B"/>
    <w:rsid w:val="002808BA"/>
    <w:rsid w:val="00280D3C"/>
    <w:rsid w:val="00281B41"/>
    <w:rsid w:val="0028278D"/>
    <w:rsid w:val="0028305B"/>
    <w:rsid w:val="00283DE1"/>
    <w:rsid w:val="00284059"/>
    <w:rsid w:val="00284655"/>
    <w:rsid w:val="002846DD"/>
    <w:rsid w:val="002848A0"/>
    <w:rsid w:val="00284C25"/>
    <w:rsid w:val="002918DA"/>
    <w:rsid w:val="002925F4"/>
    <w:rsid w:val="00292C41"/>
    <w:rsid w:val="00294A1E"/>
    <w:rsid w:val="00295B6D"/>
    <w:rsid w:val="00296018"/>
    <w:rsid w:val="00296616"/>
    <w:rsid w:val="002969B9"/>
    <w:rsid w:val="00296B62"/>
    <w:rsid w:val="002971F7"/>
    <w:rsid w:val="002975CF"/>
    <w:rsid w:val="002A0208"/>
    <w:rsid w:val="002A0616"/>
    <w:rsid w:val="002A091D"/>
    <w:rsid w:val="002A0DB6"/>
    <w:rsid w:val="002A113C"/>
    <w:rsid w:val="002A250A"/>
    <w:rsid w:val="002A31D6"/>
    <w:rsid w:val="002A7D68"/>
    <w:rsid w:val="002B05F2"/>
    <w:rsid w:val="002B13E6"/>
    <w:rsid w:val="002B1759"/>
    <w:rsid w:val="002B1D92"/>
    <w:rsid w:val="002B36EF"/>
    <w:rsid w:val="002B5E30"/>
    <w:rsid w:val="002B7AF7"/>
    <w:rsid w:val="002C08CE"/>
    <w:rsid w:val="002C0C2D"/>
    <w:rsid w:val="002C1C00"/>
    <w:rsid w:val="002C2AC4"/>
    <w:rsid w:val="002C4CF6"/>
    <w:rsid w:val="002C4F41"/>
    <w:rsid w:val="002C53D9"/>
    <w:rsid w:val="002C5ECB"/>
    <w:rsid w:val="002C6209"/>
    <w:rsid w:val="002C73E6"/>
    <w:rsid w:val="002C7539"/>
    <w:rsid w:val="002C7D10"/>
    <w:rsid w:val="002D08A2"/>
    <w:rsid w:val="002D09D1"/>
    <w:rsid w:val="002D0CD9"/>
    <w:rsid w:val="002D238F"/>
    <w:rsid w:val="002D25E0"/>
    <w:rsid w:val="002D25FD"/>
    <w:rsid w:val="002D3773"/>
    <w:rsid w:val="002D58F0"/>
    <w:rsid w:val="002D5BC9"/>
    <w:rsid w:val="002D714A"/>
    <w:rsid w:val="002E1ADA"/>
    <w:rsid w:val="002E1CF3"/>
    <w:rsid w:val="002E1D01"/>
    <w:rsid w:val="002E22F7"/>
    <w:rsid w:val="002E3D90"/>
    <w:rsid w:val="002E3E85"/>
    <w:rsid w:val="002E3F33"/>
    <w:rsid w:val="002E56C8"/>
    <w:rsid w:val="002E60F7"/>
    <w:rsid w:val="002E611A"/>
    <w:rsid w:val="002E6686"/>
    <w:rsid w:val="002F1365"/>
    <w:rsid w:val="002F1F1C"/>
    <w:rsid w:val="002F5F29"/>
    <w:rsid w:val="002F6AAA"/>
    <w:rsid w:val="00300533"/>
    <w:rsid w:val="003008B2"/>
    <w:rsid w:val="003008DF"/>
    <w:rsid w:val="00300C63"/>
    <w:rsid w:val="00302CC2"/>
    <w:rsid w:val="00303EA2"/>
    <w:rsid w:val="0030477D"/>
    <w:rsid w:val="003049CE"/>
    <w:rsid w:val="00305D16"/>
    <w:rsid w:val="00305D95"/>
    <w:rsid w:val="00311607"/>
    <w:rsid w:val="00311743"/>
    <w:rsid w:val="003119D0"/>
    <w:rsid w:val="00311EB4"/>
    <w:rsid w:val="003123B1"/>
    <w:rsid w:val="00315639"/>
    <w:rsid w:val="00315923"/>
    <w:rsid w:val="00315951"/>
    <w:rsid w:val="003165B3"/>
    <w:rsid w:val="003169D8"/>
    <w:rsid w:val="00316B87"/>
    <w:rsid w:val="00316C8D"/>
    <w:rsid w:val="00316CE2"/>
    <w:rsid w:val="003203C9"/>
    <w:rsid w:val="00320C38"/>
    <w:rsid w:val="00320D18"/>
    <w:rsid w:val="003212A0"/>
    <w:rsid w:val="00321D8D"/>
    <w:rsid w:val="00324708"/>
    <w:rsid w:val="00324B80"/>
    <w:rsid w:val="00324E53"/>
    <w:rsid w:val="003253C1"/>
    <w:rsid w:val="00325E54"/>
    <w:rsid w:val="00326482"/>
    <w:rsid w:val="00326581"/>
    <w:rsid w:val="00326EF7"/>
    <w:rsid w:val="003272B4"/>
    <w:rsid w:val="00332407"/>
    <w:rsid w:val="00332F19"/>
    <w:rsid w:val="0033382C"/>
    <w:rsid w:val="00333E69"/>
    <w:rsid w:val="00335F81"/>
    <w:rsid w:val="00340045"/>
    <w:rsid w:val="0034063A"/>
    <w:rsid w:val="00341BE9"/>
    <w:rsid w:val="003421FD"/>
    <w:rsid w:val="00342E1F"/>
    <w:rsid w:val="00343695"/>
    <w:rsid w:val="00343F87"/>
    <w:rsid w:val="0034404D"/>
    <w:rsid w:val="00344157"/>
    <w:rsid w:val="00344378"/>
    <w:rsid w:val="0034449C"/>
    <w:rsid w:val="00346123"/>
    <w:rsid w:val="003465BF"/>
    <w:rsid w:val="00347CF2"/>
    <w:rsid w:val="00350455"/>
    <w:rsid w:val="003507C6"/>
    <w:rsid w:val="00352520"/>
    <w:rsid w:val="00352948"/>
    <w:rsid w:val="00353337"/>
    <w:rsid w:val="003549B8"/>
    <w:rsid w:val="003550EC"/>
    <w:rsid w:val="00355332"/>
    <w:rsid w:val="00355F93"/>
    <w:rsid w:val="00361678"/>
    <w:rsid w:val="00362E44"/>
    <w:rsid w:val="00363606"/>
    <w:rsid w:val="0036423F"/>
    <w:rsid w:val="00365518"/>
    <w:rsid w:val="00365764"/>
    <w:rsid w:val="00365C3B"/>
    <w:rsid w:val="0036689A"/>
    <w:rsid w:val="0037202F"/>
    <w:rsid w:val="0037333E"/>
    <w:rsid w:val="00373E56"/>
    <w:rsid w:val="003740BB"/>
    <w:rsid w:val="00374543"/>
    <w:rsid w:val="003749E1"/>
    <w:rsid w:val="00374BBB"/>
    <w:rsid w:val="003768E6"/>
    <w:rsid w:val="003768EF"/>
    <w:rsid w:val="00377D2E"/>
    <w:rsid w:val="003802DC"/>
    <w:rsid w:val="00380DDD"/>
    <w:rsid w:val="003810E4"/>
    <w:rsid w:val="00381963"/>
    <w:rsid w:val="00381968"/>
    <w:rsid w:val="00382496"/>
    <w:rsid w:val="00382912"/>
    <w:rsid w:val="00382D54"/>
    <w:rsid w:val="003844B5"/>
    <w:rsid w:val="00384C36"/>
    <w:rsid w:val="003858ED"/>
    <w:rsid w:val="00386149"/>
    <w:rsid w:val="00386726"/>
    <w:rsid w:val="00386B68"/>
    <w:rsid w:val="00387684"/>
    <w:rsid w:val="003904A7"/>
    <w:rsid w:val="003907FD"/>
    <w:rsid w:val="003909B9"/>
    <w:rsid w:val="003921DA"/>
    <w:rsid w:val="00393130"/>
    <w:rsid w:val="0039364B"/>
    <w:rsid w:val="00393BEF"/>
    <w:rsid w:val="00394FA3"/>
    <w:rsid w:val="00395475"/>
    <w:rsid w:val="00395CB7"/>
    <w:rsid w:val="003A0F94"/>
    <w:rsid w:val="003A3AAB"/>
    <w:rsid w:val="003A4090"/>
    <w:rsid w:val="003A5D43"/>
    <w:rsid w:val="003A6C08"/>
    <w:rsid w:val="003A722D"/>
    <w:rsid w:val="003A75FD"/>
    <w:rsid w:val="003B1215"/>
    <w:rsid w:val="003B2BE7"/>
    <w:rsid w:val="003B2D3A"/>
    <w:rsid w:val="003B2D48"/>
    <w:rsid w:val="003B37C7"/>
    <w:rsid w:val="003B3CAC"/>
    <w:rsid w:val="003B5719"/>
    <w:rsid w:val="003B621F"/>
    <w:rsid w:val="003B6DDA"/>
    <w:rsid w:val="003C0420"/>
    <w:rsid w:val="003C04AA"/>
    <w:rsid w:val="003C19E3"/>
    <w:rsid w:val="003C1B1C"/>
    <w:rsid w:val="003C391A"/>
    <w:rsid w:val="003C3EC8"/>
    <w:rsid w:val="003C461E"/>
    <w:rsid w:val="003C51FC"/>
    <w:rsid w:val="003C55C0"/>
    <w:rsid w:val="003C5696"/>
    <w:rsid w:val="003C595B"/>
    <w:rsid w:val="003C6182"/>
    <w:rsid w:val="003C63A2"/>
    <w:rsid w:val="003C6712"/>
    <w:rsid w:val="003C6D3E"/>
    <w:rsid w:val="003C6D8B"/>
    <w:rsid w:val="003C703D"/>
    <w:rsid w:val="003C7294"/>
    <w:rsid w:val="003C7572"/>
    <w:rsid w:val="003C7746"/>
    <w:rsid w:val="003D19DE"/>
    <w:rsid w:val="003D232B"/>
    <w:rsid w:val="003D257F"/>
    <w:rsid w:val="003D2ACE"/>
    <w:rsid w:val="003D2C8F"/>
    <w:rsid w:val="003D3483"/>
    <w:rsid w:val="003D430B"/>
    <w:rsid w:val="003D611D"/>
    <w:rsid w:val="003D7400"/>
    <w:rsid w:val="003D7A62"/>
    <w:rsid w:val="003D7DBF"/>
    <w:rsid w:val="003E0E20"/>
    <w:rsid w:val="003E1302"/>
    <w:rsid w:val="003E1352"/>
    <w:rsid w:val="003E2930"/>
    <w:rsid w:val="003E2949"/>
    <w:rsid w:val="003E6A6A"/>
    <w:rsid w:val="003E7266"/>
    <w:rsid w:val="003E7D11"/>
    <w:rsid w:val="003E7F5A"/>
    <w:rsid w:val="003F01EE"/>
    <w:rsid w:val="003F0351"/>
    <w:rsid w:val="003F1388"/>
    <w:rsid w:val="003F1512"/>
    <w:rsid w:val="003F4629"/>
    <w:rsid w:val="003F4A5B"/>
    <w:rsid w:val="003F531D"/>
    <w:rsid w:val="003F7232"/>
    <w:rsid w:val="00400E27"/>
    <w:rsid w:val="0040152F"/>
    <w:rsid w:val="0040154E"/>
    <w:rsid w:val="0040262F"/>
    <w:rsid w:val="00402804"/>
    <w:rsid w:val="0040291C"/>
    <w:rsid w:val="004064B7"/>
    <w:rsid w:val="00407514"/>
    <w:rsid w:val="004076C1"/>
    <w:rsid w:val="00407B68"/>
    <w:rsid w:val="00407BF7"/>
    <w:rsid w:val="00407CDC"/>
    <w:rsid w:val="00411202"/>
    <w:rsid w:val="00412A72"/>
    <w:rsid w:val="0041305D"/>
    <w:rsid w:val="004130FC"/>
    <w:rsid w:val="004135CC"/>
    <w:rsid w:val="004138BD"/>
    <w:rsid w:val="00415642"/>
    <w:rsid w:val="004167A4"/>
    <w:rsid w:val="00417267"/>
    <w:rsid w:val="00417A00"/>
    <w:rsid w:val="004204B6"/>
    <w:rsid w:val="00422922"/>
    <w:rsid w:val="004248A2"/>
    <w:rsid w:val="00425724"/>
    <w:rsid w:val="00425845"/>
    <w:rsid w:val="00426563"/>
    <w:rsid w:val="004273E6"/>
    <w:rsid w:val="00427853"/>
    <w:rsid w:val="00427FAB"/>
    <w:rsid w:val="004314FC"/>
    <w:rsid w:val="00432B2C"/>
    <w:rsid w:val="0043541C"/>
    <w:rsid w:val="00435472"/>
    <w:rsid w:val="004358A8"/>
    <w:rsid w:val="004363EB"/>
    <w:rsid w:val="0043707A"/>
    <w:rsid w:val="0043725C"/>
    <w:rsid w:val="00440152"/>
    <w:rsid w:val="004401FD"/>
    <w:rsid w:val="00440364"/>
    <w:rsid w:val="004403E9"/>
    <w:rsid w:val="00440BEF"/>
    <w:rsid w:val="004414C0"/>
    <w:rsid w:val="00441D61"/>
    <w:rsid w:val="00441F00"/>
    <w:rsid w:val="00442993"/>
    <w:rsid w:val="00442F26"/>
    <w:rsid w:val="00443CED"/>
    <w:rsid w:val="00443CF9"/>
    <w:rsid w:val="00444588"/>
    <w:rsid w:val="00444E55"/>
    <w:rsid w:val="00445E53"/>
    <w:rsid w:val="004462D7"/>
    <w:rsid w:val="0044631B"/>
    <w:rsid w:val="00447280"/>
    <w:rsid w:val="004474FE"/>
    <w:rsid w:val="00447842"/>
    <w:rsid w:val="004479C9"/>
    <w:rsid w:val="004502A6"/>
    <w:rsid w:val="00450382"/>
    <w:rsid w:val="0045142F"/>
    <w:rsid w:val="00451454"/>
    <w:rsid w:val="00453377"/>
    <w:rsid w:val="00453A32"/>
    <w:rsid w:val="00453E87"/>
    <w:rsid w:val="004543B1"/>
    <w:rsid w:val="00454903"/>
    <w:rsid w:val="004549B9"/>
    <w:rsid w:val="00454D90"/>
    <w:rsid w:val="0045553E"/>
    <w:rsid w:val="004555EA"/>
    <w:rsid w:val="004557AB"/>
    <w:rsid w:val="00460727"/>
    <w:rsid w:val="004609E3"/>
    <w:rsid w:val="00460C6F"/>
    <w:rsid w:val="0046108E"/>
    <w:rsid w:val="004611C3"/>
    <w:rsid w:val="00463321"/>
    <w:rsid w:val="00463D2F"/>
    <w:rsid w:val="00464487"/>
    <w:rsid w:val="00464556"/>
    <w:rsid w:val="004661E4"/>
    <w:rsid w:val="00471F27"/>
    <w:rsid w:val="004726C3"/>
    <w:rsid w:val="004728C5"/>
    <w:rsid w:val="00474893"/>
    <w:rsid w:val="00474BE2"/>
    <w:rsid w:val="00474C05"/>
    <w:rsid w:val="004757B2"/>
    <w:rsid w:val="00475BF0"/>
    <w:rsid w:val="00475CD0"/>
    <w:rsid w:val="00476CDA"/>
    <w:rsid w:val="00477B1E"/>
    <w:rsid w:val="00480A70"/>
    <w:rsid w:val="0048206A"/>
    <w:rsid w:val="00482638"/>
    <w:rsid w:val="00482BB1"/>
    <w:rsid w:val="004837C4"/>
    <w:rsid w:val="00483CB1"/>
    <w:rsid w:val="00484476"/>
    <w:rsid w:val="00484934"/>
    <w:rsid w:val="004849B5"/>
    <w:rsid w:val="00485143"/>
    <w:rsid w:val="00485751"/>
    <w:rsid w:val="004857BA"/>
    <w:rsid w:val="00485DE6"/>
    <w:rsid w:val="004861BE"/>
    <w:rsid w:val="00486EA6"/>
    <w:rsid w:val="004870DC"/>
    <w:rsid w:val="004872DE"/>
    <w:rsid w:val="004877AC"/>
    <w:rsid w:val="00490467"/>
    <w:rsid w:val="0049049E"/>
    <w:rsid w:val="00490D46"/>
    <w:rsid w:val="0049202B"/>
    <w:rsid w:val="00492747"/>
    <w:rsid w:val="00493B58"/>
    <w:rsid w:val="00494169"/>
    <w:rsid w:val="004944DA"/>
    <w:rsid w:val="0049475D"/>
    <w:rsid w:val="004956D6"/>
    <w:rsid w:val="00497535"/>
    <w:rsid w:val="004A1681"/>
    <w:rsid w:val="004A252B"/>
    <w:rsid w:val="004A349E"/>
    <w:rsid w:val="004A3605"/>
    <w:rsid w:val="004A3A99"/>
    <w:rsid w:val="004A45EE"/>
    <w:rsid w:val="004A4C43"/>
    <w:rsid w:val="004A4E25"/>
    <w:rsid w:val="004A612D"/>
    <w:rsid w:val="004A74DE"/>
    <w:rsid w:val="004A75A4"/>
    <w:rsid w:val="004A75BA"/>
    <w:rsid w:val="004B03C8"/>
    <w:rsid w:val="004B0A5C"/>
    <w:rsid w:val="004B154A"/>
    <w:rsid w:val="004B19CA"/>
    <w:rsid w:val="004B20C2"/>
    <w:rsid w:val="004B2590"/>
    <w:rsid w:val="004B4A41"/>
    <w:rsid w:val="004B4B1A"/>
    <w:rsid w:val="004B5339"/>
    <w:rsid w:val="004B54B0"/>
    <w:rsid w:val="004B55AA"/>
    <w:rsid w:val="004B602D"/>
    <w:rsid w:val="004B66E6"/>
    <w:rsid w:val="004B68B7"/>
    <w:rsid w:val="004B7938"/>
    <w:rsid w:val="004B7E15"/>
    <w:rsid w:val="004C16CA"/>
    <w:rsid w:val="004C2726"/>
    <w:rsid w:val="004C35F8"/>
    <w:rsid w:val="004C3818"/>
    <w:rsid w:val="004C3C5C"/>
    <w:rsid w:val="004C3F76"/>
    <w:rsid w:val="004C4D6B"/>
    <w:rsid w:val="004C5E62"/>
    <w:rsid w:val="004C60C9"/>
    <w:rsid w:val="004C6B49"/>
    <w:rsid w:val="004C7676"/>
    <w:rsid w:val="004C7A20"/>
    <w:rsid w:val="004D04B1"/>
    <w:rsid w:val="004D1A9C"/>
    <w:rsid w:val="004D1C4F"/>
    <w:rsid w:val="004D274C"/>
    <w:rsid w:val="004D2859"/>
    <w:rsid w:val="004D3216"/>
    <w:rsid w:val="004D4944"/>
    <w:rsid w:val="004D6523"/>
    <w:rsid w:val="004E202A"/>
    <w:rsid w:val="004E295A"/>
    <w:rsid w:val="004E3020"/>
    <w:rsid w:val="004E3A9B"/>
    <w:rsid w:val="004E5651"/>
    <w:rsid w:val="004E6C86"/>
    <w:rsid w:val="004E7051"/>
    <w:rsid w:val="004E777D"/>
    <w:rsid w:val="004E7967"/>
    <w:rsid w:val="004E7B5E"/>
    <w:rsid w:val="004F002F"/>
    <w:rsid w:val="004F00EE"/>
    <w:rsid w:val="004F0767"/>
    <w:rsid w:val="004F1116"/>
    <w:rsid w:val="004F11D2"/>
    <w:rsid w:val="004F1F3A"/>
    <w:rsid w:val="004F41A8"/>
    <w:rsid w:val="004F594C"/>
    <w:rsid w:val="004F5E2A"/>
    <w:rsid w:val="004F5F6D"/>
    <w:rsid w:val="004F6B4E"/>
    <w:rsid w:val="00501C5A"/>
    <w:rsid w:val="00502591"/>
    <w:rsid w:val="005038A8"/>
    <w:rsid w:val="005046B8"/>
    <w:rsid w:val="005051DD"/>
    <w:rsid w:val="005051E8"/>
    <w:rsid w:val="005054F4"/>
    <w:rsid w:val="00506424"/>
    <w:rsid w:val="00506A2E"/>
    <w:rsid w:val="00507506"/>
    <w:rsid w:val="005103C7"/>
    <w:rsid w:val="00510828"/>
    <w:rsid w:val="00510EE0"/>
    <w:rsid w:val="00511CE9"/>
    <w:rsid w:val="005128DC"/>
    <w:rsid w:val="00512FC9"/>
    <w:rsid w:val="00512FDC"/>
    <w:rsid w:val="0051305D"/>
    <w:rsid w:val="0051375F"/>
    <w:rsid w:val="00513E4B"/>
    <w:rsid w:val="005151C8"/>
    <w:rsid w:val="00515E89"/>
    <w:rsid w:val="00517142"/>
    <w:rsid w:val="005172CB"/>
    <w:rsid w:val="00517CAF"/>
    <w:rsid w:val="005200A3"/>
    <w:rsid w:val="00520BAE"/>
    <w:rsid w:val="00523071"/>
    <w:rsid w:val="0052355C"/>
    <w:rsid w:val="00524167"/>
    <w:rsid w:val="005248CC"/>
    <w:rsid w:val="00526144"/>
    <w:rsid w:val="005261A0"/>
    <w:rsid w:val="0052626E"/>
    <w:rsid w:val="005300D9"/>
    <w:rsid w:val="005312DD"/>
    <w:rsid w:val="005317A0"/>
    <w:rsid w:val="005326DB"/>
    <w:rsid w:val="005329C4"/>
    <w:rsid w:val="0053352E"/>
    <w:rsid w:val="005335BF"/>
    <w:rsid w:val="00534B0C"/>
    <w:rsid w:val="00535406"/>
    <w:rsid w:val="00535551"/>
    <w:rsid w:val="00535B77"/>
    <w:rsid w:val="00536194"/>
    <w:rsid w:val="00540498"/>
    <w:rsid w:val="0054302C"/>
    <w:rsid w:val="0054625E"/>
    <w:rsid w:val="0054711C"/>
    <w:rsid w:val="00551958"/>
    <w:rsid w:val="00552361"/>
    <w:rsid w:val="00552DEA"/>
    <w:rsid w:val="0055309E"/>
    <w:rsid w:val="0055324A"/>
    <w:rsid w:val="00554EEB"/>
    <w:rsid w:val="0055589B"/>
    <w:rsid w:val="005558A1"/>
    <w:rsid w:val="00555E17"/>
    <w:rsid w:val="00556364"/>
    <w:rsid w:val="00560354"/>
    <w:rsid w:val="00560543"/>
    <w:rsid w:val="00560EDC"/>
    <w:rsid w:val="00561016"/>
    <w:rsid w:val="005613A0"/>
    <w:rsid w:val="00562167"/>
    <w:rsid w:val="00562BB8"/>
    <w:rsid w:val="00564375"/>
    <w:rsid w:val="005645C7"/>
    <w:rsid w:val="00565F67"/>
    <w:rsid w:val="00566745"/>
    <w:rsid w:val="00566857"/>
    <w:rsid w:val="005705F2"/>
    <w:rsid w:val="0057094D"/>
    <w:rsid w:val="00570B0B"/>
    <w:rsid w:val="00571277"/>
    <w:rsid w:val="00571608"/>
    <w:rsid w:val="00571BE0"/>
    <w:rsid w:val="00572975"/>
    <w:rsid w:val="0057344F"/>
    <w:rsid w:val="00573937"/>
    <w:rsid w:val="00573C1D"/>
    <w:rsid w:val="00574402"/>
    <w:rsid w:val="00574F62"/>
    <w:rsid w:val="00575DBE"/>
    <w:rsid w:val="00576F72"/>
    <w:rsid w:val="00576F81"/>
    <w:rsid w:val="00577B27"/>
    <w:rsid w:val="00577BE1"/>
    <w:rsid w:val="00580DD5"/>
    <w:rsid w:val="005814B2"/>
    <w:rsid w:val="005819FA"/>
    <w:rsid w:val="00581B8D"/>
    <w:rsid w:val="00581BF9"/>
    <w:rsid w:val="00581EED"/>
    <w:rsid w:val="00582362"/>
    <w:rsid w:val="00582B44"/>
    <w:rsid w:val="00583B24"/>
    <w:rsid w:val="0058529D"/>
    <w:rsid w:val="005870B7"/>
    <w:rsid w:val="00587C17"/>
    <w:rsid w:val="005901B4"/>
    <w:rsid w:val="00591BA9"/>
    <w:rsid w:val="005925B4"/>
    <w:rsid w:val="005925DA"/>
    <w:rsid w:val="00593254"/>
    <w:rsid w:val="005948F3"/>
    <w:rsid w:val="00595131"/>
    <w:rsid w:val="0059561A"/>
    <w:rsid w:val="00595A6F"/>
    <w:rsid w:val="005A14C5"/>
    <w:rsid w:val="005A172B"/>
    <w:rsid w:val="005A181D"/>
    <w:rsid w:val="005A18A0"/>
    <w:rsid w:val="005A2462"/>
    <w:rsid w:val="005A2777"/>
    <w:rsid w:val="005A43FE"/>
    <w:rsid w:val="005A4CB3"/>
    <w:rsid w:val="005A4DC6"/>
    <w:rsid w:val="005A66CE"/>
    <w:rsid w:val="005A6D73"/>
    <w:rsid w:val="005A7877"/>
    <w:rsid w:val="005A7E66"/>
    <w:rsid w:val="005B115D"/>
    <w:rsid w:val="005B13F1"/>
    <w:rsid w:val="005B1824"/>
    <w:rsid w:val="005B1D69"/>
    <w:rsid w:val="005B1DD3"/>
    <w:rsid w:val="005B2208"/>
    <w:rsid w:val="005B2438"/>
    <w:rsid w:val="005B25B0"/>
    <w:rsid w:val="005B365B"/>
    <w:rsid w:val="005B4495"/>
    <w:rsid w:val="005B5164"/>
    <w:rsid w:val="005B5679"/>
    <w:rsid w:val="005B6723"/>
    <w:rsid w:val="005B6B31"/>
    <w:rsid w:val="005B6CF8"/>
    <w:rsid w:val="005B7719"/>
    <w:rsid w:val="005B7924"/>
    <w:rsid w:val="005B7D4F"/>
    <w:rsid w:val="005B7D74"/>
    <w:rsid w:val="005B7E3F"/>
    <w:rsid w:val="005B7F76"/>
    <w:rsid w:val="005C0957"/>
    <w:rsid w:val="005C28BE"/>
    <w:rsid w:val="005C2FEF"/>
    <w:rsid w:val="005C57E5"/>
    <w:rsid w:val="005C6642"/>
    <w:rsid w:val="005C6999"/>
    <w:rsid w:val="005C6B85"/>
    <w:rsid w:val="005C70DC"/>
    <w:rsid w:val="005C75AD"/>
    <w:rsid w:val="005D0643"/>
    <w:rsid w:val="005D1134"/>
    <w:rsid w:val="005D14EB"/>
    <w:rsid w:val="005D1A8E"/>
    <w:rsid w:val="005D1E97"/>
    <w:rsid w:val="005D233F"/>
    <w:rsid w:val="005D2519"/>
    <w:rsid w:val="005D2A3A"/>
    <w:rsid w:val="005D2CF2"/>
    <w:rsid w:val="005D315B"/>
    <w:rsid w:val="005D68BF"/>
    <w:rsid w:val="005E10EF"/>
    <w:rsid w:val="005E2308"/>
    <w:rsid w:val="005E29C7"/>
    <w:rsid w:val="005E2C15"/>
    <w:rsid w:val="005E45E6"/>
    <w:rsid w:val="005E4695"/>
    <w:rsid w:val="005E51E6"/>
    <w:rsid w:val="005E5550"/>
    <w:rsid w:val="005E588B"/>
    <w:rsid w:val="005E7B5D"/>
    <w:rsid w:val="005F0268"/>
    <w:rsid w:val="005F0EEE"/>
    <w:rsid w:val="005F1417"/>
    <w:rsid w:val="005F3162"/>
    <w:rsid w:val="005F3BE2"/>
    <w:rsid w:val="005F4780"/>
    <w:rsid w:val="005F49F3"/>
    <w:rsid w:val="005F6556"/>
    <w:rsid w:val="005F6E52"/>
    <w:rsid w:val="005F70E0"/>
    <w:rsid w:val="00600342"/>
    <w:rsid w:val="00602065"/>
    <w:rsid w:val="0060235D"/>
    <w:rsid w:val="00603AD8"/>
    <w:rsid w:val="00603ED0"/>
    <w:rsid w:val="00604612"/>
    <w:rsid w:val="0060489B"/>
    <w:rsid w:val="0060639F"/>
    <w:rsid w:val="00607008"/>
    <w:rsid w:val="00607D1F"/>
    <w:rsid w:val="00611269"/>
    <w:rsid w:val="00611B04"/>
    <w:rsid w:val="00611B0C"/>
    <w:rsid w:val="0061200E"/>
    <w:rsid w:val="006120B2"/>
    <w:rsid w:val="0061285E"/>
    <w:rsid w:val="006132E6"/>
    <w:rsid w:val="00613A43"/>
    <w:rsid w:val="006153BB"/>
    <w:rsid w:val="006167BE"/>
    <w:rsid w:val="006169DA"/>
    <w:rsid w:val="00620B73"/>
    <w:rsid w:val="00621283"/>
    <w:rsid w:val="00621528"/>
    <w:rsid w:val="00621BA1"/>
    <w:rsid w:val="006225E3"/>
    <w:rsid w:val="00623372"/>
    <w:rsid w:val="00623E25"/>
    <w:rsid w:val="00623EAA"/>
    <w:rsid w:val="00624666"/>
    <w:rsid w:val="00626FC9"/>
    <w:rsid w:val="00627E42"/>
    <w:rsid w:val="00627EAB"/>
    <w:rsid w:val="0063063C"/>
    <w:rsid w:val="00630CD8"/>
    <w:rsid w:val="006323D2"/>
    <w:rsid w:val="00632E96"/>
    <w:rsid w:val="00632F66"/>
    <w:rsid w:val="00633010"/>
    <w:rsid w:val="00634AB8"/>
    <w:rsid w:val="00634B0E"/>
    <w:rsid w:val="00635E24"/>
    <w:rsid w:val="006368D5"/>
    <w:rsid w:val="00636C53"/>
    <w:rsid w:val="00636C57"/>
    <w:rsid w:val="00637418"/>
    <w:rsid w:val="00637657"/>
    <w:rsid w:val="00637BE5"/>
    <w:rsid w:val="006407D3"/>
    <w:rsid w:val="006412A6"/>
    <w:rsid w:val="0064166F"/>
    <w:rsid w:val="00641922"/>
    <w:rsid w:val="00641D51"/>
    <w:rsid w:val="00641E60"/>
    <w:rsid w:val="00641E96"/>
    <w:rsid w:val="00641F08"/>
    <w:rsid w:val="00641FE5"/>
    <w:rsid w:val="00642E33"/>
    <w:rsid w:val="006445B9"/>
    <w:rsid w:val="00645030"/>
    <w:rsid w:val="0064548A"/>
    <w:rsid w:val="006459C4"/>
    <w:rsid w:val="006506B5"/>
    <w:rsid w:val="00651266"/>
    <w:rsid w:val="006517E9"/>
    <w:rsid w:val="00652161"/>
    <w:rsid w:val="0065266D"/>
    <w:rsid w:val="0065281E"/>
    <w:rsid w:val="006537D6"/>
    <w:rsid w:val="006538FA"/>
    <w:rsid w:val="00653BC2"/>
    <w:rsid w:val="00653DCB"/>
    <w:rsid w:val="00653EC2"/>
    <w:rsid w:val="00654980"/>
    <w:rsid w:val="006572E3"/>
    <w:rsid w:val="00657587"/>
    <w:rsid w:val="006578E3"/>
    <w:rsid w:val="00657D16"/>
    <w:rsid w:val="00657EB2"/>
    <w:rsid w:val="00660F8F"/>
    <w:rsid w:val="00661F15"/>
    <w:rsid w:val="006623C2"/>
    <w:rsid w:val="0066249F"/>
    <w:rsid w:val="006625D2"/>
    <w:rsid w:val="00663308"/>
    <w:rsid w:val="0066421B"/>
    <w:rsid w:val="00664EC6"/>
    <w:rsid w:val="006672C8"/>
    <w:rsid w:val="00667E83"/>
    <w:rsid w:val="006700C7"/>
    <w:rsid w:val="00673776"/>
    <w:rsid w:val="00673BE4"/>
    <w:rsid w:val="00674729"/>
    <w:rsid w:val="00674954"/>
    <w:rsid w:val="00674F22"/>
    <w:rsid w:val="00675689"/>
    <w:rsid w:val="00676EAC"/>
    <w:rsid w:val="00677F26"/>
    <w:rsid w:val="006808A1"/>
    <w:rsid w:val="00680ACB"/>
    <w:rsid w:val="006810EE"/>
    <w:rsid w:val="00681253"/>
    <w:rsid w:val="0068172F"/>
    <w:rsid w:val="0068185B"/>
    <w:rsid w:val="00681D2F"/>
    <w:rsid w:val="00682A99"/>
    <w:rsid w:val="006830B7"/>
    <w:rsid w:val="0068313C"/>
    <w:rsid w:val="00683B7F"/>
    <w:rsid w:val="00684C59"/>
    <w:rsid w:val="006850BF"/>
    <w:rsid w:val="00685628"/>
    <w:rsid w:val="00685EBB"/>
    <w:rsid w:val="00686202"/>
    <w:rsid w:val="00686572"/>
    <w:rsid w:val="00687502"/>
    <w:rsid w:val="0069073E"/>
    <w:rsid w:val="00691EB2"/>
    <w:rsid w:val="006929AB"/>
    <w:rsid w:val="00692A89"/>
    <w:rsid w:val="00693991"/>
    <w:rsid w:val="00693D9C"/>
    <w:rsid w:val="00694A5C"/>
    <w:rsid w:val="00694C36"/>
    <w:rsid w:val="00695A35"/>
    <w:rsid w:val="00696A02"/>
    <w:rsid w:val="0069776D"/>
    <w:rsid w:val="006A0597"/>
    <w:rsid w:val="006A0C30"/>
    <w:rsid w:val="006A0D18"/>
    <w:rsid w:val="006A0DE6"/>
    <w:rsid w:val="006A1088"/>
    <w:rsid w:val="006A10B1"/>
    <w:rsid w:val="006A114C"/>
    <w:rsid w:val="006A2116"/>
    <w:rsid w:val="006A2C5A"/>
    <w:rsid w:val="006A3014"/>
    <w:rsid w:val="006A3571"/>
    <w:rsid w:val="006A4686"/>
    <w:rsid w:val="006A5061"/>
    <w:rsid w:val="006A507E"/>
    <w:rsid w:val="006A5E4B"/>
    <w:rsid w:val="006A61E6"/>
    <w:rsid w:val="006A76B6"/>
    <w:rsid w:val="006A775F"/>
    <w:rsid w:val="006B10EA"/>
    <w:rsid w:val="006B1482"/>
    <w:rsid w:val="006B28D3"/>
    <w:rsid w:val="006B353E"/>
    <w:rsid w:val="006B39AE"/>
    <w:rsid w:val="006B40EA"/>
    <w:rsid w:val="006B4600"/>
    <w:rsid w:val="006B555F"/>
    <w:rsid w:val="006B7CF0"/>
    <w:rsid w:val="006C00AA"/>
    <w:rsid w:val="006C02E7"/>
    <w:rsid w:val="006C0DF6"/>
    <w:rsid w:val="006C1F0E"/>
    <w:rsid w:val="006C3820"/>
    <w:rsid w:val="006C3E3D"/>
    <w:rsid w:val="006C3EA0"/>
    <w:rsid w:val="006C5908"/>
    <w:rsid w:val="006C5C40"/>
    <w:rsid w:val="006C6027"/>
    <w:rsid w:val="006C622E"/>
    <w:rsid w:val="006C668C"/>
    <w:rsid w:val="006C6B38"/>
    <w:rsid w:val="006C6D05"/>
    <w:rsid w:val="006C714F"/>
    <w:rsid w:val="006C777B"/>
    <w:rsid w:val="006D0B3C"/>
    <w:rsid w:val="006D10FC"/>
    <w:rsid w:val="006D1179"/>
    <w:rsid w:val="006D1608"/>
    <w:rsid w:val="006D166D"/>
    <w:rsid w:val="006D19F0"/>
    <w:rsid w:val="006D1CB3"/>
    <w:rsid w:val="006D304E"/>
    <w:rsid w:val="006D3136"/>
    <w:rsid w:val="006D3551"/>
    <w:rsid w:val="006D6057"/>
    <w:rsid w:val="006D64BA"/>
    <w:rsid w:val="006D6D65"/>
    <w:rsid w:val="006D7E56"/>
    <w:rsid w:val="006E073B"/>
    <w:rsid w:val="006E2C59"/>
    <w:rsid w:val="006E2C5A"/>
    <w:rsid w:val="006E32BA"/>
    <w:rsid w:val="006E374C"/>
    <w:rsid w:val="006E475A"/>
    <w:rsid w:val="006E5052"/>
    <w:rsid w:val="006E5B12"/>
    <w:rsid w:val="006E5D06"/>
    <w:rsid w:val="006E619C"/>
    <w:rsid w:val="006E62FD"/>
    <w:rsid w:val="006F03DE"/>
    <w:rsid w:val="006F1F0A"/>
    <w:rsid w:val="006F2105"/>
    <w:rsid w:val="006F3823"/>
    <w:rsid w:val="006F39CB"/>
    <w:rsid w:val="006F4AA9"/>
    <w:rsid w:val="006F4ADF"/>
    <w:rsid w:val="006F50AA"/>
    <w:rsid w:val="006F6EF7"/>
    <w:rsid w:val="00700169"/>
    <w:rsid w:val="00700E31"/>
    <w:rsid w:val="0070221C"/>
    <w:rsid w:val="00702514"/>
    <w:rsid w:val="0070293A"/>
    <w:rsid w:val="007030F0"/>
    <w:rsid w:val="007039EA"/>
    <w:rsid w:val="00704E80"/>
    <w:rsid w:val="00705E16"/>
    <w:rsid w:val="00707BFA"/>
    <w:rsid w:val="00707F5A"/>
    <w:rsid w:val="00710188"/>
    <w:rsid w:val="00710E78"/>
    <w:rsid w:val="00711FA3"/>
    <w:rsid w:val="0071378D"/>
    <w:rsid w:val="007141DF"/>
    <w:rsid w:val="00715093"/>
    <w:rsid w:val="007152AD"/>
    <w:rsid w:val="0071549C"/>
    <w:rsid w:val="0071561C"/>
    <w:rsid w:val="0071575D"/>
    <w:rsid w:val="007157CC"/>
    <w:rsid w:val="00715A5D"/>
    <w:rsid w:val="00716822"/>
    <w:rsid w:val="007178FC"/>
    <w:rsid w:val="00717A61"/>
    <w:rsid w:val="007207C8"/>
    <w:rsid w:val="007209CE"/>
    <w:rsid w:val="00720D99"/>
    <w:rsid w:val="00721C6F"/>
    <w:rsid w:val="00722BA3"/>
    <w:rsid w:val="00723335"/>
    <w:rsid w:val="0072392F"/>
    <w:rsid w:val="00725B67"/>
    <w:rsid w:val="007269F5"/>
    <w:rsid w:val="00726DC9"/>
    <w:rsid w:val="00727DE0"/>
    <w:rsid w:val="00730DDF"/>
    <w:rsid w:val="00730E55"/>
    <w:rsid w:val="00731662"/>
    <w:rsid w:val="00731BC3"/>
    <w:rsid w:val="00731C57"/>
    <w:rsid w:val="00731C9E"/>
    <w:rsid w:val="007327D7"/>
    <w:rsid w:val="00732C2C"/>
    <w:rsid w:val="00732C83"/>
    <w:rsid w:val="007340F8"/>
    <w:rsid w:val="00734627"/>
    <w:rsid w:val="00734FE2"/>
    <w:rsid w:val="00735DA2"/>
    <w:rsid w:val="00737607"/>
    <w:rsid w:val="00740395"/>
    <w:rsid w:val="00740C31"/>
    <w:rsid w:val="00742778"/>
    <w:rsid w:val="00743893"/>
    <w:rsid w:val="007445DC"/>
    <w:rsid w:val="0074482B"/>
    <w:rsid w:val="00744B7C"/>
    <w:rsid w:val="00744EE8"/>
    <w:rsid w:val="0074505A"/>
    <w:rsid w:val="00746223"/>
    <w:rsid w:val="0074632D"/>
    <w:rsid w:val="007465BE"/>
    <w:rsid w:val="00747666"/>
    <w:rsid w:val="00747E8E"/>
    <w:rsid w:val="0075034F"/>
    <w:rsid w:val="00750CAB"/>
    <w:rsid w:val="00750CD9"/>
    <w:rsid w:val="007510E5"/>
    <w:rsid w:val="007513F5"/>
    <w:rsid w:val="007514DF"/>
    <w:rsid w:val="00751BCF"/>
    <w:rsid w:val="00752CAA"/>
    <w:rsid w:val="0075303D"/>
    <w:rsid w:val="00753457"/>
    <w:rsid w:val="00754002"/>
    <w:rsid w:val="0075491D"/>
    <w:rsid w:val="00754E1E"/>
    <w:rsid w:val="00755F1F"/>
    <w:rsid w:val="00756920"/>
    <w:rsid w:val="007616F7"/>
    <w:rsid w:val="007617A7"/>
    <w:rsid w:val="00761EAA"/>
    <w:rsid w:val="0076279E"/>
    <w:rsid w:val="00762D06"/>
    <w:rsid w:val="007635AA"/>
    <w:rsid w:val="0076397B"/>
    <w:rsid w:val="00764A52"/>
    <w:rsid w:val="00764D07"/>
    <w:rsid w:val="0076523B"/>
    <w:rsid w:val="007660BF"/>
    <w:rsid w:val="007660FD"/>
    <w:rsid w:val="00766D51"/>
    <w:rsid w:val="00766F76"/>
    <w:rsid w:val="007709B4"/>
    <w:rsid w:val="007709F2"/>
    <w:rsid w:val="00770FB0"/>
    <w:rsid w:val="007712A9"/>
    <w:rsid w:val="007729DD"/>
    <w:rsid w:val="0077300B"/>
    <w:rsid w:val="00773BB6"/>
    <w:rsid w:val="00773BF0"/>
    <w:rsid w:val="00773E9C"/>
    <w:rsid w:val="00774A5B"/>
    <w:rsid w:val="007755CA"/>
    <w:rsid w:val="00775B57"/>
    <w:rsid w:val="00775E36"/>
    <w:rsid w:val="007764D9"/>
    <w:rsid w:val="00777040"/>
    <w:rsid w:val="00777430"/>
    <w:rsid w:val="00777DAD"/>
    <w:rsid w:val="00777EFE"/>
    <w:rsid w:val="00780483"/>
    <w:rsid w:val="007804A2"/>
    <w:rsid w:val="007819D8"/>
    <w:rsid w:val="00781B87"/>
    <w:rsid w:val="00781ECB"/>
    <w:rsid w:val="00782EA6"/>
    <w:rsid w:val="00782F3A"/>
    <w:rsid w:val="00784596"/>
    <w:rsid w:val="00784BBC"/>
    <w:rsid w:val="00793843"/>
    <w:rsid w:val="00793A84"/>
    <w:rsid w:val="00793C57"/>
    <w:rsid w:val="00793DF6"/>
    <w:rsid w:val="007940BC"/>
    <w:rsid w:val="00794C59"/>
    <w:rsid w:val="00795795"/>
    <w:rsid w:val="00796482"/>
    <w:rsid w:val="007967E1"/>
    <w:rsid w:val="00796A52"/>
    <w:rsid w:val="00797545"/>
    <w:rsid w:val="007977C7"/>
    <w:rsid w:val="007978B6"/>
    <w:rsid w:val="00797F15"/>
    <w:rsid w:val="007A0081"/>
    <w:rsid w:val="007A1375"/>
    <w:rsid w:val="007A1633"/>
    <w:rsid w:val="007A3B6B"/>
    <w:rsid w:val="007A4048"/>
    <w:rsid w:val="007A4328"/>
    <w:rsid w:val="007A443D"/>
    <w:rsid w:val="007A5847"/>
    <w:rsid w:val="007A5BC3"/>
    <w:rsid w:val="007A6B91"/>
    <w:rsid w:val="007A7E7F"/>
    <w:rsid w:val="007B02B5"/>
    <w:rsid w:val="007B0C34"/>
    <w:rsid w:val="007B1097"/>
    <w:rsid w:val="007B2108"/>
    <w:rsid w:val="007B2E3E"/>
    <w:rsid w:val="007B51C5"/>
    <w:rsid w:val="007B55AC"/>
    <w:rsid w:val="007B62DA"/>
    <w:rsid w:val="007B6C0B"/>
    <w:rsid w:val="007C0132"/>
    <w:rsid w:val="007C0837"/>
    <w:rsid w:val="007C0EB3"/>
    <w:rsid w:val="007C22AA"/>
    <w:rsid w:val="007C2CD4"/>
    <w:rsid w:val="007C32EA"/>
    <w:rsid w:val="007C45BE"/>
    <w:rsid w:val="007C51B8"/>
    <w:rsid w:val="007C552B"/>
    <w:rsid w:val="007C5845"/>
    <w:rsid w:val="007C5DC9"/>
    <w:rsid w:val="007C7A99"/>
    <w:rsid w:val="007D14B6"/>
    <w:rsid w:val="007D2BE8"/>
    <w:rsid w:val="007D33DE"/>
    <w:rsid w:val="007D371B"/>
    <w:rsid w:val="007D3FAC"/>
    <w:rsid w:val="007D672C"/>
    <w:rsid w:val="007D77A0"/>
    <w:rsid w:val="007D7A48"/>
    <w:rsid w:val="007E03F0"/>
    <w:rsid w:val="007E05C1"/>
    <w:rsid w:val="007E12DE"/>
    <w:rsid w:val="007E13E4"/>
    <w:rsid w:val="007E1F46"/>
    <w:rsid w:val="007E2C5D"/>
    <w:rsid w:val="007E37BE"/>
    <w:rsid w:val="007E52A3"/>
    <w:rsid w:val="007E54B9"/>
    <w:rsid w:val="007E54DF"/>
    <w:rsid w:val="007E5B8F"/>
    <w:rsid w:val="007E61AB"/>
    <w:rsid w:val="007E6C36"/>
    <w:rsid w:val="007E6E87"/>
    <w:rsid w:val="007E7589"/>
    <w:rsid w:val="007E76FA"/>
    <w:rsid w:val="007F11ED"/>
    <w:rsid w:val="007F154E"/>
    <w:rsid w:val="007F1FCA"/>
    <w:rsid w:val="007F2901"/>
    <w:rsid w:val="007F458F"/>
    <w:rsid w:val="007F5F77"/>
    <w:rsid w:val="007F6AB5"/>
    <w:rsid w:val="007F6D7D"/>
    <w:rsid w:val="007F7A96"/>
    <w:rsid w:val="008005F2"/>
    <w:rsid w:val="0080074B"/>
    <w:rsid w:val="00800AF7"/>
    <w:rsid w:val="008013E0"/>
    <w:rsid w:val="00801C23"/>
    <w:rsid w:val="00801E11"/>
    <w:rsid w:val="008033F5"/>
    <w:rsid w:val="00803985"/>
    <w:rsid w:val="00804011"/>
    <w:rsid w:val="00806925"/>
    <w:rsid w:val="00806DEB"/>
    <w:rsid w:val="0081039F"/>
    <w:rsid w:val="008103E7"/>
    <w:rsid w:val="0081056B"/>
    <w:rsid w:val="008110DE"/>
    <w:rsid w:val="008116C7"/>
    <w:rsid w:val="00812DF5"/>
    <w:rsid w:val="0081319F"/>
    <w:rsid w:val="008144D8"/>
    <w:rsid w:val="00814F57"/>
    <w:rsid w:val="0081571B"/>
    <w:rsid w:val="00815E4E"/>
    <w:rsid w:val="00815EA7"/>
    <w:rsid w:val="00817B56"/>
    <w:rsid w:val="008201B9"/>
    <w:rsid w:val="0082038E"/>
    <w:rsid w:val="0082040E"/>
    <w:rsid w:val="008214DE"/>
    <w:rsid w:val="0082182A"/>
    <w:rsid w:val="00821CA6"/>
    <w:rsid w:val="00822A5B"/>
    <w:rsid w:val="00822FDD"/>
    <w:rsid w:val="00823AAD"/>
    <w:rsid w:val="00823E17"/>
    <w:rsid w:val="0082517F"/>
    <w:rsid w:val="00825266"/>
    <w:rsid w:val="00826BD6"/>
    <w:rsid w:val="00826E95"/>
    <w:rsid w:val="00826F55"/>
    <w:rsid w:val="00830A68"/>
    <w:rsid w:val="0083145E"/>
    <w:rsid w:val="008318DA"/>
    <w:rsid w:val="00831A93"/>
    <w:rsid w:val="00832037"/>
    <w:rsid w:val="00832418"/>
    <w:rsid w:val="00832F08"/>
    <w:rsid w:val="008340AE"/>
    <w:rsid w:val="008348A6"/>
    <w:rsid w:val="00834E5B"/>
    <w:rsid w:val="00835757"/>
    <w:rsid w:val="00836033"/>
    <w:rsid w:val="00836632"/>
    <w:rsid w:val="00837A5F"/>
    <w:rsid w:val="00837CD3"/>
    <w:rsid w:val="008407E2"/>
    <w:rsid w:val="008410D7"/>
    <w:rsid w:val="00842659"/>
    <w:rsid w:val="0084360B"/>
    <w:rsid w:val="008446F3"/>
    <w:rsid w:val="0084477D"/>
    <w:rsid w:val="00844E1D"/>
    <w:rsid w:val="008452D0"/>
    <w:rsid w:val="00845BBF"/>
    <w:rsid w:val="008475BB"/>
    <w:rsid w:val="00847816"/>
    <w:rsid w:val="00850F47"/>
    <w:rsid w:val="00851726"/>
    <w:rsid w:val="008534EB"/>
    <w:rsid w:val="0085376F"/>
    <w:rsid w:val="008544BB"/>
    <w:rsid w:val="00854945"/>
    <w:rsid w:val="00854969"/>
    <w:rsid w:val="00855959"/>
    <w:rsid w:val="008575F3"/>
    <w:rsid w:val="00857C31"/>
    <w:rsid w:val="0086082A"/>
    <w:rsid w:val="008620A7"/>
    <w:rsid w:val="0086210C"/>
    <w:rsid w:val="00862965"/>
    <w:rsid w:val="00864E4E"/>
    <w:rsid w:val="008653DE"/>
    <w:rsid w:val="00865A06"/>
    <w:rsid w:val="0086639B"/>
    <w:rsid w:val="0086658A"/>
    <w:rsid w:val="00866B22"/>
    <w:rsid w:val="00867A4F"/>
    <w:rsid w:val="008707E0"/>
    <w:rsid w:val="0087124E"/>
    <w:rsid w:val="00871ADC"/>
    <w:rsid w:val="00871DD5"/>
    <w:rsid w:val="00872C6B"/>
    <w:rsid w:val="008736C1"/>
    <w:rsid w:val="00873B06"/>
    <w:rsid w:val="00873CB6"/>
    <w:rsid w:val="00873DED"/>
    <w:rsid w:val="008753D8"/>
    <w:rsid w:val="00876926"/>
    <w:rsid w:val="00877D82"/>
    <w:rsid w:val="008829F3"/>
    <w:rsid w:val="0088315F"/>
    <w:rsid w:val="00883B7A"/>
    <w:rsid w:val="00886727"/>
    <w:rsid w:val="00886A0C"/>
    <w:rsid w:val="00886BD0"/>
    <w:rsid w:val="0088779E"/>
    <w:rsid w:val="008908DC"/>
    <w:rsid w:val="00890F57"/>
    <w:rsid w:val="00891A9B"/>
    <w:rsid w:val="00891C87"/>
    <w:rsid w:val="00891CB0"/>
    <w:rsid w:val="00892891"/>
    <w:rsid w:val="00893FC7"/>
    <w:rsid w:val="00895149"/>
    <w:rsid w:val="00895986"/>
    <w:rsid w:val="00897063"/>
    <w:rsid w:val="00897721"/>
    <w:rsid w:val="0089772A"/>
    <w:rsid w:val="008A15CD"/>
    <w:rsid w:val="008A1F15"/>
    <w:rsid w:val="008A3197"/>
    <w:rsid w:val="008A36C0"/>
    <w:rsid w:val="008A42FB"/>
    <w:rsid w:val="008A4690"/>
    <w:rsid w:val="008A57D5"/>
    <w:rsid w:val="008A5A75"/>
    <w:rsid w:val="008A6101"/>
    <w:rsid w:val="008A624F"/>
    <w:rsid w:val="008A6317"/>
    <w:rsid w:val="008A6A13"/>
    <w:rsid w:val="008B184F"/>
    <w:rsid w:val="008B3324"/>
    <w:rsid w:val="008B37B6"/>
    <w:rsid w:val="008B39E6"/>
    <w:rsid w:val="008B4086"/>
    <w:rsid w:val="008B560B"/>
    <w:rsid w:val="008B58F4"/>
    <w:rsid w:val="008B62EF"/>
    <w:rsid w:val="008B7063"/>
    <w:rsid w:val="008C00BD"/>
    <w:rsid w:val="008C06D2"/>
    <w:rsid w:val="008C0C6C"/>
    <w:rsid w:val="008C13DA"/>
    <w:rsid w:val="008C19C3"/>
    <w:rsid w:val="008C35A7"/>
    <w:rsid w:val="008C3DEE"/>
    <w:rsid w:val="008C3E70"/>
    <w:rsid w:val="008C47F5"/>
    <w:rsid w:val="008C4F64"/>
    <w:rsid w:val="008C4F9A"/>
    <w:rsid w:val="008C68C4"/>
    <w:rsid w:val="008C6DE3"/>
    <w:rsid w:val="008C6EED"/>
    <w:rsid w:val="008D0CAE"/>
    <w:rsid w:val="008D3E83"/>
    <w:rsid w:val="008D4038"/>
    <w:rsid w:val="008D484B"/>
    <w:rsid w:val="008D4C6E"/>
    <w:rsid w:val="008D56AC"/>
    <w:rsid w:val="008D63EF"/>
    <w:rsid w:val="008D6817"/>
    <w:rsid w:val="008D765F"/>
    <w:rsid w:val="008D7CA6"/>
    <w:rsid w:val="008E1532"/>
    <w:rsid w:val="008E296D"/>
    <w:rsid w:val="008E3613"/>
    <w:rsid w:val="008E50C2"/>
    <w:rsid w:val="008E51C8"/>
    <w:rsid w:val="008E5E58"/>
    <w:rsid w:val="008E74E4"/>
    <w:rsid w:val="008F05CD"/>
    <w:rsid w:val="008F0E29"/>
    <w:rsid w:val="008F11DF"/>
    <w:rsid w:val="008F13ED"/>
    <w:rsid w:val="008F1F10"/>
    <w:rsid w:val="008F22E7"/>
    <w:rsid w:val="008F2E1A"/>
    <w:rsid w:val="008F3CA9"/>
    <w:rsid w:val="008F41C8"/>
    <w:rsid w:val="008F4EDE"/>
    <w:rsid w:val="008F5541"/>
    <w:rsid w:val="008F5EF3"/>
    <w:rsid w:val="008F679D"/>
    <w:rsid w:val="008F68A8"/>
    <w:rsid w:val="008F6F18"/>
    <w:rsid w:val="0090090E"/>
    <w:rsid w:val="00900E9C"/>
    <w:rsid w:val="00901CF9"/>
    <w:rsid w:val="009032D8"/>
    <w:rsid w:val="0090497B"/>
    <w:rsid w:val="00904D62"/>
    <w:rsid w:val="00905084"/>
    <w:rsid w:val="00905202"/>
    <w:rsid w:val="00906898"/>
    <w:rsid w:val="00906D41"/>
    <w:rsid w:val="009071D3"/>
    <w:rsid w:val="00907EF1"/>
    <w:rsid w:val="009104CA"/>
    <w:rsid w:val="0091055A"/>
    <w:rsid w:val="00910AC7"/>
    <w:rsid w:val="00911063"/>
    <w:rsid w:val="00911DEE"/>
    <w:rsid w:val="00912883"/>
    <w:rsid w:val="00913099"/>
    <w:rsid w:val="0091421D"/>
    <w:rsid w:val="00914F22"/>
    <w:rsid w:val="009160BF"/>
    <w:rsid w:val="00917CB8"/>
    <w:rsid w:val="00920111"/>
    <w:rsid w:val="009208E4"/>
    <w:rsid w:val="00921D8C"/>
    <w:rsid w:val="009233B6"/>
    <w:rsid w:val="00923A68"/>
    <w:rsid w:val="009253C1"/>
    <w:rsid w:val="00926108"/>
    <w:rsid w:val="0092636E"/>
    <w:rsid w:val="00926DC2"/>
    <w:rsid w:val="00931846"/>
    <w:rsid w:val="00931DE1"/>
    <w:rsid w:val="00932165"/>
    <w:rsid w:val="009336E5"/>
    <w:rsid w:val="0093391B"/>
    <w:rsid w:val="009358E8"/>
    <w:rsid w:val="009407E8"/>
    <w:rsid w:val="00941998"/>
    <w:rsid w:val="00941C70"/>
    <w:rsid w:val="00941CB4"/>
    <w:rsid w:val="00941DA6"/>
    <w:rsid w:val="00943DF6"/>
    <w:rsid w:val="00943F2B"/>
    <w:rsid w:val="0094403F"/>
    <w:rsid w:val="009445C6"/>
    <w:rsid w:val="00945F27"/>
    <w:rsid w:val="00946F35"/>
    <w:rsid w:val="00947490"/>
    <w:rsid w:val="009513C7"/>
    <w:rsid w:val="0095284E"/>
    <w:rsid w:val="0095413D"/>
    <w:rsid w:val="0095496B"/>
    <w:rsid w:val="0095554C"/>
    <w:rsid w:val="00956FC6"/>
    <w:rsid w:val="00957034"/>
    <w:rsid w:val="0095744A"/>
    <w:rsid w:val="00957F74"/>
    <w:rsid w:val="00961644"/>
    <w:rsid w:val="00962997"/>
    <w:rsid w:val="009629EB"/>
    <w:rsid w:val="00962D17"/>
    <w:rsid w:val="00964A35"/>
    <w:rsid w:val="00964E82"/>
    <w:rsid w:val="00965C7D"/>
    <w:rsid w:val="00965DA5"/>
    <w:rsid w:val="0096683F"/>
    <w:rsid w:val="00967373"/>
    <w:rsid w:val="00971377"/>
    <w:rsid w:val="009716DF"/>
    <w:rsid w:val="00972F35"/>
    <w:rsid w:val="0097328E"/>
    <w:rsid w:val="00973BFE"/>
    <w:rsid w:val="009740D6"/>
    <w:rsid w:val="00974EC9"/>
    <w:rsid w:val="0097613F"/>
    <w:rsid w:val="009776F2"/>
    <w:rsid w:val="00977B8D"/>
    <w:rsid w:val="00977F19"/>
    <w:rsid w:val="0098074A"/>
    <w:rsid w:val="0098132D"/>
    <w:rsid w:val="00981C6C"/>
    <w:rsid w:val="00981F9D"/>
    <w:rsid w:val="00982338"/>
    <w:rsid w:val="0098244E"/>
    <w:rsid w:val="00982AED"/>
    <w:rsid w:val="00983FAC"/>
    <w:rsid w:val="009847F7"/>
    <w:rsid w:val="00986314"/>
    <w:rsid w:val="009863CD"/>
    <w:rsid w:val="00986A7C"/>
    <w:rsid w:val="00986C70"/>
    <w:rsid w:val="0099116E"/>
    <w:rsid w:val="00991665"/>
    <w:rsid w:val="009919B7"/>
    <w:rsid w:val="00992605"/>
    <w:rsid w:val="00993228"/>
    <w:rsid w:val="009936E0"/>
    <w:rsid w:val="00994D68"/>
    <w:rsid w:val="00995864"/>
    <w:rsid w:val="009959FD"/>
    <w:rsid w:val="00995BD5"/>
    <w:rsid w:val="0099614A"/>
    <w:rsid w:val="009A112F"/>
    <w:rsid w:val="009A1890"/>
    <w:rsid w:val="009A1DF1"/>
    <w:rsid w:val="009A232F"/>
    <w:rsid w:val="009A296A"/>
    <w:rsid w:val="009A2CD1"/>
    <w:rsid w:val="009A3645"/>
    <w:rsid w:val="009A39D6"/>
    <w:rsid w:val="009A5115"/>
    <w:rsid w:val="009A5B53"/>
    <w:rsid w:val="009A659B"/>
    <w:rsid w:val="009A6B93"/>
    <w:rsid w:val="009B158E"/>
    <w:rsid w:val="009B1B7A"/>
    <w:rsid w:val="009B1CA1"/>
    <w:rsid w:val="009B339A"/>
    <w:rsid w:val="009B33C8"/>
    <w:rsid w:val="009B37D5"/>
    <w:rsid w:val="009B4100"/>
    <w:rsid w:val="009B4D0A"/>
    <w:rsid w:val="009B4DD8"/>
    <w:rsid w:val="009B5AAE"/>
    <w:rsid w:val="009B724E"/>
    <w:rsid w:val="009C0712"/>
    <w:rsid w:val="009C0E89"/>
    <w:rsid w:val="009C1975"/>
    <w:rsid w:val="009C19C5"/>
    <w:rsid w:val="009C2B01"/>
    <w:rsid w:val="009C2F0C"/>
    <w:rsid w:val="009C56E9"/>
    <w:rsid w:val="009C5D15"/>
    <w:rsid w:val="009C6DFA"/>
    <w:rsid w:val="009C7D83"/>
    <w:rsid w:val="009D0732"/>
    <w:rsid w:val="009D09FC"/>
    <w:rsid w:val="009D0BAC"/>
    <w:rsid w:val="009D1578"/>
    <w:rsid w:val="009D210A"/>
    <w:rsid w:val="009D21F1"/>
    <w:rsid w:val="009D28FC"/>
    <w:rsid w:val="009D3235"/>
    <w:rsid w:val="009D359E"/>
    <w:rsid w:val="009D3C8E"/>
    <w:rsid w:val="009D435E"/>
    <w:rsid w:val="009D48F5"/>
    <w:rsid w:val="009D490C"/>
    <w:rsid w:val="009D5B1D"/>
    <w:rsid w:val="009D6172"/>
    <w:rsid w:val="009D63F5"/>
    <w:rsid w:val="009D6B6A"/>
    <w:rsid w:val="009D754D"/>
    <w:rsid w:val="009E04D6"/>
    <w:rsid w:val="009E0A46"/>
    <w:rsid w:val="009E1E90"/>
    <w:rsid w:val="009E1F78"/>
    <w:rsid w:val="009E27D3"/>
    <w:rsid w:val="009E3909"/>
    <w:rsid w:val="009E3FA7"/>
    <w:rsid w:val="009E40C8"/>
    <w:rsid w:val="009E480B"/>
    <w:rsid w:val="009E61E9"/>
    <w:rsid w:val="009E68AB"/>
    <w:rsid w:val="009E6FB6"/>
    <w:rsid w:val="009E77C3"/>
    <w:rsid w:val="009F0760"/>
    <w:rsid w:val="009F163D"/>
    <w:rsid w:val="009F2382"/>
    <w:rsid w:val="009F2CE7"/>
    <w:rsid w:val="009F3C78"/>
    <w:rsid w:val="009F4931"/>
    <w:rsid w:val="009F66D7"/>
    <w:rsid w:val="009F67C9"/>
    <w:rsid w:val="009F738A"/>
    <w:rsid w:val="009F778A"/>
    <w:rsid w:val="009F778F"/>
    <w:rsid w:val="009F7CA5"/>
    <w:rsid w:val="00A0184E"/>
    <w:rsid w:val="00A01F69"/>
    <w:rsid w:val="00A02401"/>
    <w:rsid w:val="00A02FDB"/>
    <w:rsid w:val="00A03F69"/>
    <w:rsid w:val="00A04998"/>
    <w:rsid w:val="00A057FA"/>
    <w:rsid w:val="00A05A75"/>
    <w:rsid w:val="00A06100"/>
    <w:rsid w:val="00A07156"/>
    <w:rsid w:val="00A07251"/>
    <w:rsid w:val="00A1131D"/>
    <w:rsid w:val="00A11408"/>
    <w:rsid w:val="00A11E33"/>
    <w:rsid w:val="00A12072"/>
    <w:rsid w:val="00A13956"/>
    <w:rsid w:val="00A1536E"/>
    <w:rsid w:val="00A15C5F"/>
    <w:rsid w:val="00A20255"/>
    <w:rsid w:val="00A20A5E"/>
    <w:rsid w:val="00A20F2B"/>
    <w:rsid w:val="00A2284D"/>
    <w:rsid w:val="00A24601"/>
    <w:rsid w:val="00A24A73"/>
    <w:rsid w:val="00A259C5"/>
    <w:rsid w:val="00A2650C"/>
    <w:rsid w:val="00A27727"/>
    <w:rsid w:val="00A27ADE"/>
    <w:rsid w:val="00A30BFD"/>
    <w:rsid w:val="00A31419"/>
    <w:rsid w:val="00A31807"/>
    <w:rsid w:val="00A343CD"/>
    <w:rsid w:val="00A35D8B"/>
    <w:rsid w:val="00A3625D"/>
    <w:rsid w:val="00A3646A"/>
    <w:rsid w:val="00A364D8"/>
    <w:rsid w:val="00A410D7"/>
    <w:rsid w:val="00A42568"/>
    <w:rsid w:val="00A4331F"/>
    <w:rsid w:val="00A44523"/>
    <w:rsid w:val="00A448A6"/>
    <w:rsid w:val="00A44A87"/>
    <w:rsid w:val="00A451C2"/>
    <w:rsid w:val="00A45421"/>
    <w:rsid w:val="00A45559"/>
    <w:rsid w:val="00A460CB"/>
    <w:rsid w:val="00A4622D"/>
    <w:rsid w:val="00A469EF"/>
    <w:rsid w:val="00A46B23"/>
    <w:rsid w:val="00A47535"/>
    <w:rsid w:val="00A47FA9"/>
    <w:rsid w:val="00A504E9"/>
    <w:rsid w:val="00A50596"/>
    <w:rsid w:val="00A5120F"/>
    <w:rsid w:val="00A52000"/>
    <w:rsid w:val="00A52045"/>
    <w:rsid w:val="00A52EF7"/>
    <w:rsid w:val="00A52F42"/>
    <w:rsid w:val="00A5340A"/>
    <w:rsid w:val="00A5533B"/>
    <w:rsid w:val="00A55D51"/>
    <w:rsid w:val="00A56C06"/>
    <w:rsid w:val="00A57E37"/>
    <w:rsid w:val="00A60FBD"/>
    <w:rsid w:val="00A61FBC"/>
    <w:rsid w:val="00A622AE"/>
    <w:rsid w:val="00A628D8"/>
    <w:rsid w:val="00A6374C"/>
    <w:rsid w:val="00A63D70"/>
    <w:rsid w:val="00A64B15"/>
    <w:rsid w:val="00A64B68"/>
    <w:rsid w:val="00A651E0"/>
    <w:rsid w:val="00A65236"/>
    <w:rsid w:val="00A65E37"/>
    <w:rsid w:val="00A667CF"/>
    <w:rsid w:val="00A66C80"/>
    <w:rsid w:val="00A67C7E"/>
    <w:rsid w:val="00A701FF"/>
    <w:rsid w:val="00A71E69"/>
    <w:rsid w:val="00A72268"/>
    <w:rsid w:val="00A7266E"/>
    <w:rsid w:val="00A72A3C"/>
    <w:rsid w:val="00A748B2"/>
    <w:rsid w:val="00A76935"/>
    <w:rsid w:val="00A8050B"/>
    <w:rsid w:val="00A80E8E"/>
    <w:rsid w:val="00A81158"/>
    <w:rsid w:val="00A81648"/>
    <w:rsid w:val="00A8238F"/>
    <w:rsid w:val="00A83500"/>
    <w:rsid w:val="00A83B2D"/>
    <w:rsid w:val="00A83C31"/>
    <w:rsid w:val="00A84357"/>
    <w:rsid w:val="00A84497"/>
    <w:rsid w:val="00A84CB6"/>
    <w:rsid w:val="00A857C2"/>
    <w:rsid w:val="00A8580C"/>
    <w:rsid w:val="00A86618"/>
    <w:rsid w:val="00A90600"/>
    <w:rsid w:val="00A90EF5"/>
    <w:rsid w:val="00A90F69"/>
    <w:rsid w:val="00A9128E"/>
    <w:rsid w:val="00A941B3"/>
    <w:rsid w:val="00A9507A"/>
    <w:rsid w:val="00A95619"/>
    <w:rsid w:val="00A96EF8"/>
    <w:rsid w:val="00A974D7"/>
    <w:rsid w:val="00A97B0A"/>
    <w:rsid w:val="00AA0929"/>
    <w:rsid w:val="00AA132E"/>
    <w:rsid w:val="00AA251A"/>
    <w:rsid w:val="00AA2736"/>
    <w:rsid w:val="00AA27FC"/>
    <w:rsid w:val="00AA3190"/>
    <w:rsid w:val="00AA3F34"/>
    <w:rsid w:val="00AA47BA"/>
    <w:rsid w:val="00AA4E40"/>
    <w:rsid w:val="00AA618A"/>
    <w:rsid w:val="00AA661A"/>
    <w:rsid w:val="00AA6FFE"/>
    <w:rsid w:val="00AA70F2"/>
    <w:rsid w:val="00AA71D9"/>
    <w:rsid w:val="00AA78F3"/>
    <w:rsid w:val="00AB2733"/>
    <w:rsid w:val="00AB2803"/>
    <w:rsid w:val="00AB386D"/>
    <w:rsid w:val="00AB417D"/>
    <w:rsid w:val="00AB45E8"/>
    <w:rsid w:val="00AB6833"/>
    <w:rsid w:val="00AC0578"/>
    <w:rsid w:val="00AC0A34"/>
    <w:rsid w:val="00AC0DC4"/>
    <w:rsid w:val="00AC1FD1"/>
    <w:rsid w:val="00AC2258"/>
    <w:rsid w:val="00AC23B7"/>
    <w:rsid w:val="00AC327E"/>
    <w:rsid w:val="00AC32D5"/>
    <w:rsid w:val="00AC433F"/>
    <w:rsid w:val="00AC494B"/>
    <w:rsid w:val="00AC5206"/>
    <w:rsid w:val="00AC537C"/>
    <w:rsid w:val="00AC5C1A"/>
    <w:rsid w:val="00AC60F2"/>
    <w:rsid w:val="00AC6E10"/>
    <w:rsid w:val="00AC70F8"/>
    <w:rsid w:val="00AC72BE"/>
    <w:rsid w:val="00AC760E"/>
    <w:rsid w:val="00AC7676"/>
    <w:rsid w:val="00AD04DC"/>
    <w:rsid w:val="00AD09C8"/>
    <w:rsid w:val="00AD0CDA"/>
    <w:rsid w:val="00AD1405"/>
    <w:rsid w:val="00AD15DC"/>
    <w:rsid w:val="00AD272C"/>
    <w:rsid w:val="00AD4B7C"/>
    <w:rsid w:val="00AD592C"/>
    <w:rsid w:val="00AD5D90"/>
    <w:rsid w:val="00AD6B01"/>
    <w:rsid w:val="00AD7745"/>
    <w:rsid w:val="00AD7911"/>
    <w:rsid w:val="00AE1659"/>
    <w:rsid w:val="00AE1990"/>
    <w:rsid w:val="00AE22A3"/>
    <w:rsid w:val="00AE2D1A"/>
    <w:rsid w:val="00AE367F"/>
    <w:rsid w:val="00AE3EE2"/>
    <w:rsid w:val="00AE4493"/>
    <w:rsid w:val="00AE4C16"/>
    <w:rsid w:val="00AF0E13"/>
    <w:rsid w:val="00AF13B6"/>
    <w:rsid w:val="00AF1558"/>
    <w:rsid w:val="00AF19A9"/>
    <w:rsid w:val="00AF2977"/>
    <w:rsid w:val="00AF2D88"/>
    <w:rsid w:val="00AF2F63"/>
    <w:rsid w:val="00AF3255"/>
    <w:rsid w:val="00AF329C"/>
    <w:rsid w:val="00AF4C1D"/>
    <w:rsid w:val="00AF50B6"/>
    <w:rsid w:val="00AF5372"/>
    <w:rsid w:val="00AF56D2"/>
    <w:rsid w:val="00AF602C"/>
    <w:rsid w:val="00AF6634"/>
    <w:rsid w:val="00AF7C0D"/>
    <w:rsid w:val="00AF7E1D"/>
    <w:rsid w:val="00B0227B"/>
    <w:rsid w:val="00B03C1F"/>
    <w:rsid w:val="00B03D2D"/>
    <w:rsid w:val="00B0466E"/>
    <w:rsid w:val="00B04C19"/>
    <w:rsid w:val="00B04C62"/>
    <w:rsid w:val="00B054D7"/>
    <w:rsid w:val="00B05B47"/>
    <w:rsid w:val="00B07687"/>
    <w:rsid w:val="00B07BD0"/>
    <w:rsid w:val="00B07ED7"/>
    <w:rsid w:val="00B07EF3"/>
    <w:rsid w:val="00B10083"/>
    <w:rsid w:val="00B106D0"/>
    <w:rsid w:val="00B10AE2"/>
    <w:rsid w:val="00B10B6F"/>
    <w:rsid w:val="00B120B3"/>
    <w:rsid w:val="00B13CD5"/>
    <w:rsid w:val="00B1418A"/>
    <w:rsid w:val="00B14F91"/>
    <w:rsid w:val="00B159F0"/>
    <w:rsid w:val="00B15FED"/>
    <w:rsid w:val="00B17CC8"/>
    <w:rsid w:val="00B20747"/>
    <w:rsid w:val="00B20E7D"/>
    <w:rsid w:val="00B215A5"/>
    <w:rsid w:val="00B2171E"/>
    <w:rsid w:val="00B234C0"/>
    <w:rsid w:val="00B24131"/>
    <w:rsid w:val="00B253D0"/>
    <w:rsid w:val="00B25954"/>
    <w:rsid w:val="00B26310"/>
    <w:rsid w:val="00B2637B"/>
    <w:rsid w:val="00B3020B"/>
    <w:rsid w:val="00B304C6"/>
    <w:rsid w:val="00B30765"/>
    <w:rsid w:val="00B31AED"/>
    <w:rsid w:val="00B31C31"/>
    <w:rsid w:val="00B31E0A"/>
    <w:rsid w:val="00B32E8F"/>
    <w:rsid w:val="00B330A1"/>
    <w:rsid w:val="00B33B18"/>
    <w:rsid w:val="00B33DC3"/>
    <w:rsid w:val="00B33F19"/>
    <w:rsid w:val="00B349B5"/>
    <w:rsid w:val="00B352D1"/>
    <w:rsid w:val="00B367BB"/>
    <w:rsid w:val="00B37724"/>
    <w:rsid w:val="00B3788C"/>
    <w:rsid w:val="00B4096E"/>
    <w:rsid w:val="00B40F16"/>
    <w:rsid w:val="00B4181F"/>
    <w:rsid w:val="00B41CDF"/>
    <w:rsid w:val="00B42B2F"/>
    <w:rsid w:val="00B433EF"/>
    <w:rsid w:val="00B44033"/>
    <w:rsid w:val="00B44C4E"/>
    <w:rsid w:val="00B45710"/>
    <w:rsid w:val="00B47D25"/>
    <w:rsid w:val="00B507AE"/>
    <w:rsid w:val="00B50BD1"/>
    <w:rsid w:val="00B51635"/>
    <w:rsid w:val="00B51A86"/>
    <w:rsid w:val="00B52F48"/>
    <w:rsid w:val="00B548A5"/>
    <w:rsid w:val="00B54A38"/>
    <w:rsid w:val="00B54C5F"/>
    <w:rsid w:val="00B56FA7"/>
    <w:rsid w:val="00B6188D"/>
    <w:rsid w:val="00B61FD1"/>
    <w:rsid w:val="00B63788"/>
    <w:rsid w:val="00B64249"/>
    <w:rsid w:val="00B6453D"/>
    <w:rsid w:val="00B647BE"/>
    <w:rsid w:val="00B649CE"/>
    <w:rsid w:val="00B64FA9"/>
    <w:rsid w:val="00B653EB"/>
    <w:rsid w:val="00B662CB"/>
    <w:rsid w:val="00B6658D"/>
    <w:rsid w:val="00B67F9F"/>
    <w:rsid w:val="00B716C8"/>
    <w:rsid w:val="00B71A17"/>
    <w:rsid w:val="00B724D9"/>
    <w:rsid w:val="00B726BC"/>
    <w:rsid w:val="00B752CC"/>
    <w:rsid w:val="00B76216"/>
    <w:rsid w:val="00B76600"/>
    <w:rsid w:val="00B77C1B"/>
    <w:rsid w:val="00B808F0"/>
    <w:rsid w:val="00B8177E"/>
    <w:rsid w:val="00B82041"/>
    <w:rsid w:val="00B82AE6"/>
    <w:rsid w:val="00B8328F"/>
    <w:rsid w:val="00B837AB"/>
    <w:rsid w:val="00B83DF7"/>
    <w:rsid w:val="00B83EEB"/>
    <w:rsid w:val="00B85E16"/>
    <w:rsid w:val="00B86A2B"/>
    <w:rsid w:val="00B86FFE"/>
    <w:rsid w:val="00B90012"/>
    <w:rsid w:val="00B9018D"/>
    <w:rsid w:val="00B90551"/>
    <w:rsid w:val="00B90C57"/>
    <w:rsid w:val="00B90EED"/>
    <w:rsid w:val="00B917E9"/>
    <w:rsid w:val="00B924E1"/>
    <w:rsid w:val="00B9266E"/>
    <w:rsid w:val="00B93139"/>
    <w:rsid w:val="00B943A7"/>
    <w:rsid w:val="00B94FF8"/>
    <w:rsid w:val="00B950CA"/>
    <w:rsid w:val="00B953E7"/>
    <w:rsid w:val="00B9562F"/>
    <w:rsid w:val="00BA0102"/>
    <w:rsid w:val="00BA1072"/>
    <w:rsid w:val="00BA1122"/>
    <w:rsid w:val="00BA20FC"/>
    <w:rsid w:val="00BA2956"/>
    <w:rsid w:val="00BA3AA6"/>
    <w:rsid w:val="00BA4008"/>
    <w:rsid w:val="00BA45CA"/>
    <w:rsid w:val="00BA6423"/>
    <w:rsid w:val="00BA6DD7"/>
    <w:rsid w:val="00BA79D5"/>
    <w:rsid w:val="00BB1572"/>
    <w:rsid w:val="00BB2A0B"/>
    <w:rsid w:val="00BB2FA5"/>
    <w:rsid w:val="00BB3838"/>
    <w:rsid w:val="00BB4FE7"/>
    <w:rsid w:val="00BB5176"/>
    <w:rsid w:val="00BB5AE0"/>
    <w:rsid w:val="00BB5CB8"/>
    <w:rsid w:val="00BB61BA"/>
    <w:rsid w:val="00BB6C00"/>
    <w:rsid w:val="00BC0B77"/>
    <w:rsid w:val="00BC0E7D"/>
    <w:rsid w:val="00BC1FA8"/>
    <w:rsid w:val="00BC2896"/>
    <w:rsid w:val="00BC307E"/>
    <w:rsid w:val="00BC313B"/>
    <w:rsid w:val="00BC48F1"/>
    <w:rsid w:val="00BC491F"/>
    <w:rsid w:val="00BC4971"/>
    <w:rsid w:val="00BC4D98"/>
    <w:rsid w:val="00BC5AA1"/>
    <w:rsid w:val="00BC6F4F"/>
    <w:rsid w:val="00BC7983"/>
    <w:rsid w:val="00BD0AE3"/>
    <w:rsid w:val="00BD0B0A"/>
    <w:rsid w:val="00BD1054"/>
    <w:rsid w:val="00BD11D6"/>
    <w:rsid w:val="00BD263C"/>
    <w:rsid w:val="00BD2BF1"/>
    <w:rsid w:val="00BD2F14"/>
    <w:rsid w:val="00BD2FB5"/>
    <w:rsid w:val="00BD4CFC"/>
    <w:rsid w:val="00BD5A35"/>
    <w:rsid w:val="00BE2E3E"/>
    <w:rsid w:val="00BE365C"/>
    <w:rsid w:val="00BE3A7B"/>
    <w:rsid w:val="00BE4D69"/>
    <w:rsid w:val="00BE6808"/>
    <w:rsid w:val="00BE70E7"/>
    <w:rsid w:val="00BE7799"/>
    <w:rsid w:val="00BF10DC"/>
    <w:rsid w:val="00BF1E94"/>
    <w:rsid w:val="00BF21C0"/>
    <w:rsid w:val="00BF2417"/>
    <w:rsid w:val="00BF2837"/>
    <w:rsid w:val="00BF30E1"/>
    <w:rsid w:val="00BF502A"/>
    <w:rsid w:val="00BF59E1"/>
    <w:rsid w:val="00C00385"/>
    <w:rsid w:val="00C00680"/>
    <w:rsid w:val="00C014A4"/>
    <w:rsid w:val="00C01936"/>
    <w:rsid w:val="00C01A78"/>
    <w:rsid w:val="00C022E0"/>
    <w:rsid w:val="00C0277F"/>
    <w:rsid w:val="00C0453D"/>
    <w:rsid w:val="00C04969"/>
    <w:rsid w:val="00C049F4"/>
    <w:rsid w:val="00C04ED8"/>
    <w:rsid w:val="00C050A5"/>
    <w:rsid w:val="00C076F2"/>
    <w:rsid w:val="00C11D3C"/>
    <w:rsid w:val="00C13778"/>
    <w:rsid w:val="00C137AE"/>
    <w:rsid w:val="00C14155"/>
    <w:rsid w:val="00C1604C"/>
    <w:rsid w:val="00C16231"/>
    <w:rsid w:val="00C16606"/>
    <w:rsid w:val="00C16B14"/>
    <w:rsid w:val="00C16D74"/>
    <w:rsid w:val="00C17A71"/>
    <w:rsid w:val="00C17E63"/>
    <w:rsid w:val="00C20264"/>
    <w:rsid w:val="00C202D3"/>
    <w:rsid w:val="00C208CB"/>
    <w:rsid w:val="00C20B93"/>
    <w:rsid w:val="00C20DD6"/>
    <w:rsid w:val="00C2172F"/>
    <w:rsid w:val="00C22F73"/>
    <w:rsid w:val="00C2343A"/>
    <w:rsid w:val="00C23637"/>
    <w:rsid w:val="00C23970"/>
    <w:rsid w:val="00C23D5D"/>
    <w:rsid w:val="00C24F96"/>
    <w:rsid w:val="00C257DF"/>
    <w:rsid w:val="00C26768"/>
    <w:rsid w:val="00C26D21"/>
    <w:rsid w:val="00C26FA4"/>
    <w:rsid w:val="00C3024D"/>
    <w:rsid w:val="00C3058E"/>
    <w:rsid w:val="00C3064B"/>
    <w:rsid w:val="00C30E77"/>
    <w:rsid w:val="00C313BB"/>
    <w:rsid w:val="00C3203F"/>
    <w:rsid w:val="00C325FC"/>
    <w:rsid w:val="00C3262A"/>
    <w:rsid w:val="00C33304"/>
    <w:rsid w:val="00C338C6"/>
    <w:rsid w:val="00C33F57"/>
    <w:rsid w:val="00C347B2"/>
    <w:rsid w:val="00C34CFC"/>
    <w:rsid w:val="00C36FB9"/>
    <w:rsid w:val="00C3799E"/>
    <w:rsid w:val="00C40C73"/>
    <w:rsid w:val="00C410A5"/>
    <w:rsid w:val="00C418C5"/>
    <w:rsid w:val="00C418F4"/>
    <w:rsid w:val="00C41FCE"/>
    <w:rsid w:val="00C4292B"/>
    <w:rsid w:val="00C42C50"/>
    <w:rsid w:val="00C42F68"/>
    <w:rsid w:val="00C43BDF"/>
    <w:rsid w:val="00C44946"/>
    <w:rsid w:val="00C45570"/>
    <w:rsid w:val="00C455B9"/>
    <w:rsid w:val="00C466CA"/>
    <w:rsid w:val="00C46C54"/>
    <w:rsid w:val="00C54192"/>
    <w:rsid w:val="00C54464"/>
    <w:rsid w:val="00C56454"/>
    <w:rsid w:val="00C56C51"/>
    <w:rsid w:val="00C56CF3"/>
    <w:rsid w:val="00C611AF"/>
    <w:rsid w:val="00C613BB"/>
    <w:rsid w:val="00C62D8B"/>
    <w:rsid w:val="00C63F0A"/>
    <w:rsid w:val="00C63FF3"/>
    <w:rsid w:val="00C64141"/>
    <w:rsid w:val="00C65CE7"/>
    <w:rsid w:val="00C66691"/>
    <w:rsid w:val="00C67279"/>
    <w:rsid w:val="00C67528"/>
    <w:rsid w:val="00C677AC"/>
    <w:rsid w:val="00C70BDB"/>
    <w:rsid w:val="00C70EC0"/>
    <w:rsid w:val="00C73E1F"/>
    <w:rsid w:val="00C74120"/>
    <w:rsid w:val="00C751A0"/>
    <w:rsid w:val="00C755E2"/>
    <w:rsid w:val="00C76890"/>
    <w:rsid w:val="00C768E7"/>
    <w:rsid w:val="00C76C88"/>
    <w:rsid w:val="00C77603"/>
    <w:rsid w:val="00C77DD2"/>
    <w:rsid w:val="00C80064"/>
    <w:rsid w:val="00C81D50"/>
    <w:rsid w:val="00C81D6D"/>
    <w:rsid w:val="00C83AE8"/>
    <w:rsid w:val="00C84356"/>
    <w:rsid w:val="00C8439E"/>
    <w:rsid w:val="00C845FA"/>
    <w:rsid w:val="00C8512F"/>
    <w:rsid w:val="00C87BA5"/>
    <w:rsid w:val="00C908FB"/>
    <w:rsid w:val="00C9091C"/>
    <w:rsid w:val="00C90F5D"/>
    <w:rsid w:val="00C90FC5"/>
    <w:rsid w:val="00C9165E"/>
    <w:rsid w:val="00C92044"/>
    <w:rsid w:val="00C92B1B"/>
    <w:rsid w:val="00C92FE0"/>
    <w:rsid w:val="00C93CCF"/>
    <w:rsid w:val="00C94FE7"/>
    <w:rsid w:val="00C95AE5"/>
    <w:rsid w:val="00C96FD4"/>
    <w:rsid w:val="00C978DD"/>
    <w:rsid w:val="00C97BF8"/>
    <w:rsid w:val="00CA0AC5"/>
    <w:rsid w:val="00CA17A6"/>
    <w:rsid w:val="00CA1BF3"/>
    <w:rsid w:val="00CA20F0"/>
    <w:rsid w:val="00CA23C4"/>
    <w:rsid w:val="00CA29B4"/>
    <w:rsid w:val="00CA4925"/>
    <w:rsid w:val="00CA4B9B"/>
    <w:rsid w:val="00CA600D"/>
    <w:rsid w:val="00CB2722"/>
    <w:rsid w:val="00CB44A6"/>
    <w:rsid w:val="00CB6497"/>
    <w:rsid w:val="00CC07B2"/>
    <w:rsid w:val="00CC1889"/>
    <w:rsid w:val="00CC2CA4"/>
    <w:rsid w:val="00CC2E29"/>
    <w:rsid w:val="00CC3C8F"/>
    <w:rsid w:val="00CC56DC"/>
    <w:rsid w:val="00CC732A"/>
    <w:rsid w:val="00CC7522"/>
    <w:rsid w:val="00CC775E"/>
    <w:rsid w:val="00CD0162"/>
    <w:rsid w:val="00CD0942"/>
    <w:rsid w:val="00CD1D2A"/>
    <w:rsid w:val="00CD27FE"/>
    <w:rsid w:val="00CD3F4A"/>
    <w:rsid w:val="00CD43A7"/>
    <w:rsid w:val="00CD4712"/>
    <w:rsid w:val="00CD5DE7"/>
    <w:rsid w:val="00CD6D46"/>
    <w:rsid w:val="00CD7787"/>
    <w:rsid w:val="00CD7D72"/>
    <w:rsid w:val="00CE0138"/>
    <w:rsid w:val="00CE0F5D"/>
    <w:rsid w:val="00CE1EA3"/>
    <w:rsid w:val="00CE279F"/>
    <w:rsid w:val="00CE3DA1"/>
    <w:rsid w:val="00CE4264"/>
    <w:rsid w:val="00CE5BB2"/>
    <w:rsid w:val="00CE5F9C"/>
    <w:rsid w:val="00CE73FF"/>
    <w:rsid w:val="00CE7CD7"/>
    <w:rsid w:val="00CE7DFA"/>
    <w:rsid w:val="00CF0469"/>
    <w:rsid w:val="00CF1EE7"/>
    <w:rsid w:val="00CF2A9C"/>
    <w:rsid w:val="00CF3B2F"/>
    <w:rsid w:val="00CF3D1A"/>
    <w:rsid w:val="00CF4383"/>
    <w:rsid w:val="00CF46A1"/>
    <w:rsid w:val="00CF48A3"/>
    <w:rsid w:val="00CF5640"/>
    <w:rsid w:val="00CF587F"/>
    <w:rsid w:val="00CF5B81"/>
    <w:rsid w:val="00CF5D40"/>
    <w:rsid w:val="00CF5E20"/>
    <w:rsid w:val="00CF61A2"/>
    <w:rsid w:val="00CF6AEA"/>
    <w:rsid w:val="00CF6E41"/>
    <w:rsid w:val="00D0028F"/>
    <w:rsid w:val="00D00A00"/>
    <w:rsid w:val="00D00FA9"/>
    <w:rsid w:val="00D02C62"/>
    <w:rsid w:val="00D03A51"/>
    <w:rsid w:val="00D03A88"/>
    <w:rsid w:val="00D04B9E"/>
    <w:rsid w:val="00D04E2B"/>
    <w:rsid w:val="00D056D8"/>
    <w:rsid w:val="00D0653E"/>
    <w:rsid w:val="00D065D3"/>
    <w:rsid w:val="00D06DC5"/>
    <w:rsid w:val="00D06E90"/>
    <w:rsid w:val="00D07DC8"/>
    <w:rsid w:val="00D10480"/>
    <w:rsid w:val="00D105B9"/>
    <w:rsid w:val="00D10CDE"/>
    <w:rsid w:val="00D10DCA"/>
    <w:rsid w:val="00D114EC"/>
    <w:rsid w:val="00D11600"/>
    <w:rsid w:val="00D11D31"/>
    <w:rsid w:val="00D12663"/>
    <w:rsid w:val="00D1371A"/>
    <w:rsid w:val="00D13791"/>
    <w:rsid w:val="00D142F8"/>
    <w:rsid w:val="00D15915"/>
    <w:rsid w:val="00D15D5E"/>
    <w:rsid w:val="00D16531"/>
    <w:rsid w:val="00D16B65"/>
    <w:rsid w:val="00D174DA"/>
    <w:rsid w:val="00D17F04"/>
    <w:rsid w:val="00D2132D"/>
    <w:rsid w:val="00D213F6"/>
    <w:rsid w:val="00D21981"/>
    <w:rsid w:val="00D21FEB"/>
    <w:rsid w:val="00D22422"/>
    <w:rsid w:val="00D22F90"/>
    <w:rsid w:val="00D2341A"/>
    <w:rsid w:val="00D23491"/>
    <w:rsid w:val="00D2378F"/>
    <w:rsid w:val="00D2465C"/>
    <w:rsid w:val="00D254FD"/>
    <w:rsid w:val="00D26A9C"/>
    <w:rsid w:val="00D27630"/>
    <w:rsid w:val="00D279B4"/>
    <w:rsid w:val="00D30305"/>
    <w:rsid w:val="00D31099"/>
    <w:rsid w:val="00D31147"/>
    <w:rsid w:val="00D316E1"/>
    <w:rsid w:val="00D316FE"/>
    <w:rsid w:val="00D32B14"/>
    <w:rsid w:val="00D331F2"/>
    <w:rsid w:val="00D332B6"/>
    <w:rsid w:val="00D33497"/>
    <w:rsid w:val="00D33C25"/>
    <w:rsid w:val="00D352D3"/>
    <w:rsid w:val="00D35861"/>
    <w:rsid w:val="00D3589F"/>
    <w:rsid w:val="00D376EC"/>
    <w:rsid w:val="00D417C2"/>
    <w:rsid w:val="00D422E8"/>
    <w:rsid w:val="00D44F73"/>
    <w:rsid w:val="00D453B3"/>
    <w:rsid w:val="00D45BE1"/>
    <w:rsid w:val="00D45CB6"/>
    <w:rsid w:val="00D460D2"/>
    <w:rsid w:val="00D468C1"/>
    <w:rsid w:val="00D46CE7"/>
    <w:rsid w:val="00D47352"/>
    <w:rsid w:val="00D476D0"/>
    <w:rsid w:val="00D5018A"/>
    <w:rsid w:val="00D50546"/>
    <w:rsid w:val="00D51030"/>
    <w:rsid w:val="00D51612"/>
    <w:rsid w:val="00D5169C"/>
    <w:rsid w:val="00D51E4F"/>
    <w:rsid w:val="00D53994"/>
    <w:rsid w:val="00D539DE"/>
    <w:rsid w:val="00D54106"/>
    <w:rsid w:val="00D54884"/>
    <w:rsid w:val="00D549AD"/>
    <w:rsid w:val="00D54B53"/>
    <w:rsid w:val="00D57372"/>
    <w:rsid w:val="00D57405"/>
    <w:rsid w:val="00D6084D"/>
    <w:rsid w:val="00D611BB"/>
    <w:rsid w:val="00D61890"/>
    <w:rsid w:val="00D62837"/>
    <w:rsid w:val="00D630DF"/>
    <w:rsid w:val="00D637D0"/>
    <w:rsid w:val="00D63C57"/>
    <w:rsid w:val="00D64D3F"/>
    <w:rsid w:val="00D65143"/>
    <w:rsid w:val="00D67C49"/>
    <w:rsid w:val="00D67D37"/>
    <w:rsid w:val="00D70A74"/>
    <w:rsid w:val="00D714C6"/>
    <w:rsid w:val="00D716E1"/>
    <w:rsid w:val="00D727E5"/>
    <w:rsid w:val="00D72BA1"/>
    <w:rsid w:val="00D735E9"/>
    <w:rsid w:val="00D73B53"/>
    <w:rsid w:val="00D73DE9"/>
    <w:rsid w:val="00D73DEE"/>
    <w:rsid w:val="00D75FC3"/>
    <w:rsid w:val="00D76B75"/>
    <w:rsid w:val="00D77999"/>
    <w:rsid w:val="00D803DA"/>
    <w:rsid w:val="00D807D9"/>
    <w:rsid w:val="00D81DD9"/>
    <w:rsid w:val="00D835AA"/>
    <w:rsid w:val="00D83BF5"/>
    <w:rsid w:val="00D8405E"/>
    <w:rsid w:val="00D8484B"/>
    <w:rsid w:val="00D84EFC"/>
    <w:rsid w:val="00D85FD5"/>
    <w:rsid w:val="00D87DE0"/>
    <w:rsid w:val="00D90A89"/>
    <w:rsid w:val="00D90BD5"/>
    <w:rsid w:val="00D9175B"/>
    <w:rsid w:val="00D9445E"/>
    <w:rsid w:val="00D94AF5"/>
    <w:rsid w:val="00D95012"/>
    <w:rsid w:val="00D95541"/>
    <w:rsid w:val="00D9603B"/>
    <w:rsid w:val="00D96D96"/>
    <w:rsid w:val="00DA0FD3"/>
    <w:rsid w:val="00DA17EC"/>
    <w:rsid w:val="00DA25EF"/>
    <w:rsid w:val="00DA5CFC"/>
    <w:rsid w:val="00DA6160"/>
    <w:rsid w:val="00DA7B36"/>
    <w:rsid w:val="00DA7D35"/>
    <w:rsid w:val="00DA7FB4"/>
    <w:rsid w:val="00DB0662"/>
    <w:rsid w:val="00DB0C10"/>
    <w:rsid w:val="00DB0F5C"/>
    <w:rsid w:val="00DB167F"/>
    <w:rsid w:val="00DB25BE"/>
    <w:rsid w:val="00DB2973"/>
    <w:rsid w:val="00DB3411"/>
    <w:rsid w:val="00DB3CB6"/>
    <w:rsid w:val="00DB3CB7"/>
    <w:rsid w:val="00DB3E12"/>
    <w:rsid w:val="00DB5368"/>
    <w:rsid w:val="00DB7D06"/>
    <w:rsid w:val="00DB7F90"/>
    <w:rsid w:val="00DC04C6"/>
    <w:rsid w:val="00DC0699"/>
    <w:rsid w:val="00DC0A2F"/>
    <w:rsid w:val="00DC0FEC"/>
    <w:rsid w:val="00DC16C7"/>
    <w:rsid w:val="00DC3498"/>
    <w:rsid w:val="00DC3F25"/>
    <w:rsid w:val="00DC4502"/>
    <w:rsid w:val="00DC46F2"/>
    <w:rsid w:val="00DC48D6"/>
    <w:rsid w:val="00DC5C8D"/>
    <w:rsid w:val="00DC614D"/>
    <w:rsid w:val="00DC6264"/>
    <w:rsid w:val="00DC6D0C"/>
    <w:rsid w:val="00DC6D53"/>
    <w:rsid w:val="00DC72AB"/>
    <w:rsid w:val="00DC74BA"/>
    <w:rsid w:val="00DD0AAB"/>
    <w:rsid w:val="00DD1356"/>
    <w:rsid w:val="00DD1AB4"/>
    <w:rsid w:val="00DD2155"/>
    <w:rsid w:val="00DD258B"/>
    <w:rsid w:val="00DD34E5"/>
    <w:rsid w:val="00DD410F"/>
    <w:rsid w:val="00DD5A16"/>
    <w:rsid w:val="00DD5F9D"/>
    <w:rsid w:val="00DE02C2"/>
    <w:rsid w:val="00DE1771"/>
    <w:rsid w:val="00DE1A5E"/>
    <w:rsid w:val="00DE1DC9"/>
    <w:rsid w:val="00DE25A7"/>
    <w:rsid w:val="00DE2A1D"/>
    <w:rsid w:val="00DE2D70"/>
    <w:rsid w:val="00DE311A"/>
    <w:rsid w:val="00DE348F"/>
    <w:rsid w:val="00DE34BA"/>
    <w:rsid w:val="00DE3AED"/>
    <w:rsid w:val="00DE3D4E"/>
    <w:rsid w:val="00DE5056"/>
    <w:rsid w:val="00DE5FEB"/>
    <w:rsid w:val="00DE62AD"/>
    <w:rsid w:val="00DE6967"/>
    <w:rsid w:val="00DE6D61"/>
    <w:rsid w:val="00DE6EE1"/>
    <w:rsid w:val="00DE6F5A"/>
    <w:rsid w:val="00DE756D"/>
    <w:rsid w:val="00DF0A43"/>
    <w:rsid w:val="00DF10B5"/>
    <w:rsid w:val="00DF1977"/>
    <w:rsid w:val="00DF2471"/>
    <w:rsid w:val="00DF2B86"/>
    <w:rsid w:val="00DF34DD"/>
    <w:rsid w:val="00DF3BBF"/>
    <w:rsid w:val="00DF42CB"/>
    <w:rsid w:val="00DF4D11"/>
    <w:rsid w:val="00DF56C7"/>
    <w:rsid w:val="00DF5F15"/>
    <w:rsid w:val="00DF6542"/>
    <w:rsid w:val="00DF76D4"/>
    <w:rsid w:val="00DF7975"/>
    <w:rsid w:val="00DF7D03"/>
    <w:rsid w:val="00E004CB"/>
    <w:rsid w:val="00E0196A"/>
    <w:rsid w:val="00E0323D"/>
    <w:rsid w:val="00E0375C"/>
    <w:rsid w:val="00E038F2"/>
    <w:rsid w:val="00E03AA0"/>
    <w:rsid w:val="00E03AF4"/>
    <w:rsid w:val="00E03F51"/>
    <w:rsid w:val="00E03F6B"/>
    <w:rsid w:val="00E0464F"/>
    <w:rsid w:val="00E05E03"/>
    <w:rsid w:val="00E0625C"/>
    <w:rsid w:val="00E0656C"/>
    <w:rsid w:val="00E06F6A"/>
    <w:rsid w:val="00E072F6"/>
    <w:rsid w:val="00E10324"/>
    <w:rsid w:val="00E10867"/>
    <w:rsid w:val="00E11450"/>
    <w:rsid w:val="00E1155C"/>
    <w:rsid w:val="00E115DD"/>
    <w:rsid w:val="00E13744"/>
    <w:rsid w:val="00E13A14"/>
    <w:rsid w:val="00E15348"/>
    <w:rsid w:val="00E16291"/>
    <w:rsid w:val="00E16686"/>
    <w:rsid w:val="00E20412"/>
    <w:rsid w:val="00E205FA"/>
    <w:rsid w:val="00E211BF"/>
    <w:rsid w:val="00E21728"/>
    <w:rsid w:val="00E21C4F"/>
    <w:rsid w:val="00E21EBF"/>
    <w:rsid w:val="00E222EE"/>
    <w:rsid w:val="00E231AA"/>
    <w:rsid w:val="00E23F72"/>
    <w:rsid w:val="00E260B4"/>
    <w:rsid w:val="00E262C3"/>
    <w:rsid w:val="00E265B4"/>
    <w:rsid w:val="00E26F41"/>
    <w:rsid w:val="00E27061"/>
    <w:rsid w:val="00E276A2"/>
    <w:rsid w:val="00E305ED"/>
    <w:rsid w:val="00E31A40"/>
    <w:rsid w:val="00E31E61"/>
    <w:rsid w:val="00E321F2"/>
    <w:rsid w:val="00E33C76"/>
    <w:rsid w:val="00E3409B"/>
    <w:rsid w:val="00E34436"/>
    <w:rsid w:val="00E34AC5"/>
    <w:rsid w:val="00E34C4F"/>
    <w:rsid w:val="00E3577C"/>
    <w:rsid w:val="00E357EE"/>
    <w:rsid w:val="00E36A3E"/>
    <w:rsid w:val="00E37D11"/>
    <w:rsid w:val="00E37D90"/>
    <w:rsid w:val="00E37E46"/>
    <w:rsid w:val="00E412F2"/>
    <w:rsid w:val="00E41D19"/>
    <w:rsid w:val="00E42391"/>
    <w:rsid w:val="00E44884"/>
    <w:rsid w:val="00E44B86"/>
    <w:rsid w:val="00E44C69"/>
    <w:rsid w:val="00E467A3"/>
    <w:rsid w:val="00E46C46"/>
    <w:rsid w:val="00E47519"/>
    <w:rsid w:val="00E47CF9"/>
    <w:rsid w:val="00E503B6"/>
    <w:rsid w:val="00E50B2A"/>
    <w:rsid w:val="00E5193F"/>
    <w:rsid w:val="00E529C2"/>
    <w:rsid w:val="00E54D05"/>
    <w:rsid w:val="00E55550"/>
    <w:rsid w:val="00E55724"/>
    <w:rsid w:val="00E55D22"/>
    <w:rsid w:val="00E56CBA"/>
    <w:rsid w:val="00E570D9"/>
    <w:rsid w:val="00E5721C"/>
    <w:rsid w:val="00E579BA"/>
    <w:rsid w:val="00E57AFA"/>
    <w:rsid w:val="00E57D05"/>
    <w:rsid w:val="00E57D0D"/>
    <w:rsid w:val="00E61094"/>
    <w:rsid w:val="00E61AE4"/>
    <w:rsid w:val="00E61C2D"/>
    <w:rsid w:val="00E63075"/>
    <w:rsid w:val="00E63183"/>
    <w:rsid w:val="00E638B6"/>
    <w:rsid w:val="00E643D9"/>
    <w:rsid w:val="00E64F7B"/>
    <w:rsid w:val="00E656CA"/>
    <w:rsid w:val="00E661CC"/>
    <w:rsid w:val="00E66EBE"/>
    <w:rsid w:val="00E66FA3"/>
    <w:rsid w:val="00E715DF"/>
    <w:rsid w:val="00E721C2"/>
    <w:rsid w:val="00E72512"/>
    <w:rsid w:val="00E725EE"/>
    <w:rsid w:val="00E73540"/>
    <w:rsid w:val="00E73AA2"/>
    <w:rsid w:val="00E73C1A"/>
    <w:rsid w:val="00E74A63"/>
    <w:rsid w:val="00E7535A"/>
    <w:rsid w:val="00E76400"/>
    <w:rsid w:val="00E7655D"/>
    <w:rsid w:val="00E77B1A"/>
    <w:rsid w:val="00E77F93"/>
    <w:rsid w:val="00E80EDD"/>
    <w:rsid w:val="00E811A8"/>
    <w:rsid w:val="00E818DD"/>
    <w:rsid w:val="00E81CB9"/>
    <w:rsid w:val="00E84188"/>
    <w:rsid w:val="00E84BD8"/>
    <w:rsid w:val="00E850BC"/>
    <w:rsid w:val="00E8571A"/>
    <w:rsid w:val="00E8573C"/>
    <w:rsid w:val="00E85D94"/>
    <w:rsid w:val="00E90B93"/>
    <w:rsid w:val="00E923A9"/>
    <w:rsid w:val="00E9267C"/>
    <w:rsid w:val="00E9295A"/>
    <w:rsid w:val="00E93232"/>
    <w:rsid w:val="00E9391A"/>
    <w:rsid w:val="00E939A7"/>
    <w:rsid w:val="00E946D6"/>
    <w:rsid w:val="00E95278"/>
    <w:rsid w:val="00E952A8"/>
    <w:rsid w:val="00EA0A2B"/>
    <w:rsid w:val="00EA5FCF"/>
    <w:rsid w:val="00EA670A"/>
    <w:rsid w:val="00EA714B"/>
    <w:rsid w:val="00EB0322"/>
    <w:rsid w:val="00EB0499"/>
    <w:rsid w:val="00EB1312"/>
    <w:rsid w:val="00EB13F7"/>
    <w:rsid w:val="00EB1CE4"/>
    <w:rsid w:val="00EB24F5"/>
    <w:rsid w:val="00EB3261"/>
    <w:rsid w:val="00EB351A"/>
    <w:rsid w:val="00EB37F2"/>
    <w:rsid w:val="00EB392B"/>
    <w:rsid w:val="00EB4BB7"/>
    <w:rsid w:val="00EB5E52"/>
    <w:rsid w:val="00EB628D"/>
    <w:rsid w:val="00EB67FE"/>
    <w:rsid w:val="00EB6AA4"/>
    <w:rsid w:val="00EC012E"/>
    <w:rsid w:val="00EC0BAC"/>
    <w:rsid w:val="00EC1064"/>
    <w:rsid w:val="00EC1D88"/>
    <w:rsid w:val="00EC22F0"/>
    <w:rsid w:val="00EC2881"/>
    <w:rsid w:val="00EC2B41"/>
    <w:rsid w:val="00EC3201"/>
    <w:rsid w:val="00EC3BC2"/>
    <w:rsid w:val="00EC40B9"/>
    <w:rsid w:val="00EC5A1B"/>
    <w:rsid w:val="00EC603C"/>
    <w:rsid w:val="00EC6D47"/>
    <w:rsid w:val="00ED0065"/>
    <w:rsid w:val="00ED1420"/>
    <w:rsid w:val="00ED1DBD"/>
    <w:rsid w:val="00ED38B6"/>
    <w:rsid w:val="00ED3F3B"/>
    <w:rsid w:val="00ED466F"/>
    <w:rsid w:val="00ED47C6"/>
    <w:rsid w:val="00ED59BF"/>
    <w:rsid w:val="00ED5E16"/>
    <w:rsid w:val="00ED5FDB"/>
    <w:rsid w:val="00ED7F92"/>
    <w:rsid w:val="00EE1CCF"/>
    <w:rsid w:val="00EE2C72"/>
    <w:rsid w:val="00EE2EF4"/>
    <w:rsid w:val="00EE3590"/>
    <w:rsid w:val="00EE3ABE"/>
    <w:rsid w:val="00EE7B77"/>
    <w:rsid w:val="00EF0CC2"/>
    <w:rsid w:val="00EF13D9"/>
    <w:rsid w:val="00EF1A61"/>
    <w:rsid w:val="00EF1E86"/>
    <w:rsid w:val="00EF320B"/>
    <w:rsid w:val="00EF392E"/>
    <w:rsid w:val="00EF4685"/>
    <w:rsid w:val="00EF500C"/>
    <w:rsid w:val="00EF54D9"/>
    <w:rsid w:val="00EF639C"/>
    <w:rsid w:val="00EF6778"/>
    <w:rsid w:val="00EF69D9"/>
    <w:rsid w:val="00EF6C72"/>
    <w:rsid w:val="00EF728A"/>
    <w:rsid w:val="00EF7C1C"/>
    <w:rsid w:val="00F0065A"/>
    <w:rsid w:val="00F00DD5"/>
    <w:rsid w:val="00F00FAA"/>
    <w:rsid w:val="00F01A2A"/>
    <w:rsid w:val="00F0292C"/>
    <w:rsid w:val="00F0321D"/>
    <w:rsid w:val="00F038E2"/>
    <w:rsid w:val="00F040A9"/>
    <w:rsid w:val="00F06883"/>
    <w:rsid w:val="00F075CC"/>
    <w:rsid w:val="00F07681"/>
    <w:rsid w:val="00F10C18"/>
    <w:rsid w:val="00F10F46"/>
    <w:rsid w:val="00F11DF4"/>
    <w:rsid w:val="00F11E2D"/>
    <w:rsid w:val="00F13424"/>
    <w:rsid w:val="00F13B18"/>
    <w:rsid w:val="00F14967"/>
    <w:rsid w:val="00F14B96"/>
    <w:rsid w:val="00F14CFC"/>
    <w:rsid w:val="00F14E8F"/>
    <w:rsid w:val="00F16E94"/>
    <w:rsid w:val="00F17638"/>
    <w:rsid w:val="00F17913"/>
    <w:rsid w:val="00F1791F"/>
    <w:rsid w:val="00F20568"/>
    <w:rsid w:val="00F20928"/>
    <w:rsid w:val="00F22115"/>
    <w:rsid w:val="00F2300B"/>
    <w:rsid w:val="00F23B6F"/>
    <w:rsid w:val="00F2553A"/>
    <w:rsid w:val="00F259DA"/>
    <w:rsid w:val="00F26462"/>
    <w:rsid w:val="00F2765D"/>
    <w:rsid w:val="00F30390"/>
    <w:rsid w:val="00F304CE"/>
    <w:rsid w:val="00F3081B"/>
    <w:rsid w:val="00F30D21"/>
    <w:rsid w:val="00F30F90"/>
    <w:rsid w:val="00F3193F"/>
    <w:rsid w:val="00F320D3"/>
    <w:rsid w:val="00F3413C"/>
    <w:rsid w:val="00F34C35"/>
    <w:rsid w:val="00F35A46"/>
    <w:rsid w:val="00F368ED"/>
    <w:rsid w:val="00F36CD2"/>
    <w:rsid w:val="00F378E9"/>
    <w:rsid w:val="00F40745"/>
    <w:rsid w:val="00F4095A"/>
    <w:rsid w:val="00F4095E"/>
    <w:rsid w:val="00F40C5F"/>
    <w:rsid w:val="00F42914"/>
    <w:rsid w:val="00F433C1"/>
    <w:rsid w:val="00F43AE7"/>
    <w:rsid w:val="00F443E9"/>
    <w:rsid w:val="00F47193"/>
    <w:rsid w:val="00F475A8"/>
    <w:rsid w:val="00F51BBA"/>
    <w:rsid w:val="00F52B13"/>
    <w:rsid w:val="00F54757"/>
    <w:rsid w:val="00F548BE"/>
    <w:rsid w:val="00F553AC"/>
    <w:rsid w:val="00F5573A"/>
    <w:rsid w:val="00F5590A"/>
    <w:rsid w:val="00F559F4"/>
    <w:rsid w:val="00F56668"/>
    <w:rsid w:val="00F56B3B"/>
    <w:rsid w:val="00F61231"/>
    <w:rsid w:val="00F620DB"/>
    <w:rsid w:val="00F62813"/>
    <w:rsid w:val="00F62A8C"/>
    <w:rsid w:val="00F62C9C"/>
    <w:rsid w:val="00F62F06"/>
    <w:rsid w:val="00F636B3"/>
    <w:rsid w:val="00F6421E"/>
    <w:rsid w:val="00F64CC1"/>
    <w:rsid w:val="00F6740C"/>
    <w:rsid w:val="00F67EE1"/>
    <w:rsid w:val="00F67F85"/>
    <w:rsid w:val="00F706AE"/>
    <w:rsid w:val="00F7079E"/>
    <w:rsid w:val="00F71057"/>
    <w:rsid w:val="00F71F3F"/>
    <w:rsid w:val="00F71FB1"/>
    <w:rsid w:val="00F72873"/>
    <w:rsid w:val="00F73506"/>
    <w:rsid w:val="00F73823"/>
    <w:rsid w:val="00F73A74"/>
    <w:rsid w:val="00F73CC4"/>
    <w:rsid w:val="00F74CFB"/>
    <w:rsid w:val="00F74E32"/>
    <w:rsid w:val="00F756C8"/>
    <w:rsid w:val="00F75904"/>
    <w:rsid w:val="00F76CB5"/>
    <w:rsid w:val="00F7790F"/>
    <w:rsid w:val="00F81D67"/>
    <w:rsid w:val="00F81D8D"/>
    <w:rsid w:val="00F824BB"/>
    <w:rsid w:val="00F83FDF"/>
    <w:rsid w:val="00F845BB"/>
    <w:rsid w:val="00F87B5E"/>
    <w:rsid w:val="00F903DC"/>
    <w:rsid w:val="00F904A8"/>
    <w:rsid w:val="00F91488"/>
    <w:rsid w:val="00F914DF"/>
    <w:rsid w:val="00F91C00"/>
    <w:rsid w:val="00F9305B"/>
    <w:rsid w:val="00F9360D"/>
    <w:rsid w:val="00F93C97"/>
    <w:rsid w:val="00F940C8"/>
    <w:rsid w:val="00F95002"/>
    <w:rsid w:val="00F9552F"/>
    <w:rsid w:val="00F9587F"/>
    <w:rsid w:val="00F96455"/>
    <w:rsid w:val="00F96AB6"/>
    <w:rsid w:val="00F97772"/>
    <w:rsid w:val="00F9781B"/>
    <w:rsid w:val="00F9790F"/>
    <w:rsid w:val="00FA2FB4"/>
    <w:rsid w:val="00FA47CF"/>
    <w:rsid w:val="00FA5C31"/>
    <w:rsid w:val="00FA5EA9"/>
    <w:rsid w:val="00FA60F7"/>
    <w:rsid w:val="00FA6943"/>
    <w:rsid w:val="00FB01FE"/>
    <w:rsid w:val="00FB1426"/>
    <w:rsid w:val="00FB2B1F"/>
    <w:rsid w:val="00FB3CCD"/>
    <w:rsid w:val="00FB3F71"/>
    <w:rsid w:val="00FB60A4"/>
    <w:rsid w:val="00FB6762"/>
    <w:rsid w:val="00FB706D"/>
    <w:rsid w:val="00FB739E"/>
    <w:rsid w:val="00FB73AB"/>
    <w:rsid w:val="00FB785C"/>
    <w:rsid w:val="00FC0AC2"/>
    <w:rsid w:val="00FC194E"/>
    <w:rsid w:val="00FC1DA1"/>
    <w:rsid w:val="00FC31AE"/>
    <w:rsid w:val="00FC7936"/>
    <w:rsid w:val="00FD1037"/>
    <w:rsid w:val="00FD17DF"/>
    <w:rsid w:val="00FD2E07"/>
    <w:rsid w:val="00FD2F17"/>
    <w:rsid w:val="00FD317E"/>
    <w:rsid w:val="00FD4F63"/>
    <w:rsid w:val="00FD5288"/>
    <w:rsid w:val="00FD5694"/>
    <w:rsid w:val="00FD60FB"/>
    <w:rsid w:val="00FD7209"/>
    <w:rsid w:val="00FD7830"/>
    <w:rsid w:val="00FD7B03"/>
    <w:rsid w:val="00FD7EE0"/>
    <w:rsid w:val="00FE0E64"/>
    <w:rsid w:val="00FE13DF"/>
    <w:rsid w:val="00FE1C19"/>
    <w:rsid w:val="00FE2EFC"/>
    <w:rsid w:val="00FE3979"/>
    <w:rsid w:val="00FE4ED4"/>
    <w:rsid w:val="00FE51A8"/>
    <w:rsid w:val="00FE56B8"/>
    <w:rsid w:val="00FE672F"/>
    <w:rsid w:val="00FE737A"/>
    <w:rsid w:val="00FE7436"/>
    <w:rsid w:val="00FE77DA"/>
    <w:rsid w:val="00FE7CC1"/>
    <w:rsid w:val="00FF0345"/>
    <w:rsid w:val="00FF03BA"/>
    <w:rsid w:val="00FF0750"/>
    <w:rsid w:val="00FF0ED7"/>
    <w:rsid w:val="00FF24CB"/>
    <w:rsid w:val="00FF394A"/>
    <w:rsid w:val="00FF42B2"/>
    <w:rsid w:val="00FF536E"/>
    <w:rsid w:val="00FF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38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3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99"/>
    <w:qFormat/>
    <w:rsid w:val="00654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3C63A2"/>
    <w:pPr>
      <w:jc w:val="center"/>
    </w:pPr>
    <w:rPr>
      <w:b/>
      <w:sz w:val="48"/>
      <w:szCs w:val="20"/>
    </w:rPr>
  </w:style>
  <w:style w:type="character" w:customStyle="1" w:styleId="a6">
    <w:name w:val="Название Знак"/>
    <w:basedOn w:val="a0"/>
    <w:link w:val="a5"/>
    <w:uiPriority w:val="99"/>
    <w:rsid w:val="003C63A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3C63A2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basedOn w:val="a0"/>
    <w:link w:val="a7"/>
    <w:uiPriority w:val="34"/>
    <w:locked/>
    <w:rsid w:val="003C63A2"/>
    <w:rPr>
      <w:rFonts w:ascii="Calibri" w:eastAsia="Calibri" w:hAnsi="Calibri" w:cs="Times New Roman"/>
    </w:rPr>
  </w:style>
  <w:style w:type="paragraph" w:customStyle="1" w:styleId="a9">
    <w:name w:val="Таблицы (моноширинный)"/>
    <w:basedOn w:val="a"/>
    <w:next w:val="a"/>
    <w:uiPriority w:val="99"/>
    <w:rsid w:val="003C63A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--">
    <w:name w:val="- СТРАНИЦА -"/>
    <w:uiPriority w:val="99"/>
    <w:rsid w:val="003C6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63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3A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3C63A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3C63A2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rsid w:val="003C63A2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3C6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3C63A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C63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63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3C63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f2">
    <w:name w:val="Верхний колонтитул Знак"/>
    <w:basedOn w:val="a0"/>
    <w:link w:val="af3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2"/>
    <w:uiPriority w:val="99"/>
    <w:unhideWhenUsed/>
    <w:rsid w:val="003C63A2"/>
    <w:pPr>
      <w:tabs>
        <w:tab w:val="center" w:pos="4677"/>
        <w:tab w:val="right" w:pos="9355"/>
      </w:tabs>
    </w:pPr>
  </w:style>
  <w:style w:type="paragraph" w:styleId="af4">
    <w:name w:val="footer"/>
    <w:basedOn w:val="a"/>
    <w:link w:val="af5"/>
    <w:uiPriority w:val="99"/>
    <w:unhideWhenUsed/>
    <w:rsid w:val="003C63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C63A2"/>
    <w:pPr>
      <w:widowControl w:val="0"/>
      <w:autoSpaceDE w:val="0"/>
      <w:autoSpaceDN w:val="0"/>
      <w:adjustRightInd w:val="0"/>
      <w:spacing w:line="221" w:lineRule="exact"/>
      <w:ind w:hanging="2107"/>
    </w:pPr>
  </w:style>
  <w:style w:type="character" w:customStyle="1" w:styleId="FontStyle25">
    <w:name w:val="Font Style25"/>
    <w:rsid w:val="003C63A2"/>
    <w:rPr>
      <w:rFonts w:ascii="Times New Roman" w:hAnsi="Times New Roman" w:cs="Times New Roman" w:hint="default"/>
      <w:sz w:val="22"/>
      <w:szCs w:val="22"/>
    </w:rPr>
  </w:style>
  <w:style w:type="paragraph" w:styleId="af6">
    <w:name w:val="Normal (Web)"/>
    <w:basedOn w:val="a"/>
    <w:uiPriority w:val="99"/>
    <w:unhideWhenUsed/>
    <w:rsid w:val="003C63A2"/>
    <w:pPr>
      <w:spacing w:before="100" w:beforeAutospacing="1" w:after="100" w:afterAutospacing="1"/>
    </w:pPr>
  </w:style>
  <w:style w:type="table" w:styleId="1-5">
    <w:name w:val="Medium Grid 1 Accent 5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21">
    <w:name w:val="Body Text Indent 2"/>
    <w:basedOn w:val="a"/>
    <w:link w:val="22"/>
    <w:rsid w:val="003C63A2"/>
    <w:pPr>
      <w:ind w:firstLine="708"/>
      <w:jc w:val="center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C63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3C6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Без интервала1"/>
    <w:rsid w:val="003C63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C63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6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3C63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3C63A2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3C63A2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C6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63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63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7">
    <w:name w:val="Основной текст_"/>
    <w:basedOn w:val="a0"/>
    <w:link w:val="25"/>
    <w:rsid w:val="003C63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2"/>
    <w:basedOn w:val="a"/>
    <w:link w:val="af7"/>
    <w:rsid w:val="003C63A2"/>
    <w:pPr>
      <w:widowControl w:val="0"/>
      <w:shd w:val="clear" w:color="auto" w:fill="FFFFFF"/>
      <w:spacing w:line="408" w:lineRule="exact"/>
      <w:jc w:val="both"/>
    </w:pPr>
    <w:rPr>
      <w:sz w:val="22"/>
      <w:szCs w:val="22"/>
      <w:lang w:eastAsia="en-US"/>
    </w:rPr>
  </w:style>
  <w:style w:type="character" w:customStyle="1" w:styleId="af8">
    <w:name w:val="Основной текст + Полужирный"/>
    <w:aliases w:val="Курсив"/>
    <w:basedOn w:val="a0"/>
    <w:uiPriority w:val="99"/>
    <w:rsid w:val="003C63A2"/>
    <w:rPr>
      <w:rFonts w:ascii="Times New Roman" w:eastAsia="Calibri" w:hAnsi="Times New Roman"/>
      <w:shd w:val="clear" w:color="auto" w:fill="FFFFFF"/>
      <w:lang w:eastAsia="en-US"/>
    </w:rPr>
  </w:style>
  <w:style w:type="table" w:styleId="2-3">
    <w:name w:val="Medium Grid 2 Accent 3"/>
    <w:basedOn w:val="a1"/>
    <w:uiPriority w:val="68"/>
    <w:rsid w:val="003C63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6">
    <w:name w:val="Medium Grid 1 Accent 6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Normal">
    <w:name w:val="ConsNormal"/>
    <w:rsid w:val="003C63A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n">
    <w:name w:val="fn"/>
    <w:basedOn w:val="a0"/>
    <w:rsid w:val="00ED38B6"/>
  </w:style>
  <w:style w:type="table" w:styleId="af9">
    <w:name w:val="Table Grid"/>
    <w:basedOn w:val="a1"/>
    <w:uiPriority w:val="59"/>
    <w:rsid w:val="00C0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Стиль"/>
    <w:rsid w:val="00653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283DE1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12"/>
    <w:basedOn w:val="a"/>
    <w:rsid w:val="00283DE1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Знак11"/>
    <w:basedOn w:val="a"/>
    <w:rsid w:val="00283DE1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b">
    <w:name w:val="Hyperlink"/>
    <w:basedOn w:val="a0"/>
    <w:uiPriority w:val="99"/>
    <w:unhideWhenUsed/>
    <w:rsid w:val="00283DE1"/>
    <w:rPr>
      <w:rFonts w:ascii="Arial" w:hAnsi="Arial" w:cs="Arial" w:hint="default"/>
      <w:color w:val="3333FF"/>
      <w:sz w:val="18"/>
      <w:szCs w:val="18"/>
      <w:u w:val="single"/>
    </w:rPr>
  </w:style>
  <w:style w:type="paragraph" w:customStyle="1" w:styleId="ConsTitle">
    <w:name w:val="ConsTitle"/>
    <w:rsid w:val="00283D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Без интервала Знак"/>
    <w:link w:val="a3"/>
    <w:uiPriority w:val="1"/>
    <w:rsid w:val="00F36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c">
    <w:name w:val="Strong"/>
    <w:basedOn w:val="a0"/>
    <w:qFormat/>
    <w:rsid w:val="0094403F"/>
    <w:rPr>
      <w:rFonts w:ascii="Verdana" w:hAnsi="Verdana" w:hint="default"/>
      <w:b/>
      <w:bCs/>
    </w:rPr>
  </w:style>
  <w:style w:type="character" w:customStyle="1" w:styleId="ConsPlusNormal0">
    <w:name w:val="ConsPlusNormal Знак"/>
    <w:link w:val="ConsPlusNormal"/>
    <w:locked/>
    <w:rsid w:val="0094403F"/>
    <w:rPr>
      <w:rFonts w:ascii="Arial" w:eastAsia="Arial" w:hAnsi="Arial" w:cs="Arial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C23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klensky@mail.ru____________________________________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F3BE1-A087-46EC-B723-343F04CF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19972</TotalTime>
  <Pages>28</Pages>
  <Words>14326</Words>
  <Characters>81663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</dc:creator>
  <cp:keywords/>
  <dc:description/>
  <cp:lastModifiedBy>Alekseeva_SE</cp:lastModifiedBy>
  <cp:revision>34</cp:revision>
  <cp:lastPrinted>2021-11-19T07:26:00Z</cp:lastPrinted>
  <dcterms:created xsi:type="dcterms:W3CDTF">2016-11-10T11:56:00Z</dcterms:created>
  <dcterms:modified xsi:type="dcterms:W3CDTF">2021-11-19T07:27:00Z</dcterms:modified>
</cp:coreProperties>
</file>