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96" w:rsidRPr="00E0375C" w:rsidRDefault="00641E96" w:rsidP="00641E96">
      <w:pPr>
        <w:jc w:val="center"/>
        <w:rPr>
          <w:b/>
          <w:i/>
        </w:rPr>
      </w:pPr>
      <w:r w:rsidRPr="00E0375C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-219075</wp:posOffset>
            </wp:positionV>
            <wp:extent cx="675640" cy="723900"/>
            <wp:effectExtent l="19050" t="0" r="0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E96" w:rsidRPr="00E0375C" w:rsidRDefault="00641E96" w:rsidP="00782EA6">
      <w:pPr>
        <w:jc w:val="both"/>
        <w:rPr>
          <w:b/>
          <w:i/>
        </w:rPr>
      </w:pPr>
    </w:p>
    <w:p w:rsidR="00C26768" w:rsidRPr="00E0375C" w:rsidRDefault="00C26768" w:rsidP="00782EA6">
      <w:pPr>
        <w:jc w:val="both"/>
        <w:rPr>
          <w:b/>
          <w:i/>
        </w:rPr>
      </w:pPr>
    </w:p>
    <w:p w:rsidR="00C26768" w:rsidRPr="00E0375C" w:rsidRDefault="00C26768" w:rsidP="00782EA6">
      <w:pPr>
        <w:jc w:val="both"/>
        <w:rPr>
          <w:b/>
          <w:i/>
        </w:rPr>
      </w:pPr>
    </w:p>
    <w:p w:rsidR="00641E96" w:rsidRPr="0000324B" w:rsidRDefault="00641E96" w:rsidP="00641E96">
      <w:pPr>
        <w:jc w:val="center"/>
        <w:rPr>
          <w:bCs/>
        </w:rPr>
      </w:pPr>
      <w:r w:rsidRPr="0000324B">
        <w:rPr>
          <w:bCs/>
        </w:rPr>
        <w:t>Контрольно-счетная комиссия муниципального образования</w:t>
      </w:r>
    </w:p>
    <w:p w:rsidR="00641E96" w:rsidRPr="0000324B" w:rsidRDefault="00641E96" w:rsidP="00641E96">
      <w:pPr>
        <w:jc w:val="center"/>
        <w:rPr>
          <w:bCs/>
        </w:rPr>
      </w:pPr>
      <w:r w:rsidRPr="0000324B">
        <w:rPr>
          <w:bCs/>
        </w:rPr>
        <w:t>«Ленский муниципальный район»</w:t>
      </w:r>
    </w:p>
    <w:p w:rsidR="00641E96" w:rsidRPr="0000324B" w:rsidRDefault="00641E96" w:rsidP="00641E96">
      <w:pPr>
        <w:jc w:val="center"/>
        <w:rPr>
          <w:bCs/>
        </w:rPr>
      </w:pPr>
    </w:p>
    <w:p w:rsidR="00641E96" w:rsidRPr="0000324B" w:rsidRDefault="00641E96" w:rsidP="00641E96">
      <w:r w:rsidRPr="0000324B">
        <w:t xml:space="preserve">ул. </w:t>
      </w:r>
      <w:proofErr w:type="spellStart"/>
      <w:r w:rsidRPr="0000324B">
        <w:t>Бр</w:t>
      </w:r>
      <w:proofErr w:type="gramStart"/>
      <w:r w:rsidRPr="0000324B">
        <w:t>.П</w:t>
      </w:r>
      <w:proofErr w:type="gramEnd"/>
      <w:r w:rsidRPr="0000324B">
        <w:t>окровских</w:t>
      </w:r>
      <w:proofErr w:type="spellEnd"/>
      <w:r w:rsidRPr="0000324B">
        <w:t xml:space="preserve">, д.19, с.Яренск, Ленский р-н, Архангельская область 165780, </w:t>
      </w:r>
    </w:p>
    <w:p w:rsidR="00641E96" w:rsidRPr="0000324B" w:rsidRDefault="00641E96" w:rsidP="00641E96">
      <w:pPr>
        <w:rPr>
          <w:u w:val="single"/>
          <w:lang w:val="en-US"/>
        </w:rPr>
      </w:pPr>
      <w:r w:rsidRPr="0000324B">
        <w:rPr>
          <w:u w:val="single"/>
        </w:rPr>
        <w:t>тел</w:t>
      </w:r>
      <w:r w:rsidRPr="0000324B">
        <w:rPr>
          <w:u w:val="single"/>
          <w:lang w:val="en-US"/>
        </w:rPr>
        <w:t xml:space="preserve">.(818 59) 5-25-84, email </w:t>
      </w:r>
      <w:r w:rsidR="00626FC9">
        <w:fldChar w:fldCharType="begin"/>
      </w:r>
      <w:r w:rsidR="00626FC9" w:rsidRPr="003C6D3E">
        <w:rPr>
          <w:lang w:val="en-US"/>
        </w:rPr>
        <w:instrText>HYPERLINK "mailto:ksklensky@mail.ru____________________________________________"</w:instrText>
      </w:r>
      <w:r w:rsidR="00626FC9">
        <w:fldChar w:fldCharType="separate"/>
      </w:r>
      <w:r w:rsidRPr="0000324B">
        <w:rPr>
          <w:rStyle w:val="afb"/>
          <w:color w:val="auto"/>
          <w:lang w:val="en-US"/>
        </w:rPr>
        <w:t>ksklensky@mail.ru____________________________________________</w:t>
      </w:r>
      <w:r w:rsidR="00626FC9">
        <w:fldChar w:fldCharType="end"/>
      </w:r>
      <w:r w:rsidRPr="0000324B">
        <w:rPr>
          <w:u w:val="single"/>
          <w:lang w:val="en-US"/>
        </w:rPr>
        <w:t xml:space="preserve"> </w:t>
      </w:r>
    </w:p>
    <w:tbl>
      <w:tblPr>
        <w:tblW w:w="5000" w:type="pct"/>
        <w:tblLook w:val="0000"/>
      </w:tblPr>
      <w:tblGrid>
        <w:gridCol w:w="2485"/>
        <w:gridCol w:w="280"/>
        <w:gridCol w:w="1987"/>
        <w:gridCol w:w="5385"/>
      </w:tblGrid>
      <w:tr w:rsidR="00641E96" w:rsidRPr="0000324B" w:rsidTr="00F36CD2">
        <w:trPr>
          <w:trHeight w:val="120"/>
        </w:trPr>
        <w:tc>
          <w:tcPr>
            <w:tcW w:w="1364" w:type="pct"/>
            <w:gridSpan w:val="2"/>
          </w:tcPr>
          <w:p w:rsidR="00641E96" w:rsidRPr="0000324B" w:rsidRDefault="00641E96" w:rsidP="003F01EE">
            <w:pPr>
              <w:rPr>
                <w:b/>
                <w:bCs/>
              </w:rPr>
            </w:pPr>
            <w:r w:rsidRPr="0000324B">
              <w:t xml:space="preserve">от </w:t>
            </w:r>
            <w:r w:rsidR="003F01EE">
              <w:t>28 августа</w:t>
            </w:r>
            <w:r w:rsidR="0000324B">
              <w:t xml:space="preserve"> 2020</w:t>
            </w:r>
            <w:r w:rsidRPr="0000324B">
              <w:t xml:space="preserve"> года   </w:t>
            </w:r>
          </w:p>
        </w:tc>
        <w:tc>
          <w:tcPr>
            <w:tcW w:w="980" w:type="pct"/>
          </w:tcPr>
          <w:p w:rsidR="00641E96" w:rsidRPr="0000324B" w:rsidRDefault="00641E96" w:rsidP="00EC3BC2">
            <w:pPr>
              <w:rPr>
                <w:b/>
                <w:bCs/>
              </w:rPr>
            </w:pPr>
            <w:r w:rsidRPr="0000324B">
              <w:t xml:space="preserve">№ </w:t>
            </w:r>
            <w:r w:rsidR="00EC3BC2">
              <w:t>85</w:t>
            </w:r>
          </w:p>
        </w:tc>
        <w:tc>
          <w:tcPr>
            <w:tcW w:w="2656" w:type="pct"/>
            <w:vMerge w:val="restart"/>
          </w:tcPr>
          <w:p w:rsidR="00641E96" w:rsidRPr="0000324B" w:rsidRDefault="00641E96" w:rsidP="0014727C">
            <w:pPr>
              <w:jc w:val="right"/>
            </w:pPr>
            <w:r w:rsidRPr="0000324B">
              <w:t xml:space="preserve">     Председателю Собрания депутатов </w:t>
            </w:r>
          </w:p>
          <w:p w:rsidR="00641E96" w:rsidRPr="0000324B" w:rsidRDefault="00641E96" w:rsidP="00F36CD2">
            <w:pPr>
              <w:jc w:val="right"/>
            </w:pPr>
            <w:r w:rsidRPr="0000324B">
              <w:t xml:space="preserve">МО «Ленский муниципальный район» </w:t>
            </w:r>
          </w:p>
          <w:p w:rsidR="00641E96" w:rsidRPr="0000324B" w:rsidRDefault="00641E96" w:rsidP="00F36CD2">
            <w:pPr>
              <w:jc w:val="right"/>
            </w:pPr>
            <w:r w:rsidRPr="0000324B">
              <w:t xml:space="preserve">Т. С. Лобановой </w:t>
            </w:r>
          </w:p>
        </w:tc>
      </w:tr>
      <w:tr w:rsidR="00641E96" w:rsidRPr="0000324B" w:rsidTr="00F36CD2">
        <w:trPr>
          <w:trHeight w:val="375"/>
        </w:trPr>
        <w:tc>
          <w:tcPr>
            <w:tcW w:w="1226" w:type="pct"/>
          </w:tcPr>
          <w:p w:rsidR="00641E96" w:rsidRPr="0000324B" w:rsidRDefault="00641E96" w:rsidP="00F36CD2">
            <w:r w:rsidRPr="0000324B">
              <w:t xml:space="preserve">на  № </w:t>
            </w:r>
          </w:p>
        </w:tc>
        <w:tc>
          <w:tcPr>
            <w:tcW w:w="1118" w:type="pct"/>
            <w:gridSpan w:val="2"/>
          </w:tcPr>
          <w:p w:rsidR="00641E96" w:rsidRPr="0000324B" w:rsidRDefault="00641E96" w:rsidP="00F36CD2">
            <w:r w:rsidRPr="0000324B">
              <w:t xml:space="preserve">от </w:t>
            </w:r>
          </w:p>
        </w:tc>
        <w:tc>
          <w:tcPr>
            <w:tcW w:w="2656" w:type="pct"/>
            <w:vMerge/>
          </w:tcPr>
          <w:p w:rsidR="00641E96" w:rsidRPr="0000324B" w:rsidRDefault="00641E96" w:rsidP="00F36CD2">
            <w:pPr>
              <w:jc w:val="center"/>
            </w:pPr>
          </w:p>
        </w:tc>
      </w:tr>
      <w:tr w:rsidR="00641E96" w:rsidRPr="0000324B" w:rsidTr="00F36CD2">
        <w:trPr>
          <w:trHeight w:val="330"/>
        </w:trPr>
        <w:tc>
          <w:tcPr>
            <w:tcW w:w="2344" w:type="pct"/>
            <w:gridSpan w:val="3"/>
          </w:tcPr>
          <w:p w:rsidR="00641E96" w:rsidRPr="0000324B" w:rsidRDefault="00641E96" w:rsidP="00F36CD2">
            <w:pPr>
              <w:jc w:val="both"/>
              <w:rPr>
                <w:b/>
              </w:rPr>
            </w:pPr>
          </w:p>
        </w:tc>
        <w:tc>
          <w:tcPr>
            <w:tcW w:w="2656" w:type="pct"/>
            <w:vMerge/>
          </w:tcPr>
          <w:p w:rsidR="00641E96" w:rsidRPr="0000324B" w:rsidRDefault="00641E96" w:rsidP="00F36CD2">
            <w:pPr>
              <w:jc w:val="center"/>
            </w:pPr>
          </w:p>
        </w:tc>
      </w:tr>
    </w:tbl>
    <w:p w:rsidR="00641E96" w:rsidRPr="0000324B" w:rsidRDefault="00641E96" w:rsidP="00641E96">
      <w:pPr>
        <w:jc w:val="right"/>
      </w:pPr>
      <w:r w:rsidRPr="0000324B">
        <w:rPr>
          <w:b/>
        </w:rPr>
        <w:t xml:space="preserve">     </w:t>
      </w:r>
      <w:r w:rsidRPr="0000324B">
        <w:t>Главе</w:t>
      </w:r>
      <w:r w:rsidRPr="0000324B">
        <w:rPr>
          <w:b/>
        </w:rPr>
        <w:t xml:space="preserve"> </w:t>
      </w:r>
      <w:r w:rsidRPr="0000324B">
        <w:t xml:space="preserve">МО «Ленский муниципальный район» </w:t>
      </w:r>
    </w:p>
    <w:p w:rsidR="00641E96" w:rsidRPr="0000324B" w:rsidRDefault="00641E96" w:rsidP="00641E96">
      <w:pPr>
        <w:jc w:val="right"/>
      </w:pPr>
      <w:r w:rsidRPr="0000324B">
        <w:t>А.Г. Торкову</w:t>
      </w:r>
    </w:p>
    <w:p w:rsidR="00637657" w:rsidRPr="00431B3D" w:rsidRDefault="00637657" w:rsidP="00637657">
      <w:pPr>
        <w:jc w:val="center"/>
        <w:rPr>
          <w:b/>
          <w:i/>
          <w:sz w:val="28"/>
          <w:szCs w:val="28"/>
        </w:rPr>
      </w:pPr>
    </w:p>
    <w:p w:rsidR="00637657" w:rsidRPr="00B56896" w:rsidRDefault="00637657" w:rsidP="00637657">
      <w:pPr>
        <w:jc w:val="center"/>
        <w:rPr>
          <w:b/>
        </w:rPr>
      </w:pPr>
      <w:r w:rsidRPr="00B56896">
        <w:rPr>
          <w:b/>
        </w:rPr>
        <w:t>Информация</w:t>
      </w:r>
    </w:p>
    <w:p w:rsidR="00637657" w:rsidRPr="00B56896" w:rsidRDefault="00637657" w:rsidP="00637657">
      <w:pPr>
        <w:pStyle w:val="a3"/>
        <w:jc w:val="center"/>
        <w:rPr>
          <w:sz w:val="24"/>
          <w:szCs w:val="24"/>
        </w:rPr>
      </w:pPr>
      <w:proofErr w:type="gramStart"/>
      <w:r w:rsidRPr="00B56896">
        <w:rPr>
          <w:b/>
          <w:sz w:val="24"/>
          <w:szCs w:val="24"/>
        </w:rPr>
        <w:t>Контрольно-счётной</w:t>
      </w:r>
      <w:proofErr w:type="gramEnd"/>
      <w:r w:rsidRPr="00B56896">
        <w:rPr>
          <w:b/>
          <w:sz w:val="24"/>
          <w:szCs w:val="24"/>
        </w:rPr>
        <w:t xml:space="preserve"> комиссии МО «Ленский муниципальный район»</w:t>
      </w:r>
      <w:r w:rsidRPr="00B56896">
        <w:rPr>
          <w:sz w:val="24"/>
          <w:szCs w:val="24"/>
        </w:rPr>
        <w:t xml:space="preserve"> </w:t>
      </w:r>
    </w:p>
    <w:p w:rsidR="00637657" w:rsidRPr="00B56896" w:rsidRDefault="00637657" w:rsidP="00637657">
      <w:pPr>
        <w:pStyle w:val="a3"/>
        <w:jc w:val="center"/>
        <w:rPr>
          <w:b/>
          <w:color w:val="000000"/>
          <w:sz w:val="24"/>
          <w:szCs w:val="24"/>
        </w:rPr>
      </w:pPr>
      <w:r w:rsidRPr="00B56896">
        <w:rPr>
          <w:b/>
          <w:sz w:val="24"/>
          <w:szCs w:val="24"/>
        </w:rPr>
        <w:t xml:space="preserve">по результатам экспертно-аналитического мероприятия </w:t>
      </w:r>
      <w:r w:rsidRPr="00B56896">
        <w:rPr>
          <w:b/>
          <w:color w:val="000000"/>
          <w:sz w:val="24"/>
          <w:szCs w:val="24"/>
        </w:rPr>
        <w:t>«Экспертиза и а</w:t>
      </w:r>
      <w:r w:rsidRPr="00B56896">
        <w:rPr>
          <w:b/>
          <w:sz w:val="24"/>
          <w:szCs w:val="24"/>
        </w:rPr>
        <w:t xml:space="preserve">нализ исполнения  бюджета </w:t>
      </w:r>
      <w:r w:rsidRPr="00B56896">
        <w:rPr>
          <w:b/>
          <w:color w:val="000000"/>
          <w:sz w:val="24"/>
          <w:szCs w:val="24"/>
        </w:rPr>
        <w:t xml:space="preserve"> МО «Ленский муниципальный район»  за 1 </w:t>
      </w:r>
      <w:r>
        <w:rPr>
          <w:b/>
          <w:color w:val="000000"/>
          <w:sz w:val="24"/>
          <w:szCs w:val="24"/>
        </w:rPr>
        <w:t>полугодие</w:t>
      </w:r>
      <w:r w:rsidRPr="00B56896">
        <w:rPr>
          <w:b/>
          <w:color w:val="000000"/>
          <w:sz w:val="24"/>
          <w:szCs w:val="24"/>
        </w:rPr>
        <w:t xml:space="preserve"> 2020 года».</w:t>
      </w:r>
    </w:p>
    <w:p w:rsidR="00637657" w:rsidRPr="00431B3D" w:rsidRDefault="00637657" w:rsidP="00637657">
      <w:pPr>
        <w:jc w:val="center"/>
        <w:rPr>
          <w:b/>
          <w:i/>
        </w:rPr>
      </w:pPr>
    </w:p>
    <w:p w:rsidR="00637657" w:rsidRPr="00431B3D" w:rsidRDefault="00637657" w:rsidP="00637657">
      <w:pPr>
        <w:shd w:val="clear" w:color="auto" w:fill="FFFFFF"/>
        <w:tabs>
          <w:tab w:val="left" w:pos="4838"/>
        </w:tabs>
        <w:ind w:firstLine="964"/>
        <w:jc w:val="center"/>
        <w:rPr>
          <w:b/>
          <w:i/>
        </w:rPr>
      </w:pPr>
    </w:p>
    <w:p w:rsidR="00637657" w:rsidRPr="00B56896" w:rsidRDefault="00637657" w:rsidP="00637657">
      <w:pPr>
        <w:shd w:val="clear" w:color="auto" w:fill="FFFFFF"/>
        <w:tabs>
          <w:tab w:val="left" w:pos="4838"/>
        </w:tabs>
        <w:ind w:firstLine="709"/>
        <w:jc w:val="both"/>
        <w:rPr>
          <w:b/>
        </w:rPr>
      </w:pPr>
      <w:r w:rsidRPr="00B56896">
        <w:rPr>
          <w:rFonts w:eastAsia="Calibri"/>
          <w:b/>
        </w:rPr>
        <w:t>1. Основание для пров</w:t>
      </w:r>
      <w:r w:rsidRPr="00B56896">
        <w:rPr>
          <w:b/>
        </w:rPr>
        <w:t xml:space="preserve">едения экспертно-аналитического </w:t>
      </w:r>
      <w:r w:rsidRPr="00B56896">
        <w:rPr>
          <w:rFonts w:eastAsia="Calibri"/>
          <w:b/>
        </w:rPr>
        <w:t>мероприятия:</w:t>
      </w:r>
      <w:r w:rsidRPr="00B56896">
        <w:rPr>
          <w:b/>
        </w:rPr>
        <w:t xml:space="preserve">   </w:t>
      </w:r>
    </w:p>
    <w:p w:rsidR="00637657" w:rsidRPr="00B56896" w:rsidRDefault="00637657" w:rsidP="00637657">
      <w:pPr>
        <w:shd w:val="clear" w:color="auto" w:fill="FFFFFF"/>
        <w:tabs>
          <w:tab w:val="left" w:pos="4838"/>
        </w:tabs>
        <w:ind w:firstLine="709"/>
        <w:jc w:val="both"/>
      </w:pPr>
      <w:proofErr w:type="gramStart"/>
      <w:r w:rsidRPr="00B56896">
        <w:t>Бюджетный</w:t>
      </w:r>
      <w:r>
        <w:t xml:space="preserve"> кодекс  Российской Федерации, </w:t>
      </w:r>
      <w:r w:rsidRPr="00B56896">
        <w:rPr>
          <w:spacing w:val="1"/>
        </w:rPr>
        <w:t>«Положение о бюджетном</w:t>
      </w:r>
      <w:r w:rsidRPr="00B56896">
        <w:rPr>
          <w:spacing w:val="-2"/>
        </w:rPr>
        <w:t xml:space="preserve"> </w:t>
      </w:r>
      <w:r w:rsidRPr="00B56896">
        <w:rPr>
          <w:spacing w:val="1"/>
        </w:rPr>
        <w:t xml:space="preserve">процессе в МО «Ленский муниципальный район» (далее Положение о бюджетном процессе), утвержденное </w:t>
      </w:r>
      <w:r w:rsidRPr="00B56896">
        <w:t>решением Собрания депутатов</w:t>
      </w:r>
      <w:r w:rsidRPr="00B56896">
        <w:rPr>
          <w:spacing w:val="-4"/>
        </w:rPr>
        <w:t xml:space="preserve"> от  18 июня  2014 </w:t>
      </w:r>
      <w:r w:rsidRPr="00B56896">
        <w:rPr>
          <w:spacing w:val="-2"/>
        </w:rPr>
        <w:t>года № 34-н, с изменениями,</w:t>
      </w:r>
      <w:r w:rsidRPr="00B56896">
        <w:t xml:space="preserve"> </w:t>
      </w:r>
      <w:r w:rsidRPr="00B56896">
        <w:rPr>
          <w:spacing w:val="1"/>
        </w:rPr>
        <w:t xml:space="preserve"> </w:t>
      </w:r>
      <w:r w:rsidRPr="00B56896">
        <w:t xml:space="preserve"> Положение   «О Контрольно-счетной комиссии муниципального образования «Ленский муниципальный район», </w:t>
      </w:r>
      <w:r w:rsidRPr="00B56896">
        <w:rPr>
          <w:spacing w:val="1"/>
        </w:rPr>
        <w:t xml:space="preserve">утвержденное </w:t>
      </w:r>
      <w:r w:rsidRPr="00B56896">
        <w:t>решением Собрания депутатов</w:t>
      </w:r>
      <w:r w:rsidRPr="00B56896">
        <w:rPr>
          <w:spacing w:val="-4"/>
        </w:rPr>
        <w:t xml:space="preserve"> </w:t>
      </w:r>
      <w:r w:rsidRPr="00B56896">
        <w:t xml:space="preserve">от 29.02.2012 № 143, с изменениями, </w:t>
      </w:r>
      <w:r w:rsidRPr="00B56896">
        <w:rPr>
          <w:spacing w:val="1"/>
        </w:rPr>
        <w:t>план работы к</w:t>
      </w:r>
      <w:r w:rsidRPr="00B56896">
        <w:t>онтрольно-счетной комиссии муниципального образования «Ленский муниципальный район»</w:t>
      </w:r>
      <w:proofErr w:type="gramEnd"/>
      <w:r w:rsidRPr="00B56896">
        <w:t xml:space="preserve"> (далее КСК) на 2020 год.  </w:t>
      </w:r>
    </w:p>
    <w:p w:rsidR="00637657" w:rsidRPr="009510B6" w:rsidRDefault="00637657" w:rsidP="00637657">
      <w:pPr>
        <w:shd w:val="clear" w:color="auto" w:fill="FFFFFF"/>
        <w:tabs>
          <w:tab w:val="left" w:pos="4838"/>
        </w:tabs>
        <w:ind w:firstLine="709"/>
        <w:jc w:val="both"/>
        <w:rPr>
          <w:rFonts w:eastAsia="Calibri"/>
          <w:b/>
        </w:rPr>
      </w:pPr>
      <w:r w:rsidRPr="009510B6">
        <w:rPr>
          <w:rFonts w:eastAsia="Calibri"/>
          <w:b/>
        </w:rPr>
        <w:t>2. Предмет экспертно-аналитического мероприятия:</w:t>
      </w:r>
    </w:p>
    <w:p w:rsidR="00637657" w:rsidRPr="009510B6" w:rsidRDefault="00637657" w:rsidP="00637657">
      <w:pPr>
        <w:shd w:val="clear" w:color="auto" w:fill="FFFFFF"/>
        <w:tabs>
          <w:tab w:val="left" w:pos="4838"/>
        </w:tabs>
        <w:ind w:firstLine="709"/>
        <w:jc w:val="both"/>
      </w:pPr>
      <w:r w:rsidRPr="009510B6">
        <w:t xml:space="preserve"> Отчетность  об исполнении бюджета МО «Ленский муниципальный район» за 1 </w:t>
      </w:r>
      <w:r>
        <w:t>полугодие</w:t>
      </w:r>
      <w:r w:rsidRPr="009510B6">
        <w:t xml:space="preserve"> 2020 года. </w:t>
      </w:r>
    </w:p>
    <w:p w:rsidR="00637657" w:rsidRPr="009510B6" w:rsidRDefault="00637657" w:rsidP="00637657">
      <w:pPr>
        <w:shd w:val="clear" w:color="auto" w:fill="FFFFFF"/>
        <w:tabs>
          <w:tab w:val="left" w:pos="4838"/>
        </w:tabs>
        <w:ind w:firstLine="709"/>
        <w:jc w:val="both"/>
      </w:pPr>
      <w:r w:rsidRPr="009510B6">
        <w:t xml:space="preserve"> Сведения по состоянию на 01.0</w:t>
      </w:r>
      <w:r>
        <w:t>7</w:t>
      </w:r>
      <w:r w:rsidRPr="009510B6">
        <w:t xml:space="preserve">.2020 года о ходе исполнения бюджета, о численности и денежном содержании муниципальных служащих с пояснительной запиской. </w:t>
      </w:r>
    </w:p>
    <w:p w:rsidR="00637657" w:rsidRPr="009510B6" w:rsidRDefault="00637657" w:rsidP="00637657">
      <w:pPr>
        <w:shd w:val="clear" w:color="auto" w:fill="FFFFFF"/>
        <w:tabs>
          <w:tab w:val="left" w:pos="4838"/>
        </w:tabs>
        <w:ind w:firstLine="709"/>
        <w:jc w:val="both"/>
      </w:pPr>
      <w:r w:rsidRPr="009510B6">
        <w:t xml:space="preserve">Отчет о расходовании резервного фонда Администрации МО «Ленский муниципальный район» за 1 </w:t>
      </w:r>
      <w:r>
        <w:t>полугодие</w:t>
      </w:r>
      <w:r w:rsidRPr="009510B6">
        <w:t xml:space="preserve"> 2020 года.</w:t>
      </w:r>
    </w:p>
    <w:p w:rsidR="00637657" w:rsidRPr="009510B6" w:rsidRDefault="00637657" w:rsidP="00637657">
      <w:pPr>
        <w:shd w:val="clear" w:color="auto" w:fill="FFFFFF"/>
        <w:tabs>
          <w:tab w:val="left" w:pos="4838"/>
        </w:tabs>
        <w:ind w:firstLine="709"/>
        <w:jc w:val="both"/>
      </w:pPr>
      <w:r w:rsidRPr="009510B6">
        <w:rPr>
          <w:rFonts w:eastAsia="Calibri"/>
          <w:b/>
        </w:rPr>
        <w:t>3.</w:t>
      </w:r>
      <w:r>
        <w:rPr>
          <w:rFonts w:eastAsia="Calibri"/>
          <w:b/>
        </w:rPr>
        <w:t xml:space="preserve"> </w:t>
      </w:r>
      <w:r w:rsidRPr="009510B6">
        <w:rPr>
          <w:rFonts w:eastAsia="Calibri"/>
          <w:b/>
        </w:rPr>
        <w:t>Объект (объекты) экспертно-аналитического мер</w:t>
      </w:r>
      <w:r w:rsidRPr="009510B6">
        <w:rPr>
          <w:b/>
        </w:rPr>
        <w:t xml:space="preserve">оприятия: </w:t>
      </w:r>
      <w:r w:rsidRPr="009510B6">
        <w:t>Администрация МО «Ленский муниципальный район».</w:t>
      </w:r>
    </w:p>
    <w:p w:rsidR="00637657" w:rsidRPr="00637657" w:rsidRDefault="00637657" w:rsidP="00637657">
      <w:pPr>
        <w:ind w:firstLine="709"/>
        <w:jc w:val="both"/>
        <w:rPr>
          <w:rFonts w:eastAsia="Calibri"/>
        </w:rPr>
      </w:pPr>
      <w:r w:rsidRPr="00637657">
        <w:rPr>
          <w:rFonts w:eastAsia="Calibri"/>
          <w:b/>
        </w:rPr>
        <w:t>4. Срок проведения экспертно-аналитического мероприятия:</w:t>
      </w:r>
      <w:r w:rsidRPr="00637657">
        <w:rPr>
          <w:rFonts w:eastAsia="Calibri"/>
        </w:rPr>
        <w:t xml:space="preserve"> с 17 августа по  28 августа  2020 года. </w:t>
      </w:r>
    </w:p>
    <w:p w:rsidR="00637657" w:rsidRPr="00DD1A0C" w:rsidRDefault="00637657" w:rsidP="00637657">
      <w:pPr>
        <w:pStyle w:val="a3"/>
        <w:ind w:firstLine="709"/>
        <w:jc w:val="both"/>
        <w:rPr>
          <w:sz w:val="24"/>
          <w:szCs w:val="24"/>
        </w:rPr>
      </w:pPr>
      <w:r w:rsidRPr="00DD1A0C">
        <w:rPr>
          <w:b/>
          <w:sz w:val="24"/>
          <w:szCs w:val="24"/>
        </w:rPr>
        <w:t>5. Цель экспертно-аналитического мероприятия</w:t>
      </w:r>
      <w:r w:rsidRPr="00DD1A0C">
        <w:rPr>
          <w:sz w:val="24"/>
          <w:szCs w:val="24"/>
        </w:rPr>
        <w:t xml:space="preserve">: </w:t>
      </w:r>
      <w:r w:rsidRPr="00DD1A0C">
        <w:rPr>
          <w:color w:val="000000"/>
          <w:sz w:val="24"/>
          <w:szCs w:val="24"/>
          <w:shd w:val="clear" w:color="auto" w:fill="FFFFFF"/>
        </w:rPr>
        <w:t xml:space="preserve">соблюдение требований действующего законодательства в процессе исполнения бюджета МО «Ленский муниципальный район» за 1 </w:t>
      </w:r>
      <w:r>
        <w:rPr>
          <w:color w:val="000000"/>
          <w:sz w:val="24"/>
          <w:szCs w:val="24"/>
          <w:shd w:val="clear" w:color="auto" w:fill="FFFFFF"/>
        </w:rPr>
        <w:t>полугодие</w:t>
      </w:r>
      <w:r w:rsidRPr="00DD1A0C">
        <w:rPr>
          <w:color w:val="000000"/>
          <w:sz w:val="24"/>
          <w:szCs w:val="24"/>
          <w:shd w:val="clear" w:color="auto" w:fill="FFFFFF"/>
        </w:rPr>
        <w:t xml:space="preserve"> 2020 года, анализ поступления доходов бюджета, анализ исполнения расходов бюджета муниципального образования, а также анализ дефицита местного бюджета. Проверка расходования средств резервного фонда Администрации МО «Ленский муниципальный район».</w:t>
      </w:r>
    </w:p>
    <w:p w:rsidR="00637657" w:rsidRPr="005E5363" w:rsidRDefault="00637657" w:rsidP="00637657">
      <w:pPr>
        <w:ind w:right="-284" w:firstLine="709"/>
        <w:rPr>
          <w:rFonts w:eastAsia="Calibri"/>
        </w:rPr>
      </w:pPr>
      <w:r w:rsidRPr="005E5363">
        <w:rPr>
          <w:rFonts w:eastAsia="Calibri"/>
          <w:b/>
        </w:rPr>
        <w:t>6. Исследуемый период:</w:t>
      </w:r>
      <w:r w:rsidRPr="005E5363">
        <w:rPr>
          <w:rFonts w:eastAsia="Calibri"/>
        </w:rPr>
        <w:t xml:space="preserve"> </w:t>
      </w:r>
      <w:r w:rsidRPr="005E5363">
        <w:t>перв</w:t>
      </w:r>
      <w:r>
        <w:t xml:space="preserve">ое полугодие </w:t>
      </w:r>
      <w:r w:rsidRPr="005E5363">
        <w:t xml:space="preserve"> </w:t>
      </w:r>
      <w:r w:rsidR="003C6D3E">
        <w:t xml:space="preserve"> </w:t>
      </w:r>
      <w:r w:rsidRPr="005E5363">
        <w:t xml:space="preserve"> 2020 года</w:t>
      </w:r>
    </w:p>
    <w:p w:rsidR="00637657" w:rsidRPr="003D6979" w:rsidRDefault="00637657" w:rsidP="00637657">
      <w:pPr>
        <w:ind w:right="-284" w:firstLine="709"/>
        <w:rPr>
          <w:rFonts w:eastAsia="Calibri"/>
          <w:b/>
        </w:rPr>
      </w:pPr>
      <w:r w:rsidRPr="003D6979">
        <w:rPr>
          <w:rFonts w:eastAsia="Calibri"/>
          <w:b/>
        </w:rPr>
        <w:t>7. Результаты мероприятия:</w:t>
      </w:r>
    </w:p>
    <w:p w:rsidR="00637657" w:rsidRPr="003D6979" w:rsidRDefault="00637657" w:rsidP="00637657">
      <w:pPr>
        <w:pStyle w:val="a3"/>
        <w:jc w:val="both"/>
        <w:rPr>
          <w:color w:val="000000"/>
          <w:sz w:val="24"/>
          <w:szCs w:val="24"/>
        </w:rPr>
      </w:pPr>
      <w:r w:rsidRPr="003D6979">
        <w:rPr>
          <w:sz w:val="24"/>
          <w:szCs w:val="24"/>
        </w:rPr>
        <w:t xml:space="preserve">           В соответствии  с Бюджетным кодексом Российской Федерации, </w:t>
      </w:r>
      <w:r w:rsidRPr="003D6979">
        <w:rPr>
          <w:spacing w:val="1"/>
          <w:sz w:val="24"/>
          <w:szCs w:val="24"/>
        </w:rPr>
        <w:t>Положением о бюджетном</w:t>
      </w:r>
      <w:r w:rsidRPr="003D6979">
        <w:rPr>
          <w:spacing w:val="-2"/>
          <w:sz w:val="24"/>
          <w:szCs w:val="24"/>
        </w:rPr>
        <w:t xml:space="preserve"> </w:t>
      </w:r>
      <w:r w:rsidRPr="003D6979">
        <w:rPr>
          <w:spacing w:val="1"/>
          <w:sz w:val="24"/>
          <w:szCs w:val="24"/>
        </w:rPr>
        <w:t>процессе</w:t>
      </w:r>
      <w:r w:rsidRPr="003D6979">
        <w:rPr>
          <w:spacing w:val="-2"/>
          <w:sz w:val="24"/>
          <w:szCs w:val="24"/>
        </w:rPr>
        <w:t xml:space="preserve">, </w:t>
      </w:r>
      <w:r w:rsidRPr="003D6979">
        <w:rPr>
          <w:spacing w:val="1"/>
          <w:sz w:val="24"/>
          <w:szCs w:val="24"/>
        </w:rPr>
        <w:t>планом работы КСК</w:t>
      </w:r>
      <w:r w:rsidRPr="003D6979">
        <w:rPr>
          <w:sz w:val="24"/>
          <w:szCs w:val="24"/>
        </w:rPr>
        <w:t xml:space="preserve"> на 2020  год проведено экспертно-аналитическое мероприятие</w:t>
      </w:r>
      <w:r w:rsidRPr="003D6979">
        <w:t xml:space="preserve"> </w:t>
      </w:r>
      <w:r w:rsidRPr="003D6979">
        <w:rPr>
          <w:color w:val="000000"/>
          <w:sz w:val="24"/>
          <w:szCs w:val="24"/>
        </w:rPr>
        <w:t>«Экспертиза и а</w:t>
      </w:r>
      <w:r w:rsidRPr="003D6979">
        <w:rPr>
          <w:sz w:val="24"/>
          <w:szCs w:val="24"/>
        </w:rPr>
        <w:t xml:space="preserve">нализ исполнения  бюджета </w:t>
      </w:r>
      <w:r w:rsidRPr="003D6979">
        <w:rPr>
          <w:color w:val="000000"/>
          <w:sz w:val="24"/>
          <w:szCs w:val="24"/>
        </w:rPr>
        <w:t xml:space="preserve"> МО «Ленский муниципальный район»  за </w:t>
      </w:r>
      <w:r>
        <w:rPr>
          <w:color w:val="000000"/>
          <w:sz w:val="24"/>
          <w:szCs w:val="24"/>
        </w:rPr>
        <w:t>1 полугодие</w:t>
      </w:r>
      <w:r w:rsidRPr="003D6979">
        <w:rPr>
          <w:color w:val="000000"/>
          <w:sz w:val="24"/>
          <w:szCs w:val="24"/>
        </w:rPr>
        <w:t xml:space="preserve"> 2020 года». </w:t>
      </w:r>
    </w:p>
    <w:p w:rsidR="00637657" w:rsidRPr="003D6979" w:rsidRDefault="00637657" w:rsidP="00637657">
      <w:pPr>
        <w:pStyle w:val="a3"/>
        <w:jc w:val="both"/>
        <w:rPr>
          <w:sz w:val="24"/>
          <w:szCs w:val="24"/>
        </w:rPr>
      </w:pPr>
      <w:r w:rsidRPr="00431B3D">
        <w:rPr>
          <w:i/>
          <w:color w:val="000000"/>
          <w:sz w:val="24"/>
          <w:szCs w:val="24"/>
        </w:rPr>
        <w:lastRenderedPageBreak/>
        <w:t xml:space="preserve">            </w:t>
      </w:r>
      <w:proofErr w:type="gramStart"/>
      <w:r w:rsidRPr="003D6979">
        <w:rPr>
          <w:sz w:val="24"/>
          <w:szCs w:val="24"/>
        </w:rPr>
        <w:t>В соответствии с требованиями статьи 264.2 БК РФ, ст.36 Положения о бюджетном процессе «Отчёт об исполнении бюджета муниципального образования «Ленский муниципальный район» за 1полугодие 2020 года утвержден постановлением Администрации МО «Ленский муниципальный район» от 2</w:t>
      </w:r>
      <w:r>
        <w:rPr>
          <w:sz w:val="24"/>
          <w:szCs w:val="24"/>
        </w:rPr>
        <w:t>8</w:t>
      </w:r>
      <w:r w:rsidRPr="003D6979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3D6979">
        <w:rPr>
          <w:sz w:val="24"/>
          <w:szCs w:val="24"/>
        </w:rPr>
        <w:t xml:space="preserve">.2020 № </w:t>
      </w:r>
      <w:r>
        <w:rPr>
          <w:sz w:val="24"/>
          <w:szCs w:val="24"/>
        </w:rPr>
        <w:t>404</w:t>
      </w:r>
      <w:r w:rsidRPr="003D6979">
        <w:rPr>
          <w:sz w:val="24"/>
          <w:szCs w:val="24"/>
        </w:rPr>
        <w:t xml:space="preserve"> «Об утверждении отчета об исполнении бюджета муниципального образования «Ленский муниципальный район» за I  </w:t>
      </w:r>
      <w:r>
        <w:rPr>
          <w:sz w:val="24"/>
          <w:szCs w:val="24"/>
        </w:rPr>
        <w:t>полугодие</w:t>
      </w:r>
      <w:r w:rsidRPr="003D6979">
        <w:rPr>
          <w:sz w:val="24"/>
          <w:szCs w:val="24"/>
        </w:rPr>
        <w:t xml:space="preserve"> 2020 года».</w:t>
      </w:r>
      <w:proofErr w:type="gramEnd"/>
    </w:p>
    <w:p w:rsidR="00637657" w:rsidRPr="003D6979" w:rsidRDefault="00637657" w:rsidP="00637657">
      <w:pPr>
        <w:shd w:val="clear" w:color="auto" w:fill="FFFFFF"/>
        <w:tabs>
          <w:tab w:val="left" w:pos="4838"/>
        </w:tabs>
        <w:jc w:val="both"/>
      </w:pPr>
      <w:r w:rsidRPr="00431B3D">
        <w:rPr>
          <w:i/>
        </w:rPr>
        <w:t xml:space="preserve">          </w:t>
      </w:r>
      <w:r w:rsidRPr="003D6979">
        <w:t>В соответствии с п.5 ст. 36  Положения о бюджетном процессе Отчет предоставлен в Собрание депутатов и КСК 3</w:t>
      </w:r>
      <w:r>
        <w:t>1</w:t>
      </w:r>
      <w:r w:rsidRPr="003D6979">
        <w:t>.0</w:t>
      </w:r>
      <w:r>
        <w:t>7</w:t>
      </w:r>
      <w:r w:rsidRPr="003D6979">
        <w:t>.2020 года, в установленные сроки.</w:t>
      </w:r>
    </w:p>
    <w:p w:rsidR="00637657" w:rsidRPr="00A630F1" w:rsidRDefault="00637657" w:rsidP="00637657">
      <w:pPr>
        <w:shd w:val="clear" w:color="auto" w:fill="FFFFFF"/>
        <w:tabs>
          <w:tab w:val="left" w:pos="4838"/>
        </w:tabs>
        <w:jc w:val="both"/>
      </w:pPr>
      <w:r w:rsidRPr="00A630F1">
        <w:t xml:space="preserve">          </w:t>
      </w:r>
      <w:proofErr w:type="gramStart"/>
      <w:r w:rsidRPr="00A630F1">
        <w:t xml:space="preserve">В соответствии с </w:t>
      </w:r>
      <w:r w:rsidRPr="00A630F1">
        <w:rPr>
          <w:bCs/>
          <w:shd w:val="clear" w:color="auto" w:fill="FFFFFF"/>
        </w:rPr>
        <w:t xml:space="preserve">Решением Собрания депутатов №85-н от 25.02.2015 «Об утверждении состава и формы ежеквартальных сведений о ходе исполнения бюджета МО «Ленский муниципальный район» и о численности муниципальных служащих органов местного самоуправления МО «Ленский муниципальный район» </w:t>
      </w:r>
      <w:r w:rsidRPr="00A630F1">
        <w:t xml:space="preserve"> и   Положением  о бюджетном процессе  в Собрание депутатов МО «Ленский муниципальный район» и КСК представлены 3</w:t>
      </w:r>
      <w:r>
        <w:t>1</w:t>
      </w:r>
      <w:r w:rsidRPr="00A630F1">
        <w:t xml:space="preserve"> </w:t>
      </w:r>
      <w:r>
        <w:t>ию</w:t>
      </w:r>
      <w:r w:rsidRPr="00A630F1">
        <w:t>ля 2020 года  Сведения по состоянию на 01.0</w:t>
      </w:r>
      <w:r>
        <w:t>7</w:t>
      </w:r>
      <w:r w:rsidRPr="00A630F1">
        <w:t>.2020</w:t>
      </w:r>
      <w:proofErr w:type="gramEnd"/>
      <w:r w:rsidRPr="00A630F1">
        <w:t xml:space="preserve"> года о ходе исполнения бюджета, о численности и денежном содержании муниципальных служащих с пояснительной запиской. </w:t>
      </w:r>
    </w:p>
    <w:p w:rsidR="00637657" w:rsidRPr="00A630F1" w:rsidRDefault="00637657" w:rsidP="00637657">
      <w:pPr>
        <w:jc w:val="both"/>
        <w:outlineLvl w:val="0"/>
        <w:rPr>
          <w:b/>
        </w:rPr>
      </w:pPr>
      <w:r w:rsidRPr="00431B3D">
        <w:rPr>
          <w:b/>
          <w:i/>
        </w:rPr>
        <w:t xml:space="preserve">           </w:t>
      </w:r>
      <w:r w:rsidRPr="00A630F1">
        <w:rPr>
          <w:b/>
        </w:rPr>
        <w:t xml:space="preserve">7.1. </w:t>
      </w:r>
      <w:r w:rsidRPr="00A630F1">
        <w:rPr>
          <w:b/>
          <w:bCs/>
        </w:rPr>
        <w:t xml:space="preserve">Изменение основных характеристик бюджета Ленского муниципального района </w:t>
      </w:r>
      <w:r w:rsidRPr="00A630F1">
        <w:rPr>
          <w:b/>
        </w:rPr>
        <w:t xml:space="preserve">за 1 </w:t>
      </w:r>
      <w:r>
        <w:rPr>
          <w:b/>
        </w:rPr>
        <w:t>полугодие</w:t>
      </w:r>
      <w:r w:rsidRPr="00A630F1">
        <w:rPr>
          <w:b/>
        </w:rPr>
        <w:t xml:space="preserve"> 2020 года.</w:t>
      </w:r>
    </w:p>
    <w:p w:rsidR="00637657" w:rsidRPr="00A630F1" w:rsidRDefault="00637657" w:rsidP="00637657">
      <w:pPr>
        <w:ind w:firstLine="720"/>
        <w:jc w:val="both"/>
      </w:pPr>
      <w:r w:rsidRPr="00A630F1">
        <w:t>В ходе исполнения бюджета 2020 года, утвержденного решением Собрания депутатов № 75-н от 18.12.2019</w:t>
      </w:r>
      <w:r>
        <w:t xml:space="preserve"> г. </w:t>
      </w:r>
      <w:r w:rsidRPr="00A630F1">
        <w:t>внесены изменения, которые затронули утвержденные показатели доходов и расходов бюджета и  основные параметры.</w:t>
      </w:r>
    </w:p>
    <w:p w:rsidR="00637657" w:rsidRPr="00A630F1" w:rsidRDefault="00637657" w:rsidP="00637657">
      <w:pPr>
        <w:tabs>
          <w:tab w:val="left" w:pos="9900"/>
        </w:tabs>
        <w:jc w:val="both"/>
      </w:pPr>
      <w:r w:rsidRPr="00431B3D">
        <w:rPr>
          <w:i/>
        </w:rPr>
        <w:t xml:space="preserve">           </w:t>
      </w:r>
      <w:r w:rsidRPr="00A630F1">
        <w:t>Согласно данным отчета исполнение бюджета МО «Ленский муниципальный район» за перв</w:t>
      </w:r>
      <w:r>
        <w:t>ое</w:t>
      </w:r>
      <w:r w:rsidRPr="00A630F1">
        <w:t xml:space="preserve"> </w:t>
      </w:r>
      <w:r>
        <w:t>полугодие</w:t>
      </w:r>
      <w:r w:rsidRPr="00A630F1">
        <w:t xml:space="preserve"> 2020 года по основным характеристикам в сравнении с уточненными показателями составило:</w:t>
      </w:r>
    </w:p>
    <w:p w:rsidR="00637657" w:rsidRPr="00637657" w:rsidRDefault="00637657" w:rsidP="00637657">
      <w:pPr>
        <w:tabs>
          <w:tab w:val="left" w:pos="9900"/>
        </w:tabs>
        <w:jc w:val="right"/>
        <w:rPr>
          <w:sz w:val="20"/>
          <w:szCs w:val="20"/>
        </w:rPr>
      </w:pPr>
      <w:r w:rsidRPr="00637657">
        <w:rPr>
          <w:sz w:val="20"/>
          <w:szCs w:val="20"/>
        </w:rPr>
        <w:t>(тыс. руб.)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1850"/>
        <w:gridCol w:w="1855"/>
        <w:gridCol w:w="2039"/>
        <w:gridCol w:w="1665"/>
      </w:tblGrid>
      <w:tr w:rsidR="00637657" w:rsidRPr="00A630F1" w:rsidTr="00637657">
        <w:trPr>
          <w:trHeight w:val="241"/>
        </w:trPr>
        <w:tc>
          <w:tcPr>
            <w:tcW w:w="2332" w:type="dxa"/>
            <w:vMerge w:val="restart"/>
            <w:shd w:val="clear" w:color="auto" w:fill="auto"/>
            <w:vAlign w:val="center"/>
          </w:tcPr>
          <w:p w:rsidR="00637657" w:rsidRPr="00A630F1" w:rsidRDefault="00637657" w:rsidP="00637657">
            <w:pPr>
              <w:jc w:val="both"/>
              <w:rPr>
                <w:sz w:val="20"/>
                <w:szCs w:val="20"/>
              </w:rPr>
            </w:pPr>
            <w:r w:rsidRPr="00A630F1">
              <w:rPr>
                <w:sz w:val="20"/>
                <w:szCs w:val="20"/>
              </w:rPr>
              <w:t xml:space="preserve">Основные </w:t>
            </w:r>
          </w:p>
          <w:p w:rsidR="00637657" w:rsidRPr="00A630F1" w:rsidRDefault="00637657" w:rsidP="00637657">
            <w:pPr>
              <w:jc w:val="both"/>
              <w:rPr>
                <w:sz w:val="20"/>
                <w:szCs w:val="20"/>
              </w:rPr>
            </w:pPr>
            <w:r w:rsidRPr="00A630F1">
              <w:rPr>
                <w:sz w:val="20"/>
                <w:szCs w:val="20"/>
              </w:rPr>
              <w:t>характеристики бюджета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37657" w:rsidRPr="00A630F1" w:rsidRDefault="00637657" w:rsidP="00637657">
            <w:pPr>
              <w:rPr>
                <w:sz w:val="20"/>
                <w:szCs w:val="20"/>
              </w:rPr>
            </w:pPr>
            <w:r w:rsidRPr="00A630F1">
              <w:rPr>
                <w:sz w:val="20"/>
                <w:szCs w:val="20"/>
              </w:rPr>
              <w:t>Принято на сессии по бюджету 2020г. (реш.75-н от 18.12.2019г.)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  <w:vAlign w:val="center"/>
          </w:tcPr>
          <w:p w:rsidR="00637657" w:rsidRPr="00A630F1" w:rsidRDefault="00637657" w:rsidP="00637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nil"/>
            </w:tcBorders>
            <w:shd w:val="clear" w:color="auto" w:fill="auto"/>
            <w:vAlign w:val="center"/>
          </w:tcPr>
          <w:p w:rsidR="00637657" w:rsidRPr="00A630F1" w:rsidRDefault="00637657" w:rsidP="00637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nil"/>
            </w:tcBorders>
            <w:shd w:val="clear" w:color="auto" w:fill="auto"/>
            <w:vAlign w:val="center"/>
          </w:tcPr>
          <w:p w:rsidR="00637657" w:rsidRPr="00A630F1" w:rsidRDefault="00637657" w:rsidP="00637657">
            <w:pPr>
              <w:jc w:val="center"/>
              <w:rPr>
                <w:sz w:val="20"/>
                <w:szCs w:val="20"/>
              </w:rPr>
            </w:pPr>
          </w:p>
        </w:tc>
      </w:tr>
      <w:tr w:rsidR="00637657" w:rsidRPr="00A630F1" w:rsidTr="00637657">
        <w:trPr>
          <w:trHeight w:val="620"/>
        </w:trPr>
        <w:tc>
          <w:tcPr>
            <w:tcW w:w="2332" w:type="dxa"/>
            <w:vMerge/>
            <w:shd w:val="clear" w:color="auto" w:fill="auto"/>
            <w:vAlign w:val="center"/>
          </w:tcPr>
          <w:p w:rsidR="00637657" w:rsidRPr="00A630F1" w:rsidRDefault="00637657" w:rsidP="00637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37657" w:rsidRPr="00A630F1" w:rsidRDefault="00637657" w:rsidP="00637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</w:tcPr>
          <w:p w:rsidR="00637657" w:rsidRPr="00A630F1" w:rsidRDefault="00637657" w:rsidP="00637657">
            <w:pPr>
              <w:jc w:val="center"/>
              <w:rPr>
                <w:sz w:val="20"/>
                <w:szCs w:val="20"/>
              </w:rPr>
            </w:pPr>
            <w:r w:rsidRPr="00A630F1">
              <w:rPr>
                <w:sz w:val="20"/>
                <w:szCs w:val="20"/>
              </w:rPr>
              <w:t>Уточненный</w:t>
            </w:r>
          </w:p>
          <w:p w:rsidR="00637657" w:rsidRPr="00A630F1" w:rsidRDefault="00637657" w:rsidP="00637657">
            <w:pPr>
              <w:jc w:val="center"/>
              <w:rPr>
                <w:sz w:val="20"/>
                <w:szCs w:val="20"/>
              </w:rPr>
            </w:pPr>
            <w:r w:rsidRPr="00A630F1">
              <w:rPr>
                <w:sz w:val="20"/>
                <w:szCs w:val="20"/>
              </w:rPr>
              <w:t>план на 2020г.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</w:tcPr>
          <w:p w:rsidR="00637657" w:rsidRPr="00A630F1" w:rsidRDefault="00637657" w:rsidP="00637657">
            <w:pPr>
              <w:jc w:val="center"/>
              <w:rPr>
                <w:sz w:val="20"/>
                <w:szCs w:val="20"/>
              </w:rPr>
            </w:pPr>
            <w:r w:rsidRPr="00A630F1">
              <w:rPr>
                <w:sz w:val="20"/>
                <w:szCs w:val="20"/>
              </w:rPr>
              <w:t>Отчет</w:t>
            </w:r>
          </w:p>
          <w:p w:rsidR="00637657" w:rsidRPr="00A630F1" w:rsidRDefault="00EC3BC2" w:rsidP="00637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</w:t>
            </w:r>
            <w:r w:rsidR="00637657" w:rsidRPr="00A630F1">
              <w:rPr>
                <w:sz w:val="20"/>
                <w:szCs w:val="20"/>
              </w:rPr>
              <w:t>. 2020г.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637657" w:rsidRPr="00A630F1" w:rsidRDefault="00637657" w:rsidP="00637657">
            <w:pPr>
              <w:jc w:val="center"/>
              <w:rPr>
                <w:sz w:val="20"/>
                <w:szCs w:val="20"/>
              </w:rPr>
            </w:pPr>
            <w:r w:rsidRPr="00A630F1">
              <w:rPr>
                <w:sz w:val="20"/>
                <w:szCs w:val="20"/>
              </w:rPr>
              <w:t>%</w:t>
            </w:r>
          </w:p>
          <w:p w:rsidR="00637657" w:rsidRPr="00A630F1" w:rsidRDefault="00637657" w:rsidP="00637657">
            <w:pPr>
              <w:jc w:val="center"/>
              <w:rPr>
                <w:sz w:val="20"/>
                <w:szCs w:val="20"/>
              </w:rPr>
            </w:pPr>
            <w:r w:rsidRPr="00A630F1">
              <w:rPr>
                <w:sz w:val="20"/>
                <w:szCs w:val="20"/>
              </w:rPr>
              <w:t>исполнения</w:t>
            </w:r>
          </w:p>
        </w:tc>
      </w:tr>
      <w:tr w:rsidR="00637657" w:rsidRPr="00A630F1" w:rsidTr="00637657">
        <w:trPr>
          <w:trHeight w:val="463"/>
        </w:trPr>
        <w:tc>
          <w:tcPr>
            <w:tcW w:w="2332" w:type="dxa"/>
            <w:shd w:val="clear" w:color="auto" w:fill="auto"/>
            <w:vAlign w:val="center"/>
          </w:tcPr>
          <w:p w:rsidR="00637657" w:rsidRPr="00A630F1" w:rsidRDefault="00637657" w:rsidP="00637657">
            <w:pPr>
              <w:rPr>
                <w:b/>
                <w:sz w:val="20"/>
                <w:szCs w:val="20"/>
              </w:rPr>
            </w:pPr>
            <w:r w:rsidRPr="00A630F1">
              <w:rPr>
                <w:b/>
                <w:sz w:val="20"/>
                <w:szCs w:val="20"/>
              </w:rPr>
              <w:t>Общий объем       доходов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637657" w:rsidRPr="00A630F1" w:rsidRDefault="00637657" w:rsidP="00637657">
            <w:pPr>
              <w:jc w:val="center"/>
              <w:rPr>
                <w:sz w:val="20"/>
                <w:szCs w:val="20"/>
              </w:rPr>
            </w:pPr>
            <w:r w:rsidRPr="00A630F1">
              <w:rPr>
                <w:sz w:val="20"/>
                <w:szCs w:val="20"/>
              </w:rPr>
              <w:t>663147,7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37657" w:rsidRPr="00A630F1" w:rsidRDefault="00637657" w:rsidP="00637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687042,1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637657" w:rsidRPr="00A630F1" w:rsidRDefault="00637657" w:rsidP="00637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381270,6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37657" w:rsidRPr="00A630F1" w:rsidRDefault="00637657" w:rsidP="0063765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55,5</w:t>
            </w:r>
          </w:p>
        </w:tc>
      </w:tr>
      <w:tr w:rsidR="00637657" w:rsidRPr="00A630F1" w:rsidTr="00637657">
        <w:trPr>
          <w:trHeight w:val="463"/>
        </w:trPr>
        <w:tc>
          <w:tcPr>
            <w:tcW w:w="2332" w:type="dxa"/>
            <w:shd w:val="clear" w:color="auto" w:fill="auto"/>
            <w:vAlign w:val="center"/>
          </w:tcPr>
          <w:p w:rsidR="00637657" w:rsidRPr="00A630F1" w:rsidRDefault="00637657" w:rsidP="00637657">
            <w:pPr>
              <w:rPr>
                <w:b/>
                <w:sz w:val="20"/>
                <w:szCs w:val="20"/>
              </w:rPr>
            </w:pPr>
            <w:r w:rsidRPr="00A630F1">
              <w:rPr>
                <w:b/>
                <w:sz w:val="20"/>
                <w:szCs w:val="20"/>
              </w:rPr>
              <w:t>Общий объем      расходов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637657" w:rsidRPr="00A630F1" w:rsidRDefault="00637657" w:rsidP="00637657">
            <w:pPr>
              <w:jc w:val="center"/>
              <w:rPr>
                <w:sz w:val="20"/>
                <w:szCs w:val="20"/>
              </w:rPr>
            </w:pPr>
            <w:r w:rsidRPr="00A630F1">
              <w:rPr>
                <w:sz w:val="20"/>
                <w:szCs w:val="20"/>
              </w:rPr>
              <w:t>669496,7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37657" w:rsidRPr="00A630F1" w:rsidRDefault="00637657" w:rsidP="00637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706204,0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637657" w:rsidRPr="00A630F1" w:rsidRDefault="00637657" w:rsidP="00637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376345,7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37657" w:rsidRPr="00A630F1" w:rsidRDefault="00637657" w:rsidP="00637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53,3</w:t>
            </w:r>
          </w:p>
        </w:tc>
      </w:tr>
      <w:tr w:rsidR="00637657" w:rsidRPr="00A630F1" w:rsidTr="00637657">
        <w:trPr>
          <w:trHeight w:val="474"/>
        </w:trPr>
        <w:tc>
          <w:tcPr>
            <w:tcW w:w="2332" w:type="dxa"/>
            <w:shd w:val="clear" w:color="auto" w:fill="auto"/>
            <w:vAlign w:val="center"/>
          </w:tcPr>
          <w:p w:rsidR="00637657" w:rsidRPr="00A630F1" w:rsidRDefault="00637657" w:rsidP="00637657">
            <w:pPr>
              <w:rPr>
                <w:b/>
                <w:sz w:val="20"/>
                <w:szCs w:val="20"/>
              </w:rPr>
            </w:pPr>
            <w:r w:rsidRPr="00A630F1">
              <w:rPr>
                <w:b/>
                <w:sz w:val="20"/>
                <w:szCs w:val="20"/>
              </w:rPr>
              <w:t>Дефицит –</w:t>
            </w:r>
          </w:p>
          <w:p w:rsidR="00637657" w:rsidRPr="00A630F1" w:rsidRDefault="00637657" w:rsidP="00637657">
            <w:pPr>
              <w:rPr>
                <w:b/>
                <w:sz w:val="20"/>
                <w:szCs w:val="20"/>
              </w:rPr>
            </w:pPr>
            <w:r w:rsidRPr="00A630F1">
              <w:rPr>
                <w:b/>
                <w:sz w:val="20"/>
                <w:szCs w:val="20"/>
              </w:rPr>
              <w:t>Профицит +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637657" w:rsidRPr="00A630F1" w:rsidRDefault="00637657" w:rsidP="00637657">
            <w:pPr>
              <w:jc w:val="center"/>
              <w:rPr>
                <w:sz w:val="20"/>
                <w:szCs w:val="20"/>
              </w:rPr>
            </w:pPr>
            <w:r w:rsidRPr="00A630F1">
              <w:rPr>
                <w:sz w:val="20"/>
                <w:szCs w:val="20"/>
              </w:rPr>
              <w:t>-6349,0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37657" w:rsidRPr="00A630F1" w:rsidRDefault="00637657" w:rsidP="00637657">
            <w:pPr>
              <w:jc w:val="center"/>
              <w:rPr>
                <w:bCs/>
                <w:sz w:val="20"/>
                <w:szCs w:val="20"/>
              </w:rPr>
            </w:pPr>
            <w:r w:rsidRPr="00A630F1">
              <w:rPr>
                <w:bCs/>
                <w:sz w:val="20"/>
                <w:szCs w:val="20"/>
              </w:rPr>
              <w:t>-1</w:t>
            </w:r>
            <w:r>
              <w:rPr>
                <w:bCs/>
                <w:sz w:val="20"/>
                <w:szCs w:val="20"/>
              </w:rPr>
              <w:t>8631,0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637657" w:rsidRPr="00A630F1" w:rsidRDefault="00637657" w:rsidP="00637657">
            <w:pPr>
              <w:jc w:val="center"/>
              <w:rPr>
                <w:bCs/>
                <w:sz w:val="20"/>
                <w:szCs w:val="20"/>
              </w:rPr>
            </w:pPr>
            <w:r w:rsidRPr="00A630F1">
              <w:rPr>
                <w:bCs/>
                <w:sz w:val="20"/>
                <w:szCs w:val="20"/>
              </w:rPr>
              <w:t>+4</w:t>
            </w:r>
            <w:r>
              <w:rPr>
                <w:bCs/>
                <w:sz w:val="20"/>
                <w:szCs w:val="20"/>
              </w:rPr>
              <w:t>924,9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37657" w:rsidRPr="00A630F1" w:rsidRDefault="00637657" w:rsidP="00637657">
            <w:pPr>
              <w:jc w:val="center"/>
              <w:rPr>
                <w:sz w:val="20"/>
                <w:szCs w:val="20"/>
              </w:rPr>
            </w:pPr>
            <w:r w:rsidRPr="00A630F1">
              <w:rPr>
                <w:sz w:val="20"/>
                <w:szCs w:val="20"/>
              </w:rPr>
              <w:t>Х</w:t>
            </w:r>
          </w:p>
        </w:tc>
      </w:tr>
    </w:tbl>
    <w:p w:rsidR="00637657" w:rsidRPr="00431B3D" w:rsidRDefault="00637657" w:rsidP="00637657">
      <w:pPr>
        <w:pStyle w:val="a3"/>
        <w:ind w:firstLine="851"/>
        <w:jc w:val="both"/>
        <w:rPr>
          <w:i/>
          <w:sz w:val="24"/>
          <w:szCs w:val="24"/>
        </w:rPr>
      </w:pPr>
    </w:p>
    <w:p w:rsidR="00637657" w:rsidRPr="00787149" w:rsidRDefault="00637657" w:rsidP="00637657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787149">
        <w:rPr>
          <w:sz w:val="24"/>
          <w:szCs w:val="24"/>
        </w:rPr>
        <w:t xml:space="preserve">За 1 </w:t>
      </w:r>
      <w:r>
        <w:rPr>
          <w:sz w:val="24"/>
          <w:szCs w:val="24"/>
        </w:rPr>
        <w:t>полугодие</w:t>
      </w:r>
      <w:r w:rsidRPr="00787149">
        <w:rPr>
          <w:sz w:val="24"/>
          <w:szCs w:val="24"/>
        </w:rPr>
        <w:t xml:space="preserve"> 2020 года в муниципальный бюджет поступило доходов в сумме </w:t>
      </w:r>
      <w:r>
        <w:rPr>
          <w:sz w:val="24"/>
          <w:szCs w:val="24"/>
        </w:rPr>
        <w:t>381270,6</w:t>
      </w:r>
      <w:r w:rsidRPr="00787149">
        <w:rPr>
          <w:sz w:val="24"/>
          <w:szCs w:val="24"/>
        </w:rPr>
        <w:t xml:space="preserve"> </w:t>
      </w:r>
      <w:r w:rsidRPr="00787149">
        <w:rPr>
          <w:bCs/>
        </w:rPr>
        <w:t xml:space="preserve"> </w:t>
      </w:r>
      <w:r w:rsidRPr="00787149">
        <w:rPr>
          <w:bCs/>
          <w:sz w:val="24"/>
          <w:szCs w:val="24"/>
        </w:rPr>
        <w:t>тыс</w:t>
      </w:r>
      <w:r w:rsidRPr="00787149">
        <w:rPr>
          <w:sz w:val="24"/>
          <w:szCs w:val="24"/>
        </w:rPr>
        <w:t xml:space="preserve">. руб., что по отношению к уточненным параметрам 2020 года составило </w:t>
      </w:r>
      <w:r>
        <w:rPr>
          <w:sz w:val="24"/>
          <w:szCs w:val="24"/>
        </w:rPr>
        <w:t>55,5</w:t>
      </w:r>
      <w:r w:rsidRPr="00787149">
        <w:rPr>
          <w:sz w:val="24"/>
          <w:szCs w:val="24"/>
        </w:rPr>
        <w:t xml:space="preserve"> %, в том числе налоговые доходы поступили в сумме </w:t>
      </w:r>
      <w:r>
        <w:rPr>
          <w:sz w:val="24"/>
          <w:szCs w:val="24"/>
        </w:rPr>
        <w:t>52640,5</w:t>
      </w:r>
      <w:r w:rsidRPr="00787149">
        <w:rPr>
          <w:sz w:val="24"/>
          <w:szCs w:val="24"/>
        </w:rPr>
        <w:t xml:space="preserve"> тыс. руб. (</w:t>
      </w:r>
      <w:r>
        <w:rPr>
          <w:sz w:val="24"/>
          <w:szCs w:val="24"/>
        </w:rPr>
        <w:t>42,4</w:t>
      </w:r>
      <w:r w:rsidRPr="00787149">
        <w:rPr>
          <w:sz w:val="24"/>
          <w:szCs w:val="24"/>
        </w:rPr>
        <w:t xml:space="preserve"> %), неналоговые доходы – в сумме </w:t>
      </w:r>
      <w:r>
        <w:rPr>
          <w:sz w:val="24"/>
          <w:szCs w:val="24"/>
        </w:rPr>
        <w:t>6339,0</w:t>
      </w:r>
      <w:r w:rsidRPr="00787149">
        <w:rPr>
          <w:sz w:val="24"/>
          <w:szCs w:val="24"/>
        </w:rPr>
        <w:t xml:space="preserve"> тыс. руб. (</w:t>
      </w:r>
      <w:r>
        <w:rPr>
          <w:sz w:val="24"/>
          <w:szCs w:val="24"/>
        </w:rPr>
        <w:t>32,8</w:t>
      </w:r>
      <w:r w:rsidRPr="00787149">
        <w:rPr>
          <w:sz w:val="24"/>
          <w:szCs w:val="24"/>
        </w:rPr>
        <w:t xml:space="preserve"> %), безвозмездные поступления – </w:t>
      </w:r>
      <w:r>
        <w:rPr>
          <w:sz w:val="24"/>
          <w:szCs w:val="24"/>
        </w:rPr>
        <w:t>322291,1</w:t>
      </w:r>
      <w:r w:rsidRPr="00787149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787149">
        <w:rPr>
          <w:sz w:val="24"/>
          <w:szCs w:val="24"/>
        </w:rPr>
        <w:t>руб. (</w:t>
      </w:r>
      <w:r>
        <w:rPr>
          <w:sz w:val="24"/>
          <w:szCs w:val="24"/>
        </w:rPr>
        <w:t>55,1</w:t>
      </w:r>
      <w:r w:rsidRPr="00787149">
        <w:rPr>
          <w:sz w:val="24"/>
          <w:szCs w:val="24"/>
        </w:rPr>
        <w:t> %).</w:t>
      </w:r>
      <w:proofErr w:type="gramEnd"/>
    </w:p>
    <w:p w:rsidR="00637657" w:rsidRPr="001A14B9" w:rsidRDefault="00637657" w:rsidP="00637657">
      <w:pPr>
        <w:ind w:firstLine="851"/>
        <w:jc w:val="both"/>
      </w:pPr>
      <w:r w:rsidRPr="001A14B9">
        <w:t>Расходы муницип</w:t>
      </w:r>
      <w:r>
        <w:t xml:space="preserve">ального бюджета за 1полугодие </w:t>
      </w:r>
      <w:r w:rsidRPr="001A14B9">
        <w:t xml:space="preserve">2020 года произведены в сумме </w:t>
      </w:r>
      <w:r>
        <w:t>376345,7</w:t>
      </w:r>
      <w:r w:rsidRPr="001A14B9">
        <w:t xml:space="preserve"> тыс</w:t>
      </w:r>
      <w:proofErr w:type="gramStart"/>
      <w:r w:rsidRPr="001A14B9">
        <w:t>.р</w:t>
      </w:r>
      <w:proofErr w:type="gramEnd"/>
      <w:r w:rsidRPr="001A14B9">
        <w:t xml:space="preserve">уб. и к уточненным на отчетную дату годовым назначениям исполнены на </w:t>
      </w:r>
      <w:r>
        <w:t>53,3</w:t>
      </w:r>
      <w:r w:rsidRPr="001A14B9">
        <w:t xml:space="preserve"> %. По отношению к исполнению за 1 </w:t>
      </w:r>
      <w:r>
        <w:t>полугодие</w:t>
      </w:r>
      <w:r w:rsidRPr="001A14B9">
        <w:t xml:space="preserve"> 2019 года рост кассовых выплат муниципального бюджета составил </w:t>
      </w:r>
      <w:r>
        <w:t>20044,0</w:t>
      </w:r>
      <w:r w:rsidRPr="001A14B9">
        <w:t xml:space="preserve"> тыс.руб. или на </w:t>
      </w:r>
      <w:r>
        <w:t>5,6</w:t>
      </w:r>
      <w:r w:rsidRPr="001A14B9">
        <w:t> %.</w:t>
      </w:r>
    </w:p>
    <w:p w:rsidR="00637657" w:rsidRPr="000D327D" w:rsidRDefault="00637657" w:rsidP="00637657">
      <w:pPr>
        <w:jc w:val="both"/>
        <w:rPr>
          <w:sz w:val="26"/>
          <w:szCs w:val="26"/>
        </w:rPr>
      </w:pPr>
      <w:r w:rsidRPr="00431B3D">
        <w:rPr>
          <w:i/>
        </w:rPr>
        <w:t xml:space="preserve">            </w:t>
      </w:r>
      <w:r>
        <w:t>За первое</w:t>
      </w:r>
      <w:r w:rsidRPr="000D327D">
        <w:t xml:space="preserve"> </w:t>
      </w:r>
      <w:r>
        <w:t>полугодие</w:t>
      </w:r>
      <w:r w:rsidRPr="000D327D">
        <w:t xml:space="preserve"> 2020 года профицит бюджета составил 4</w:t>
      </w:r>
      <w:r>
        <w:t>924,9</w:t>
      </w:r>
      <w:r w:rsidRPr="000D327D">
        <w:t xml:space="preserve"> тыс. руб. </w:t>
      </w:r>
    </w:p>
    <w:p w:rsidR="00637657" w:rsidRPr="000D327D" w:rsidRDefault="00637657" w:rsidP="00637657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D327D">
        <w:rPr>
          <w:rFonts w:ascii="Times New Roman" w:hAnsi="Times New Roman"/>
          <w:b/>
          <w:sz w:val="24"/>
          <w:szCs w:val="24"/>
        </w:rPr>
        <w:t xml:space="preserve">            </w:t>
      </w:r>
      <w:r w:rsidRPr="003F01EE">
        <w:rPr>
          <w:rFonts w:ascii="Times New Roman" w:hAnsi="Times New Roman"/>
          <w:sz w:val="24"/>
          <w:szCs w:val="24"/>
        </w:rPr>
        <w:t>За</w:t>
      </w:r>
      <w:r w:rsidRPr="000D327D">
        <w:rPr>
          <w:rFonts w:ascii="Times New Roman" w:hAnsi="Times New Roman"/>
          <w:sz w:val="24"/>
          <w:szCs w:val="24"/>
        </w:rPr>
        <w:t xml:space="preserve"> перво</w:t>
      </w:r>
      <w:r>
        <w:rPr>
          <w:rFonts w:ascii="Times New Roman" w:hAnsi="Times New Roman"/>
          <w:sz w:val="24"/>
          <w:szCs w:val="24"/>
        </w:rPr>
        <w:t>е</w:t>
      </w:r>
      <w:r w:rsidRPr="000D3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полугодие </w:t>
      </w:r>
      <w:r w:rsidRPr="000D327D">
        <w:rPr>
          <w:rFonts w:ascii="Times New Roman" w:hAnsi="Times New Roman"/>
          <w:sz w:val="24"/>
          <w:szCs w:val="24"/>
        </w:rPr>
        <w:t xml:space="preserve"> 2020 года увеличены расходы за счет остатков средств бюджета МО «Ленский муниципальный район» по состоянию на 01.01.2020 года в сумме </w:t>
      </w:r>
      <w:r>
        <w:rPr>
          <w:rFonts w:ascii="Times New Roman" w:hAnsi="Times New Roman"/>
          <w:sz w:val="24"/>
          <w:szCs w:val="24"/>
        </w:rPr>
        <w:t>8366,0</w:t>
      </w:r>
      <w:r w:rsidRPr="000D327D">
        <w:rPr>
          <w:rFonts w:ascii="Times New Roman" w:hAnsi="Times New Roman"/>
          <w:sz w:val="24"/>
          <w:szCs w:val="24"/>
        </w:rPr>
        <w:t xml:space="preserve"> тыс. руб.:</w:t>
      </w:r>
    </w:p>
    <w:p w:rsidR="00637657" w:rsidRPr="00F92110" w:rsidRDefault="00637657" w:rsidP="00637657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92110">
        <w:rPr>
          <w:rFonts w:ascii="Times New Roman" w:hAnsi="Times New Roman"/>
          <w:sz w:val="24"/>
          <w:szCs w:val="24"/>
        </w:rPr>
        <w:t>Отдел образования – 1978,2 тыс. руб.;</w:t>
      </w:r>
    </w:p>
    <w:p w:rsidR="00637657" w:rsidRPr="00F92110" w:rsidRDefault="00637657" w:rsidP="00637657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92110">
        <w:rPr>
          <w:rFonts w:ascii="Times New Roman" w:hAnsi="Times New Roman"/>
          <w:bCs/>
          <w:sz w:val="24"/>
          <w:szCs w:val="24"/>
        </w:rPr>
        <w:t>Администрация МО «Ленский муниципальный район» - 5409,8</w:t>
      </w:r>
      <w:r w:rsidRPr="00F92110">
        <w:rPr>
          <w:sz w:val="28"/>
          <w:szCs w:val="28"/>
        </w:rPr>
        <w:t xml:space="preserve"> </w:t>
      </w:r>
      <w:r w:rsidRPr="00F92110">
        <w:rPr>
          <w:rFonts w:ascii="Times New Roman" w:hAnsi="Times New Roman"/>
          <w:bCs/>
          <w:sz w:val="24"/>
          <w:szCs w:val="24"/>
        </w:rPr>
        <w:t>тыс. руб.;</w:t>
      </w:r>
    </w:p>
    <w:p w:rsidR="00637657" w:rsidRPr="00F92110" w:rsidRDefault="00637657" w:rsidP="00637657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92110">
        <w:rPr>
          <w:rFonts w:ascii="Times New Roman" w:hAnsi="Times New Roman"/>
          <w:bCs/>
          <w:sz w:val="24"/>
          <w:szCs w:val="24"/>
        </w:rPr>
        <w:t>Финансовый отдел МО «Ленский муниципальный район» - 491,2</w:t>
      </w:r>
      <w:r w:rsidRPr="00F92110">
        <w:rPr>
          <w:sz w:val="28"/>
          <w:szCs w:val="28"/>
        </w:rPr>
        <w:t xml:space="preserve"> </w:t>
      </w:r>
      <w:r w:rsidRPr="00F92110">
        <w:rPr>
          <w:rFonts w:ascii="Times New Roman" w:hAnsi="Times New Roman"/>
          <w:bCs/>
          <w:sz w:val="24"/>
          <w:szCs w:val="24"/>
        </w:rPr>
        <w:t>тыс. руб.;</w:t>
      </w:r>
    </w:p>
    <w:p w:rsidR="00637657" w:rsidRPr="00F92110" w:rsidRDefault="00637657" w:rsidP="00637657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– 486,8 тыс. руб.</w:t>
      </w:r>
    </w:p>
    <w:p w:rsidR="00637657" w:rsidRPr="00542595" w:rsidRDefault="00637657" w:rsidP="00637657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42595">
        <w:lastRenderedPageBreak/>
        <w:t xml:space="preserve">          </w:t>
      </w:r>
      <w:r w:rsidRPr="0054259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542595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542595">
        <w:rPr>
          <w:rFonts w:ascii="Times New Roman" w:hAnsi="Times New Roman"/>
          <w:sz w:val="24"/>
          <w:szCs w:val="24"/>
        </w:rPr>
        <w:t xml:space="preserve"> предоставленного отчёта об исполнении бюджета МО «Ленский муниципальный район» за 1 </w:t>
      </w:r>
      <w:r>
        <w:rPr>
          <w:rFonts w:ascii="Times New Roman" w:hAnsi="Times New Roman"/>
          <w:sz w:val="24"/>
          <w:szCs w:val="24"/>
        </w:rPr>
        <w:t>полугодие</w:t>
      </w:r>
      <w:r w:rsidRPr="00542595">
        <w:rPr>
          <w:rFonts w:ascii="Times New Roman" w:hAnsi="Times New Roman"/>
          <w:sz w:val="24"/>
          <w:szCs w:val="24"/>
        </w:rPr>
        <w:t xml:space="preserve"> 2020 года плановый дефицит бюджета не превышает предельный объём, установленный статьей 92.1. БК РФ. </w:t>
      </w:r>
    </w:p>
    <w:p w:rsidR="00637657" w:rsidRPr="003200A6" w:rsidRDefault="00637657" w:rsidP="00637657">
      <w:pPr>
        <w:ind w:firstLine="709"/>
        <w:jc w:val="both"/>
      </w:pPr>
      <w:r w:rsidRPr="003200A6">
        <w:t xml:space="preserve"> Установлены расхождения показателей по расходам, утвержденных  решением Собрания депутатов № </w:t>
      </w:r>
      <w:r>
        <w:t>92</w:t>
      </w:r>
      <w:r w:rsidRPr="003200A6">
        <w:t>-н от 26.0</w:t>
      </w:r>
      <w:r>
        <w:t>6</w:t>
      </w:r>
      <w:r w:rsidRPr="003200A6">
        <w:t>.2020г. с  данными утвержденных назначений отчета об исполнении бюджета за 1 квартал 2020 года:</w:t>
      </w:r>
    </w:p>
    <w:p w:rsidR="00637657" w:rsidRPr="00637657" w:rsidRDefault="00637657" w:rsidP="00637657">
      <w:pPr>
        <w:jc w:val="right"/>
        <w:rPr>
          <w:sz w:val="20"/>
          <w:szCs w:val="20"/>
        </w:rPr>
      </w:pPr>
      <w:r w:rsidRPr="00637657">
        <w:t xml:space="preserve">  </w:t>
      </w:r>
      <w:r w:rsidRPr="00637657">
        <w:rPr>
          <w:sz w:val="20"/>
          <w:szCs w:val="20"/>
        </w:rPr>
        <w:t xml:space="preserve">тыс. руб.                                         </w:t>
      </w:r>
    </w:p>
    <w:tbl>
      <w:tblPr>
        <w:tblW w:w="10044" w:type="dxa"/>
        <w:tblInd w:w="93" w:type="dxa"/>
        <w:tblLayout w:type="fixed"/>
        <w:tblLook w:val="04A0"/>
      </w:tblPr>
      <w:tblGrid>
        <w:gridCol w:w="2910"/>
        <w:gridCol w:w="1034"/>
        <w:gridCol w:w="1289"/>
        <w:gridCol w:w="1019"/>
        <w:gridCol w:w="1416"/>
        <w:gridCol w:w="1183"/>
        <w:gridCol w:w="1193"/>
      </w:tblGrid>
      <w:tr w:rsidR="00637657" w:rsidRPr="003200A6" w:rsidTr="00637657">
        <w:trPr>
          <w:trHeight w:val="82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Бюджет с учетом внесенных изменений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Показатели</w:t>
            </w:r>
          </w:p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сводной росписи расходов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Плановые показатели</w:t>
            </w:r>
          </w:p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исполнения бюджета (отчетность)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Отклонения</w:t>
            </w:r>
          </w:p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 xml:space="preserve">Сводной росписи расходов </w:t>
            </w:r>
            <w:proofErr w:type="gramStart"/>
            <w:r w:rsidRPr="003200A6">
              <w:rPr>
                <w:sz w:val="18"/>
                <w:szCs w:val="18"/>
              </w:rPr>
              <w:t>от</w:t>
            </w:r>
            <w:proofErr w:type="gramEnd"/>
          </w:p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уточненного</w:t>
            </w:r>
          </w:p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бюджета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Отклонения отчетности от Сводной росписи расходов</w:t>
            </w:r>
          </w:p>
        </w:tc>
      </w:tr>
      <w:tr w:rsidR="00637657" w:rsidRPr="003200A6" w:rsidTr="00637657">
        <w:trPr>
          <w:trHeight w:val="16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7=(5-4)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8=(6-5)</w:t>
            </w:r>
          </w:p>
        </w:tc>
      </w:tr>
      <w:tr w:rsidR="00637657" w:rsidRPr="003200A6" w:rsidTr="00637657">
        <w:trPr>
          <w:trHeight w:val="16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Pr="003200A6" w:rsidRDefault="00637657" w:rsidP="00637657">
            <w:pPr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Общегосударственные вопросы, из них: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01 00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64984,9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65310,0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325,1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0</w:t>
            </w:r>
          </w:p>
        </w:tc>
      </w:tr>
      <w:tr w:rsidR="00637657" w:rsidRPr="003200A6" w:rsidTr="00637657">
        <w:trPr>
          <w:trHeight w:val="16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Pr="003200A6" w:rsidRDefault="00637657" w:rsidP="00637657">
            <w:pPr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01 11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154,6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0</w:t>
            </w:r>
          </w:p>
        </w:tc>
      </w:tr>
      <w:tr w:rsidR="00637657" w:rsidRPr="003200A6" w:rsidTr="00637657">
        <w:trPr>
          <w:trHeight w:val="16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Pr="003200A6" w:rsidRDefault="00637657" w:rsidP="00637657">
            <w:pPr>
              <w:rPr>
                <w:bCs/>
                <w:sz w:val="18"/>
                <w:szCs w:val="18"/>
              </w:rPr>
            </w:pPr>
            <w:r w:rsidRPr="003200A6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01 13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14712,8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15192,5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479,7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0</w:t>
            </w:r>
          </w:p>
        </w:tc>
      </w:tr>
      <w:tr w:rsidR="00637657" w:rsidRPr="003200A6" w:rsidTr="00637657">
        <w:trPr>
          <w:trHeight w:val="167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57" w:rsidRPr="003200A6" w:rsidRDefault="00637657" w:rsidP="00637657">
            <w:pPr>
              <w:rPr>
                <w:bCs/>
                <w:sz w:val="18"/>
                <w:szCs w:val="18"/>
              </w:rPr>
            </w:pPr>
            <w:r w:rsidRPr="003200A6">
              <w:rPr>
                <w:bCs/>
                <w:sz w:val="18"/>
                <w:szCs w:val="18"/>
              </w:rPr>
              <w:t>Образование, из них: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07 00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513742,2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513837,2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513837,2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95,0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0</w:t>
            </w:r>
          </w:p>
        </w:tc>
      </w:tr>
      <w:tr w:rsidR="00637657" w:rsidRPr="003200A6" w:rsidTr="00637657">
        <w:trPr>
          <w:trHeight w:val="167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57" w:rsidRPr="003200A6" w:rsidRDefault="00637657" w:rsidP="00637657">
            <w:pPr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>07 01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136495,1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136499,2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136499,2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 w:rsidRPr="003200A6">
              <w:rPr>
                <w:sz w:val="18"/>
                <w:szCs w:val="18"/>
              </w:rPr>
              <w:t xml:space="preserve">+ 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37657" w:rsidRPr="003200A6" w:rsidTr="00637657">
        <w:trPr>
          <w:trHeight w:val="167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57" w:rsidRPr="003200A6" w:rsidRDefault="00637657" w:rsidP="00637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313672,2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313687,1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313687,1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+14,9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37657" w:rsidRPr="003200A6" w:rsidTr="00637657">
        <w:trPr>
          <w:trHeight w:val="167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57" w:rsidRDefault="00637657" w:rsidP="00637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33602,0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33678,0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33678,0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+76,0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37657" w:rsidRPr="003200A6" w:rsidTr="00637657">
        <w:trPr>
          <w:trHeight w:val="167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57" w:rsidRDefault="00637657" w:rsidP="00637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политика, из них: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20963,9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21074,8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21074,8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+110,9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37657" w:rsidRPr="003200A6" w:rsidTr="00637657">
        <w:trPr>
          <w:trHeight w:val="167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57" w:rsidRDefault="00637657" w:rsidP="00637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2251,0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+110,9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Default="00637657" w:rsidP="0063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37657" w:rsidRPr="003200A6" w:rsidTr="00637657">
        <w:trPr>
          <w:trHeight w:val="16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57" w:rsidRPr="003200A6" w:rsidRDefault="00637657" w:rsidP="00637657">
            <w:pPr>
              <w:jc w:val="center"/>
              <w:rPr>
                <w:b/>
                <w:bCs/>
                <w:sz w:val="18"/>
                <w:szCs w:val="18"/>
              </w:rPr>
            </w:pPr>
            <w:r w:rsidRPr="003200A6">
              <w:rPr>
                <w:b/>
                <w:bCs/>
                <w:sz w:val="18"/>
                <w:szCs w:val="18"/>
              </w:rPr>
              <w:t>Расходы - всего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Pr="003200A6" w:rsidRDefault="00637657" w:rsidP="00637657">
            <w:pPr>
              <w:jc w:val="center"/>
              <w:rPr>
                <w:b/>
                <w:sz w:val="18"/>
                <w:szCs w:val="18"/>
              </w:rPr>
            </w:pPr>
            <w:r w:rsidRPr="003200A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57" w:rsidRPr="003200A6" w:rsidRDefault="00637657" w:rsidP="00637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705673,1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706204,0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706204,0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b/>
                <w:sz w:val="18"/>
                <w:szCs w:val="18"/>
              </w:rPr>
            </w:pPr>
            <w:r w:rsidRPr="003200A6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>530,9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7" w:rsidRPr="003200A6" w:rsidRDefault="00637657" w:rsidP="00637657">
            <w:pPr>
              <w:jc w:val="center"/>
              <w:rPr>
                <w:b/>
                <w:sz w:val="18"/>
                <w:szCs w:val="18"/>
              </w:rPr>
            </w:pPr>
            <w:r w:rsidRPr="003200A6">
              <w:rPr>
                <w:b/>
                <w:sz w:val="18"/>
                <w:szCs w:val="18"/>
              </w:rPr>
              <w:t>0</w:t>
            </w:r>
          </w:p>
        </w:tc>
      </w:tr>
    </w:tbl>
    <w:p w:rsidR="00637657" w:rsidRPr="006156FA" w:rsidRDefault="00637657" w:rsidP="00637657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156FA">
        <w:rPr>
          <w:rFonts w:ascii="Times New Roman" w:hAnsi="Times New Roman"/>
          <w:sz w:val="24"/>
          <w:szCs w:val="24"/>
        </w:rPr>
        <w:t xml:space="preserve">           Расхождение показателей сводной росписи расходов бюджета МО «Ленский муниципальный район» на 2020 год (по состоянию на </w:t>
      </w:r>
      <w:r>
        <w:rPr>
          <w:rFonts w:ascii="Times New Roman" w:hAnsi="Times New Roman"/>
          <w:sz w:val="24"/>
          <w:szCs w:val="24"/>
        </w:rPr>
        <w:t>01</w:t>
      </w:r>
      <w:r w:rsidRPr="006156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6156FA">
        <w:rPr>
          <w:rFonts w:ascii="Times New Roman" w:hAnsi="Times New Roman"/>
          <w:sz w:val="24"/>
          <w:szCs w:val="24"/>
        </w:rPr>
        <w:t>.2020г.) с    Решением о бюджете с учетом изменений по состоянию на 26.0</w:t>
      </w:r>
      <w:r>
        <w:rPr>
          <w:rFonts w:ascii="Times New Roman" w:hAnsi="Times New Roman"/>
          <w:sz w:val="24"/>
          <w:szCs w:val="24"/>
        </w:rPr>
        <w:t>6</w:t>
      </w:r>
      <w:r w:rsidRPr="006156FA">
        <w:rPr>
          <w:rFonts w:ascii="Times New Roman" w:hAnsi="Times New Roman"/>
          <w:sz w:val="24"/>
          <w:szCs w:val="24"/>
        </w:rPr>
        <w:t xml:space="preserve">.2020 г. по расходам  составило в сумме </w:t>
      </w:r>
      <w:r>
        <w:rPr>
          <w:rFonts w:ascii="Times New Roman" w:hAnsi="Times New Roman"/>
          <w:sz w:val="24"/>
          <w:szCs w:val="24"/>
        </w:rPr>
        <w:t>530,9</w:t>
      </w:r>
      <w:r w:rsidRPr="006156FA">
        <w:rPr>
          <w:rFonts w:ascii="Times New Roman" w:hAnsi="Times New Roman"/>
          <w:sz w:val="24"/>
          <w:szCs w:val="24"/>
        </w:rPr>
        <w:t xml:space="preserve"> тыс. руб., в т.ч.:</w:t>
      </w:r>
    </w:p>
    <w:p w:rsidR="00637657" w:rsidRDefault="00637657" w:rsidP="00637657">
      <w:pPr>
        <w:jc w:val="both"/>
      </w:pPr>
      <w:r w:rsidRPr="00431B3D">
        <w:rPr>
          <w:i/>
        </w:rPr>
        <w:t xml:space="preserve">         </w:t>
      </w:r>
      <w:r w:rsidRPr="006156FA">
        <w:t xml:space="preserve">- расхождение в сумме </w:t>
      </w:r>
      <w:r>
        <w:t>154,6</w:t>
      </w:r>
      <w:r w:rsidRPr="006156FA">
        <w:t xml:space="preserve"> тыс. рублей сложилось  в результате </w:t>
      </w:r>
      <w:r>
        <w:t xml:space="preserve">уменьшения плановых показателей резервного фонда Администрации </w:t>
      </w:r>
      <w:r w:rsidRPr="006156FA">
        <w:t>МО «Ленский муниципальный район»</w:t>
      </w:r>
      <w:r>
        <w:t xml:space="preserve"> для финансирования непредвиденных расходов;</w:t>
      </w:r>
    </w:p>
    <w:p w:rsidR="00637657" w:rsidRDefault="00637657" w:rsidP="00637657">
      <w:pPr>
        <w:jc w:val="both"/>
      </w:pPr>
      <w:r>
        <w:t xml:space="preserve">          - </w:t>
      </w:r>
      <w:r w:rsidRPr="006156FA">
        <w:t>увеличения ассигнований</w:t>
      </w:r>
      <w:r>
        <w:t xml:space="preserve"> на 479,7 тыс</w:t>
      </w:r>
      <w:proofErr w:type="gramStart"/>
      <w:r>
        <w:t>.р</w:t>
      </w:r>
      <w:proofErr w:type="gramEnd"/>
      <w:r>
        <w:t>уб. сложились в результате</w:t>
      </w:r>
      <w:r w:rsidRPr="0097016B">
        <w:t xml:space="preserve"> </w:t>
      </w:r>
      <w:r>
        <w:t>увеличение</w:t>
      </w:r>
      <w:r w:rsidRPr="007D5D16">
        <w:t xml:space="preserve">  ассигнований</w:t>
      </w:r>
      <w:r>
        <w:t>:</w:t>
      </w:r>
    </w:p>
    <w:p w:rsidR="00637657" w:rsidRDefault="00637657" w:rsidP="00637657">
      <w:pPr>
        <w:jc w:val="both"/>
      </w:pPr>
      <w:r>
        <w:t xml:space="preserve">          1.</w:t>
      </w:r>
      <w:r w:rsidRPr="007D5D16">
        <w:t xml:space="preserve"> из областного бюджета</w:t>
      </w:r>
      <w:r>
        <w:t xml:space="preserve"> (иные межбюджетные трансферты) на оказание содействия муниципальным образованиям Архангельской области в подготовке проведения общероссийского голосования по вопросу одобрения изменений в Конституцию РФ в сумме 420,0 тыс</w:t>
      </w:r>
      <w:proofErr w:type="gramStart"/>
      <w:r>
        <w:t>.р</w:t>
      </w:r>
      <w:proofErr w:type="gramEnd"/>
      <w:r>
        <w:t>уб.;</w:t>
      </w:r>
    </w:p>
    <w:p w:rsidR="00637657" w:rsidRPr="007D5D16" w:rsidRDefault="00637657" w:rsidP="00637657">
      <w:pPr>
        <w:jc w:val="both"/>
      </w:pPr>
      <w:r>
        <w:t xml:space="preserve">          2. из резервного фонда Администрации </w:t>
      </w:r>
      <w:r w:rsidRPr="006156FA">
        <w:t>МО «Ленский муниципальный район»</w:t>
      </w:r>
      <w:r>
        <w:t xml:space="preserve"> на 40,4 тыс. руб. на обеспечение участковых избирательных комиссий Ленского района сейфами (бухгалтерскими шкафами) в сумме 40,4 тыс. руб.;</w:t>
      </w:r>
    </w:p>
    <w:p w:rsidR="00637657" w:rsidRDefault="00637657" w:rsidP="00637657">
      <w:pPr>
        <w:jc w:val="both"/>
      </w:pPr>
      <w:r>
        <w:t xml:space="preserve">          3. из резервного фонда Администрации </w:t>
      </w:r>
      <w:r w:rsidRPr="006156FA">
        <w:t>МО «Ленский муниципальный район»</w:t>
      </w:r>
      <w:r>
        <w:t xml:space="preserve"> на 19,2 тыс. руб. для приобретения приборов учета электроэнергии для скважин в п. Литвино и п. </w:t>
      </w:r>
      <w:proofErr w:type="spellStart"/>
      <w:r>
        <w:t>Сойге</w:t>
      </w:r>
      <w:proofErr w:type="spellEnd"/>
      <w:r>
        <w:t xml:space="preserve">. </w:t>
      </w:r>
    </w:p>
    <w:p w:rsidR="00637657" w:rsidRPr="006156FA" w:rsidRDefault="00637657" w:rsidP="00637657">
      <w:pPr>
        <w:jc w:val="both"/>
      </w:pPr>
      <w:r>
        <w:t xml:space="preserve">           </w:t>
      </w:r>
      <w:proofErr w:type="gramStart"/>
      <w:r>
        <w:t xml:space="preserve">- </w:t>
      </w:r>
      <w:r w:rsidRPr="006156FA">
        <w:t xml:space="preserve">увеличения ассигнований </w:t>
      </w:r>
      <w:r>
        <w:t xml:space="preserve">за счет резервного фонда Администрации </w:t>
      </w:r>
      <w:r w:rsidRPr="006156FA">
        <w:t xml:space="preserve">МО «Ленский муниципальный район» на </w:t>
      </w:r>
      <w:r>
        <w:t>15,0 тыс. руб. на замену приборов учета холодного водоснабжения в МБОУ «Козьминская СШ», на 76,0 тыс. руб. на приобретение и установку теплосчетчика в здании ДШИ с. Яренск, на 4,0 тыс. руб.</w:t>
      </w:r>
      <w:r w:rsidRPr="00C701BF">
        <w:t xml:space="preserve"> </w:t>
      </w:r>
      <w:r>
        <w:t>на проверку и установку прибора учета холодного водоснабжения в МБДОУ «Теремок»;</w:t>
      </w:r>
      <w:proofErr w:type="gramEnd"/>
    </w:p>
    <w:p w:rsidR="00637657" w:rsidRPr="0097016B" w:rsidRDefault="00637657" w:rsidP="00637657">
      <w:pPr>
        <w:jc w:val="both"/>
        <w:rPr>
          <w:bCs/>
        </w:rPr>
      </w:pPr>
      <w:r w:rsidRPr="0097016B">
        <w:t xml:space="preserve">         - расхождение в сумме </w:t>
      </w:r>
      <w:r>
        <w:t>110,9</w:t>
      </w:r>
      <w:r w:rsidRPr="0097016B">
        <w:t xml:space="preserve"> тыс. рублей сложилось в результате увеличения  ассигнований из областного бюджета </w:t>
      </w:r>
      <w:r w:rsidRPr="0097016B">
        <w:rPr>
          <w:bCs/>
        </w:rPr>
        <w:t xml:space="preserve">на реализацию </w:t>
      </w:r>
      <w:r>
        <w:rPr>
          <w:bCs/>
        </w:rPr>
        <w:t>муниципальных программ поддержки социально ориентированных некоммерческих организаций.</w:t>
      </w:r>
    </w:p>
    <w:p w:rsidR="00637657" w:rsidRPr="00901417" w:rsidRDefault="00637657" w:rsidP="00637657">
      <w:pPr>
        <w:jc w:val="both"/>
      </w:pPr>
      <w:r w:rsidRPr="00431B3D">
        <w:rPr>
          <w:i/>
        </w:rPr>
        <w:t xml:space="preserve">                </w:t>
      </w:r>
      <w:r w:rsidRPr="00901417">
        <w:t xml:space="preserve">Внесение руководителем финансового органа изменений в сводную роспись расходов  не противоречит п.3 ст.217 БК РФ и ст.13 Решения Собрания депутатов МО «Ленский </w:t>
      </w:r>
      <w:r w:rsidRPr="00901417">
        <w:lastRenderedPageBreak/>
        <w:t>муниципальный район» от 18.12.2019 г. № 75-н «О бюджете муниципального образования «Ленский муниципальный район» на 2020 год».</w:t>
      </w:r>
    </w:p>
    <w:p w:rsidR="00637657" w:rsidRPr="001F3A7B" w:rsidRDefault="00637657" w:rsidP="0063765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31B3D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1F3A7B">
        <w:rPr>
          <w:rFonts w:ascii="Times New Roman" w:hAnsi="Times New Roman"/>
          <w:b/>
          <w:sz w:val="24"/>
          <w:szCs w:val="24"/>
        </w:rPr>
        <w:t>7.2. Исполнение бюджета</w:t>
      </w:r>
      <w:r w:rsidRPr="001F3A7B">
        <w:rPr>
          <w:rFonts w:ascii="Times New Roman" w:hAnsi="Times New Roman"/>
          <w:b/>
          <w:bCs/>
          <w:sz w:val="24"/>
          <w:szCs w:val="24"/>
        </w:rPr>
        <w:t xml:space="preserve">  МО « Ленский муниципальный район» за 1 </w:t>
      </w:r>
      <w:r>
        <w:rPr>
          <w:rFonts w:ascii="Times New Roman" w:hAnsi="Times New Roman"/>
          <w:b/>
          <w:bCs/>
          <w:sz w:val="24"/>
          <w:szCs w:val="24"/>
        </w:rPr>
        <w:t>полугодие</w:t>
      </w:r>
      <w:r w:rsidRPr="001F3A7B">
        <w:rPr>
          <w:rFonts w:ascii="Times New Roman" w:hAnsi="Times New Roman"/>
          <w:b/>
          <w:bCs/>
          <w:sz w:val="24"/>
          <w:szCs w:val="24"/>
        </w:rPr>
        <w:t xml:space="preserve">    2020 года.</w:t>
      </w:r>
    </w:p>
    <w:p w:rsidR="00637657" w:rsidRPr="00F133E4" w:rsidRDefault="00637657" w:rsidP="00637657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133E4">
        <w:rPr>
          <w:rFonts w:ascii="Times New Roman" w:hAnsi="Times New Roman"/>
          <w:sz w:val="24"/>
          <w:szCs w:val="24"/>
        </w:rPr>
        <w:t xml:space="preserve">            Поступление доходов в 1 </w:t>
      </w:r>
      <w:r>
        <w:rPr>
          <w:rFonts w:ascii="Times New Roman" w:hAnsi="Times New Roman"/>
          <w:sz w:val="24"/>
          <w:szCs w:val="24"/>
        </w:rPr>
        <w:t>полугодии</w:t>
      </w:r>
      <w:r w:rsidRPr="00F133E4">
        <w:rPr>
          <w:rFonts w:ascii="Times New Roman" w:hAnsi="Times New Roman"/>
          <w:sz w:val="24"/>
          <w:szCs w:val="24"/>
        </w:rPr>
        <w:t xml:space="preserve"> 2020 года составило </w:t>
      </w:r>
      <w:r>
        <w:rPr>
          <w:rFonts w:ascii="Times New Roman" w:hAnsi="Times New Roman"/>
          <w:sz w:val="24"/>
          <w:szCs w:val="24"/>
        </w:rPr>
        <w:t>381270,6</w:t>
      </w:r>
      <w:r w:rsidRPr="00F133E4">
        <w:rPr>
          <w:rFonts w:ascii="Times New Roman" w:hAnsi="Times New Roman"/>
          <w:sz w:val="24"/>
          <w:szCs w:val="24"/>
        </w:rPr>
        <w:t xml:space="preserve"> тыс. рублей.</w:t>
      </w:r>
      <w:r w:rsidRPr="00F133E4">
        <w:rPr>
          <w:rFonts w:ascii="Times New Roman" w:hAnsi="Times New Roman"/>
          <w:b/>
          <w:sz w:val="24"/>
          <w:szCs w:val="24"/>
        </w:rPr>
        <w:t xml:space="preserve">            </w:t>
      </w:r>
      <w:r w:rsidRPr="00F133E4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r w:rsidRPr="00F133E4">
        <w:rPr>
          <w:rFonts w:ascii="Times New Roman" w:hAnsi="Times New Roman"/>
          <w:bCs/>
          <w:sz w:val="24"/>
          <w:szCs w:val="24"/>
        </w:rPr>
        <w:t>МО « Ленский муниципальный район»</w:t>
      </w:r>
      <w:r w:rsidRPr="00F133E4">
        <w:rPr>
          <w:bCs/>
        </w:rPr>
        <w:t xml:space="preserve"> </w:t>
      </w:r>
      <w:r w:rsidRPr="00F133E4">
        <w:rPr>
          <w:rFonts w:ascii="Times New Roman" w:hAnsi="Times New Roman"/>
          <w:bCs/>
          <w:sz w:val="24"/>
          <w:szCs w:val="24"/>
        </w:rPr>
        <w:t xml:space="preserve">за 1 </w:t>
      </w:r>
      <w:r>
        <w:rPr>
          <w:rFonts w:ascii="Times New Roman" w:hAnsi="Times New Roman"/>
          <w:bCs/>
          <w:sz w:val="24"/>
          <w:szCs w:val="24"/>
        </w:rPr>
        <w:t>полугодие</w:t>
      </w:r>
      <w:r w:rsidRPr="00F133E4">
        <w:rPr>
          <w:rFonts w:ascii="Times New Roman" w:hAnsi="Times New Roman"/>
          <w:bCs/>
          <w:sz w:val="24"/>
          <w:szCs w:val="24"/>
        </w:rPr>
        <w:t xml:space="preserve"> 2020 </w:t>
      </w:r>
      <w:r w:rsidRPr="00F133E4">
        <w:rPr>
          <w:rFonts w:ascii="Times New Roman" w:hAnsi="Times New Roman"/>
          <w:sz w:val="24"/>
          <w:szCs w:val="24"/>
        </w:rPr>
        <w:t>года представлены в таблице №1:</w:t>
      </w:r>
    </w:p>
    <w:p w:rsidR="00637657" w:rsidRPr="00F133E4" w:rsidRDefault="00637657" w:rsidP="00637657">
      <w:pPr>
        <w:pStyle w:val="a7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 w:rsidRPr="00F133E4">
        <w:rPr>
          <w:rFonts w:ascii="Times New Roman" w:hAnsi="Times New Roman"/>
          <w:sz w:val="20"/>
          <w:szCs w:val="20"/>
        </w:rPr>
        <w:t>таблица №1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1280"/>
        <w:gridCol w:w="1213"/>
        <w:gridCol w:w="1417"/>
        <w:gridCol w:w="1315"/>
        <w:gridCol w:w="1135"/>
        <w:gridCol w:w="1339"/>
        <w:gridCol w:w="1272"/>
        <w:gridCol w:w="1072"/>
      </w:tblGrid>
      <w:tr w:rsidR="00637657" w:rsidRPr="00431B3D" w:rsidTr="00637657">
        <w:trPr>
          <w:trHeight w:val="370"/>
        </w:trPr>
        <w:tc>
          <w:tcPr>
            <w:tcW w:w="1280" w:type="dxa"/>
            <w:vMerge w:val="restart"/>
            <w:vAlign w:val="center"/>
          </w:tcPr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w w:val="80"/>
                <w:sz w:val="18"/>
                <w:szCs w:val="18"/>
              </w:rPr>
              <w:t>Наименование</w:t>
            </w:r>
          </w:p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w w:val="80"/>
                <w:sz w:val="18"/>
                <w:szCs w:val="18"/>
              </w:rPr>
              <w:t>показателя</w:t>
            </w:r>
          </w:p>
        </w:tc>
        <w:tc>
          <w:tcPr>
            <w:tcW w:w="1213" w:type="dxa"/>
            <w:vMerge w:val="restart"/>
            <w:vAlign w:val="center"/>
          </w:tcPr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w w:val="80"/>
                <w:sz w:val="18"/>
                <w:szCs w:val="18"/>
              </w:rPr>
              <w:t>Исполнено         на</w:t>
            </w:r>
          </w:p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w w:val="80"/>
                <w:sz w:val="18"/>
                <w:szCs w:val="18"/>
              </w:rPr>
              <w:t>01.0</w:t>
            </w:r>
            <w:r>
              <w:rPr>
                <w:rFonts w:ascii="Times New Roman" w:hAnsi="Times New Roman"/>
                <w:w w:val="80"/>
                <w:sz w:val="18"/>
                <w:szCs w:val="18"/>
              </w:rPr>
              <w:t>7</w:t>
            </w:r>
            <w:r w:rsidRPr="00596537">
              <w:rPr>
                <w:rFonts w:ascii="Times New Roman" w:hAnsi="Times New Roman"/>
                <w:w w:val="80"/>
                <w:sz w:val="18"/>
                <w:szCs w:val="18"/>
              </w:rPr>
              <w:t>. 2019 года</w:t>
            </w:r>
          </w:p>
        </w:tc>
        <w:tc>
          <w:tcPr>
            <w:tcW w:w="1417" w:type="dxa"/>
            <w:vMerge w:val="restart"/>
            <w:vAlign w:val="center"/>
          </w:tcPr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w w:val="80"/>
                <w:sz w:val="18"/>
                <w:szCs w:val="18"/>
              </w:rPr>
              <w:t>Утвержденный</w:t>
            </w:r>
          </w:p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w w:val="80"/>
                <w:sz w:val="18"/>
                <w:szCs w:val="18"/>
              </w:rPr>
              <w:t>план</w:t>
            </w:r>
          </w:p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w w:val="80"/>
                <w:sz w:val="18"/>
                <w:szCs w:val="18"/>
              </w:rPr>
              <w:t>на 2020</w:t>
            </w:r>
          </w:p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w w:val="80"/>
                <w:sz w:val="18"/>
                <w:szCs w:val="18"/>
              </w:rPr>
              <w:t>год</w:t>
            </w:r>
          </w:p>
        </w:tc>
        <w:tc>
          <w:tcPr>
            <w:tcW w:w="1315" w:type="dxa"/>
            <w:vMerge w:val="restart"/>
            <w:vAlign w:val="center"/>
          </w:tcPr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w w:val="80"/>
                <w:sz w:val="18"/>
                <w:szCs w:val="18"/>
              </w:rPr>
              <w:t>Уточненный</w:t>
            </w:r>
          </w:p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w w:val="80"/>
                <w:sz w:val="18"/>
                <w:szCs w:val="18"/>
              </w:rPr>
              <w:t>план</w:t>
            </w:r>
          </w:p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w w:val="80"/>
                <w:sz w:val="18"/>
                <w:szCs w:val="18"/>
              </w:rPr>
              <w:t>на 2020</w:t>
            </w:r>
          </w:p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w w:val="80"/>
                <w:sz w:val="18"/>
                <w:szCs w:val="18"/>
              </w:rPr>
              <w:t>год</w:t>
            </w:r>
          </w:p>
        </w:tc>
        <w:tc>
          <w:tcPr>
            <w:tcW w:w="1135" w:type="dxa"/>
            <w:vMerge w:val="restart"/>
            <w:vAlign w:val="center"/>
          </w:tcPr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w w:val="80"/>
                <w:sz w:val="18"/>
                <w:szCs w:val="18"/>
              </w:rPr>
              <w:t>Исполнение</w:t>
            </w:r>
          </w:p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w w:val="80"/>
                <w:sz w:val="18"/>
                <w:szCs w:val="18"/>
              </w:rPr>
              <w:t>на</w:t>
            </w:r>
          </w:p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w w:val="80"/>
                <w:sz w:val="18"/>
                <w:szCs w:val="18"/>
              </w:rPr>
              <w:t>01.0</w:t>
            </w:r>
            <w:r>
              <w:rPr>
                <w:rFonts w:ascii="Times New Roman" w:hAnsi="Times New Roman"/>
                <w:w w:val="80"/>
                <w:sz w:val="18"/>
                <w:szCs w:val="18"/>
              </w:rPr>
              <w:t>7</w:t>
            </w:r>
            <w:r w:rsidRPr="00596537">
              <w:rPr>
                <w:rFonts w:ascii="Times New Roman" w:hAnsi="Times New Roman"/>
                <w:w w:val="80"/>
                <w:sz w:val="18"/>
                <w:szCs w:val="18"/>
              </w:rPr>
              <w:t>. 2020 года</w:t>
            </w:r>
          </w:p>
        </w:tc>
        <w:tc>
          <w:tcPr>
            <w:tcW w:w="3683" w:type="dxa"/>
            <w:gridSpan w:val="3"/>
            <w:vAlign w:val="center"/>
          </w:tcPr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w w:val="80"/>
                <w:sz w:val="18"/>
                <w:szCs w:val="18"/>
              </w:rPr>
              <w:t>% исполнения</w:t>
            </w:r>
          </w:p>
        </w:tc>
      </w:tr>
      <w:tr w:rsidR="00637657" w:rsidRPr="00431B3D" w:rsidTr="00637657">
        <w:trPr>
          <w:trHeight w:val="468"/>
        </w:trPr>
        <w:tc>
          <w:tcPr>
            <w:tcW w:w="1280" w:type="dxa"/>
            <w:vMerge/>
            <w:vAlign w:val="center"/>
          </w:tcPr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</w:tcPr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  <w:vAlign w:val="center"/>
          </w:tcPr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sz w:val="18"/>
                <w:szCs w:val="18"/>
              </w:rPr>
              <w:t xml:space="preserve">к исполнению </w:t>
            </w:r>
            <w:proofErr w:type="gramStart"/>
            <w:r w:rsidRPr="00596537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sz w:val="18"/>
                <w:szCs w:val="18"/>
              </w:rPr>
              <w:t>01.0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596537">
              <w:rPr>
                <w:rFonts w:ascii="Times New Roman" w:hAnsi="Times New Roman"/>
                <w:sz w:val="18"/>
                <w:szCs w:val="18"/>
              </w:rPr>
              <w:t>.2019</w:t>
            </w:r>
          </w:p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1272" w:type="dxa"/>
            <w:vAlign w:val="center"/>
          </w:tcPr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596537">
              <w:rPr>
                <w:rFonts w:ascii="Times New Roman" w:hAnsi="Times New Roman"/>
                <w:sz w:val="18"/>
                <w:szCs w:val="18"/>
              </w:rPr>
              <w:t>утвержден-ному</w:t>
            </w:r>
            <w:proofErr w:type="spellEnd"/>
            <w:proofErr w:type="gramEnd"/>
            <w:r w:rsidRPr="00596537">
              <w:rPr>
                <w:rFonts w:ascii="Times New Roman" w:hAnsi="Times New Roman"/>
                <w:sz w:val="18"/>
                <w:szCs w:val="18"/>
              </w:rPr>
              <w:t xml:space="preserve"> плану</w:t>
            </w:r>
          </w:p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072" w:type="dxa"/>
            <w:vAlign w:val="center"/>
          </w:tcPr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sz w:val="18"/>
                <w:szCs w:val="18"/>
              </w:rPr>
              <w:t>к уточнен-</w:t>
            </w:r>
          </w:p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sz w:val="18"/>
                <w:szCs w:val="18"/>
              </w:rPr>
              <w:t>ному плану</w:t>
            </w:r>
          </w:p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637657" w:rsidRPr="0059653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537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</w:tr>
      <w:tr w:rsidR="00637657" w:rsidRPr="00431B3D" w:rsidTr="00637657">
        <w:trPr>
          <w:trHeight w:val="723"/>
        </w:trPr>
        <w:tc>
          <w:tcPr>
            <w:tcW w:w="1280" w:type="dxa"/>
            <w:vAlign w:val="center"/>
          </w:tcPr>
          <w:p w:rsidR="00637657" w:rsidRPr="00C11252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C11252">
              <w:rPr>
                <w:rFonts w:ascii="Times New Roman" w:hAnsi="Times New Roman"/>
                <w:w w:val="90"/>
                <w:sz w:val="18"/>
                <w:szCs w:val="18"/>
              </w:rPr>
              <w:t>Доходы бюджета,</w:t>
            </w:r>
          </w:p>
          <w:p w:rsidR="00637657" w:rsidRPr="00C11252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C11252">
              <w:rPr>
                <w:rFonts w:ascii="Times New Roman" w:hAnsi="Times New Roman"/>
                <w:w w:val="90"/>
                <w:sz w:val="18"/>
                <w:szCs w:val="18"/>
              </w:rPr>
              <w:t>в том числе:</w:t>
            </w:r>
          </w:p>
        </w:tc>
        <w:tc>
          <w:tcPr>
            <w:tcW w:w="1213" w:type="dxa"/>
            <w:vAlign w:val="center"/>
          </w:tcPr>
          <w:p w:rsidR="00637657" w:rsidRPr="00C11252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350314,9</w:t>
            </w:r>
          </w:p>
        </w:tc>
        <w:tc>
          <w:tcPr>
            <w:tcW w:w="1417" w:type="dxa"/>
            <w:vAlign w:val="center"/>
          </w:tcPr>
          <w:p w:rsidR="00637657" w:rsidRPr="00C11252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252">
              <w:rPr>
                <w:rFonts w:ascii="Times New Roman" w:hAnsi="Times New Roman"/>
                <w:sz w:val="18"/>
                <w:szCs w:val="18"/>
              </w:rPr>
              <w:t>663147,7</w:t>
            </w:r>
          </w:p>
        </w:tc>
        <w:tc>
          <w:tcPr>
            <w:tcW w:w="1315" w:type="dxa"/>
            <w:vAlign w:val="center"/>
          </w:tcPr>
          <w:p w:rsidR="00637657" w:rsidRPr="00976CA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687042,1</w:t>
            </w:r>
          </w:p>
        </w:tc>
        <w:tc>
          <w:tcPr>
            <w:tcW w:w="1135" w:type="dxa"/>
            <w:vAlign w:val="center"/>
          </w:tcPr>
          <w:p w:rsidR="00637657" w:rsidRPr="00976CA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381270,6</w:t>
            </w:r>
          </w:p>
        </w:tc>
        <w:tc>
          <w:tcPr>
            <w:tcW w:w="1339" w:type="dxa"/>
            <w:vAlign w:val="center"/>
          </w:tcPr>
          <w:p w:rsidR="00637657" w:rsidRPr="00976CA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108,8</w:t>
            </w:r>
          </w:p>
        </w:tc>
        <w:tc>
          <w:tcPr>
            <w:tcW w:w="1272" w:type="dxa"/>
            <w:vAlign w:val="center"/>
          </w:tcPr>
          <w:p w:rsidR="00637657" w:rsidRPr="00AC5B6B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1072" w:type="dxa"/>
            <w:vAlign w:val="center"/>
          </w:tcPr>
          <w:p w:rsidR="00637657" w:rsidRPr="007618AA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</w:tr>
      <w:tr w:rsidR="00637657" w:rsidRPr="00431B3D" w:rsidTr="00637657">
        <w:trPr>
          <w:trHeight w:val="634"/>
        </w:trPr>
        <w:tc>
          <w:tcPr>
            <w:tcW w:w="1280" w:type="dxa"/>
            <w:vAlign w:val="center"/>
          </w:tcPr>
          <w:p w:rsidR="00637657" w:rsidRPr="00C11252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C11252">
              <w:rPr>
                <w:rFonts w:ascii="Times New Roman" w:hAnsi="Times New Roman"/>
                <w:w w:val="9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3" w:type="dxa"/>
            <w:vAlign w:val="center"/>
          </w:tcPr>
          <w:p w:rsidR="00637657" w:rsidRPr="00C11252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53689,3</w:t>
            </w:r>
          </w:p>
        </w:tc>
        <w:tc>
          <w:tcPr>
            <w:tcW w:w="1417" w:type="dxa"/>
            <w:vAlign w:val="center"/>
          </w:tcPr>
          <w:p w:rsidR="00637657" w:rsidRPr="00C11252" w:rsidRDefault="00637657" w:rsidP="00637657">
            <w:pPr>
              <w:jc w:val="center"/>
              <w:rPr>
                <w:sz w:val="18"/>
                <w:szCs w:val="18"/>
              </w:rPr>
            </w:pPr>
            <w:r w:rsidRPr="00C11252">
              <w:rPr>
                <w:sz w:val="18"/>
                <w:szCs w:val="18"/>
              </w:rPr>
              <w:t>103037,7</w:t>
            </w:r>
          </w:p>
        </w:tc>
        <w:tc>
          <w:tcPr>
            <w:tcW w:w="1315" w:type="dxa"/>
            <w:vAlign w:val="center"/>
          </w:tcPr>
          <w:p w:rsidR="00637657" w:rsidRPr="00976CA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102651,4</w:t>
            </w:r>
          </w:p>
        </w:tc>
        <w:tc>
          <w:tcPr>
            <w:tcW w:w="1135" w:type="dxa"/>
            <w:vAlign w:val="center"/>
          </w:tcPr>
          <w:p w:rsidR="00637657" w:rsidRPr="00976CA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58979,5</w:t>
            </w:r>
          </w:p>
        </w:tc>
        <w:tc>
          <w:tcPr>
            <w:tcW w:w="1339" w:type="dxa"/>
            <w:vAlign w:val="center"/>
          </w:tcPr>
          <w:p w:rsidR="00637657" w:rsidRPr="00976CA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109,9</w:t>
            </w:r>
          </w:p>
        </w:tc>
        <w:tc>
          <w:tcPr>
            <w:tcW w:w="1272" w:type="dxa"/>
            <w:vAlign w:val="center"/>
          </w:tcPr>
          <w:p w:rsidR="00637657" w:rsidRPr="00AC5B6B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57,2</w:t>
            </w:r>
          </w:p>
        </w:tc>
        <w:tc>
          <w:tcPr>
            <w:tcW w:w="1072" w:type="dxa"/>
            <w:vAlign w:val="center"/>
          </w:tcPr>
          <w:p w:rsidR="00637657" w:rsidRPr="007618AA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</w:tr>
      <w:tr w:rsidR="00637657" w:rsidRPr="00431B3D" w:rsidTr="00637657">
        <w:trPr>
          <w:trHeight w:val="412"/>
        </w:trPr>
        <w:tc>
          <w:tcPr>
            <w:tcW w:w="1280" w:type="dxa"/>
            <w:vAlign w:val="center"/>
          </w:tcPr>
          <w:p w:rsidR="00637657" w:rsidRPr="00C11252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C11252">
              <w:rPr>
                <w:rFonts w:ascii="Times New Roman" w:hAnsi="Times New Roman"/>
                <w:w w:val="9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3" w:type="dxa"/>
            <w:vAlign w:val="center"/>
          </w:tcPr>
          <w:p w:rsidR="00637657" w:rsidRPr="00C11252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296625,6</w:t>
            </w:r>
          </w:p>
        </w:tc>
        <w:tc>
          <w:tcPr>
            <w:tcW w:w="1417" w:type="dxa"/>
            <w:vAlign w:val="center"/>
          </w:tcPr>
          <w:p w:rsidR="00637657" w:rsidRPr="00C11252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252">
              <w:rPr>
                <w:rFonts w:ascii="Times New Roman" w:hAnsi="Times New Roman"/>
                <w:sz w:val="18"/>
                <w:szCs w:val="18"/>
              </w:rPr>
              <w:t>560110,0</w:t>
            </w:r>
          </w:p>
        </w:tc>
        <w:tc>
          <w:tcPr>
            <w:tcW w:w="1315" w:type="dxa"/>
            <w:vAlign w:val="center"/>
          </w:tcPr>
          <w:p w:rsidR="00637657" w:rsidRPr="00976CA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584390,7</w:t>
            </w:r>
          </w:p>
        </w:tc>
        <w:tc>
          <w:tcPr>
            <w:tcW w:w="1135" w:type="dxa"/>
            <w:vAlign w:val="center"/>
          </w:tcPr>
          <w:p w:rsidR="00637657" w:rsidRPr="00976CA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322291,1</w:t>
            </w:r>
          </w:p>
        </w:tc>
        <w:tc>
          <w:tcPr>
            <w:tcW w:w="1339" w:type="dxa"/>
            <w:vAlign w:val="center"/>
          </w:tcPr>
          <w:p w:rsidR="00637657" w:rsidRPr="00976CA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108,7</w:t>
            </w:r>
          </w:p>
        </w:tc>
        <w:tc>
          <w:tcPr>
            <w:tcW w:w="1272" w:type="dxa"/>
            <w:vAlign w:val="center"/>
          </w:tcPr>
          <w:p w:rsidR="00637657" w:rsidRPr="00AC5B6B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1072" w:type="dxa"/>
            <w:vAlign w:val="center"/>
          </w:tcPr>
          <w:p w:rsidR="00637657" w:rsidRPr="007618AA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55,1</w:t>
            </w:r>
          </w:p>
        </w:tc>
      </w:tr>
      <w:tr w:rsidR="00637657" w:rsidRPr="00431B3D" w:rsidTr="00637657">
        <w:trPr>
          <w:trHeight w:val="468"/>
        </w:trPr>
        <w:tc>
          <w:tcPr>
            <w:tcW w:w="1280" w:type="dxa"/>
            <w:vAlign w:val="center"/>
          </w:tcPr>
          <w:p w:rsidR="00637657" w:rsidRPr="00C11252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C11252">
              <w:rPr>
                <w:rFonts w:ascii="Times New Roman" w:hAnsi="Times New Roman"/>
                <w:w w:val="90"/>
                <w:sz w:val="18"/>
                <w:szCs w:val="18"/>
              </w:rPr>
              <w:t>Расходы бюджета</w:t>
            </w:r>
          </w:p>
        </w:tc>
        <w:tc>
          <w:tcPr>
            <w:tcW w:w="1213" w:type="dxa"/>
            <w:vAlign w:val="center"/>
          </w:tcPr>
          <w:p w:rsidR="00637657" w:rsidRPr="00C11252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363362,1</w:t>
            </w:r>
          </w:p>
        </w:tc>
        <w:tc>
          <w:tcPr>
            <w:tcW w:w="1417" w:type="dxa"/>
            <w:vAlign w:val="center"/>
          </w:tcPr>
          <w:p w:rsidR="00637657" w:rsidRPr="00C11252" w:rsidRDefault="00637657" w:rsidP="00637657">
            <w:pPr>
              <w:jc w:val="center"/>
              <w:rPr>
                <w:sz w:val="18"/>
                <w:szCs w:val="18"/>
              </w:rPr>
            </w:pPr>
            <w:r w:rsidRPr="00C11252">
              <w:rPr>
                <w:sz w:val="18"/>
                <w:szCs w:val="18"/>
              </w:rPr>
              <w:t>669496,7</w:t>
            </w:r>
          </w:p>
        </w:tc>
        <w:tc>
          <w:tcPr>
            <w:tcW w:w="1315" w:type="dxa"/>
            <w:vAlign w:val="center"/>
          </w:tcPr>
          <w:p w:rsidR="00637657" w:rsidRPr="00976CA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706204,0</w:t>
            </w:r>
          </w:p>
        </w:tc>
        <w:tc>
          <w:tcPr>
            <w:tcW w:w="1135" w:type="dxa"/>
            <w:vAlign w:val="center"/>
          </w:tcPr>
          <w:p w:rsidR="00637657" w:rsidRPr="00976CA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376345,7</w:t>
            </w:r>
          </w:p>
        </w:tc>
        <w:tc>
          <w:tcPr>
            <w:tcW w:w="1339" w:type="dxa"/>
            <w:vAlign w:val="center"/>
          </w:tcPr>
          <w:p w:rsidR="00637657" w:rsidRPr="00976CA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103,6</w:t>
            </w:r>
          </w:p>
        </w:tc>
        <w:tc>
          <w:tcPr>
            <w:tcW w:w="1272" w:type="dxa"/>
            <w:vAlign w:val="center"/>
          </w:tcPr>
          <w:p w:rsidR="00637657" w:rsidRPr="00AC5B6B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56,2</w:t>
            </w:r>
          </w:p>
        </w:tc>
        <w:tc>
          <w:tcPr>
            <w:tcW w:w="1072" w:type="dxa"/>
            <w:vAlign w:val="center"/>
          </w:tcPr>
          <w:p w:rsidR="00637657" w:rsidRPr="007618AA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</w:tr>
      <w:tr w:rsidR="00637657" w:rsidRPr="00431B3D" w:rsidTr="00637657">
        <w:trPr>
          <w:trHeight w:val="225"/>
        </w:trPr>
        <w:tc>
          <w:tcPr>
            <w:tcW w:w="1280" w:type="dxa"/>
            <w:vAlign w:val="center"/>
          </w:tcPr>
          <w:p w:rsidR="00637657" w:rsidRPr="00C11252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C11252">
              <w:rPr>
                <w:rFonts w:ascii="Times New Roman" w:hAnsi="Times New Roman"/>
                <w:w w:val="90"/>
                <w:sz w:val="18"/>
                <w:szCs w:val="18"/>
              </w:rPr>
              <w:t>Дефицит</w:t>
            </w:r>
            <w:proofErr w:type="gramStart"/>
            <w:r w:rsidRPr="00C11252">
              <w:rPr>
                <w:rFonts w:ascii="Times New Roman" w:hAnsi="Times New Roman"/>
                <w:w w:val="90"/>
                <w:sz w:val="18"/>
                <w:szCs w:val="18"/>
              </w:rPr>
              <w:t xml:space="preserve"> (-)/ </w:t>
            </w:r>
            <w:proofErr w:type="gramEnd"/>
            <w:r w:rsidRPr="00C11252">
              <w:rPr>
                <w:rFonts w:ascii="Times New Roman" w:hAnsi="Times New Roman"/>
                <w:w w:val="90"/>
                <w:sz w:val="18"/>
                <w:szCs w:val="18"/>
              </w:rPr>
              <w:t>профицит (+)</w:t>
            </w:r>
          </w:p>
        </w:tc>
        <w:tc>
          <w:tcPr>
            <w:tcW w:w="1213" w:type="dxa"/>
            <w:vAlign w:val="center"/>
          </w:tcPr>
          <w:p w:rsidR="00637657" w:rsidRPr="00C11252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- 13047,2</w:t>
            </w:r>
          </w:p>
        </w:tc>
        <w:tc>
          <w:tcPr>
            <w:tcW w:w="1417" w:type="dxa"/>
            <w:vAlign w:val="center"/>
          </w:tcPr>
          <w:p w:rsidR="00637657" w:rsidRPr="00C11252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252">
              <w:rPr>
                <w:rFonts w:ascii="Times New Roman" w:hAnsi="Times New Roman"/>
                <w:sz w:val="18"/>
                <w:szCs w:val="18"/>
              </w:rPr>
              <w:t>-6349,0</w:t>
            </w:r>
          </w:p>
        </w:tc>
        <w:tc>
          <w:tcPr>
            <w:tcW w:w="1315" w:type="dxa"/>
            <w:vAlign w:val="center"/>
          </w:tcPr>
          <w:p w:rsidR="00637657" w:rsidRPr="00976CA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-18631,0</w:t>
            </w:r>
          </w:p>
        </w:tc>
        <w:tc>
          <w:tcPr>
            <w:tcW w:w="1135" w:type="dxa"/>
            <w:vAlign w:val="center"/>
          </w:tcPr>
          <w:p w:rsidR="00637657" w:rsidRPr="00976CA7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CA7">
              <w:rPr>
                <w:rFonts w:ascii="Times New Roman" w:hAnsi="Times New Roman"/>
                <w:sz w:val="18"/>
                <w:szCs w:val="18"/>
              </w:rPr>
              <w:t>+4</w:t>
            </w:r>
            <w:r>
              <w:rPr>
                <w:rFonts w:ascii="Times New Roman" w:hAnsi="Times New Roman"/>
                <w:sz w:val="18"/>
                <w:szCs w:val="18"/>
              </w:rPr>
              <w:t>924,9</w:t>
            </w:r>
          </w:p>
        </w:tc>
        <w:tc>
          <w:tcPr>
            <w:tcW w:w="1339" w:type="dxa"/>
            <w:vAlign w:val="center"/>
          </w:tcPr>
          <w:p w:rsidR="00637657" w:rsidRPr="00D02CA6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A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2" w:type="dxa"/>
            <w:vAlign w:val="center"/>
          </w:tcPr>
          <w:p w:rsidR="00637657" w:rsidRPr="00D02CA6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A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2" w:type="dxa"/>
            <w:vAlign w:val="center"/>
          </w:tcPr>
          <w:p w:rsidR="00637657" w:rsidRPr="00D02CA6" w:rsidRDefault="00637657" w:rsidP="0063765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A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637657" w:rsidRPr="007327BB" w:rsidRDefault="00637657" w:rsidP="00637657">
      <w:pPr>
        <w:jc w:val="both"/>
        <w:rPr>
          <w:b/>
          <w:bCs/>
        </w:rPr>
      </w:pPr>
      <w:r w:rsidRPr="00431B3D">
        <w:rPr>
          <w:b/>
          <w:bCs/>
          <w:i/>
        </w:rPr>
        <w:t xml:space="preserve">            </w:t>
      </w:r>
      <w:r w:rsidRPr="007327BB">
        <w:rPr>
          <w:b/>
          <w:bCs/>
        </w:rPr>
        <w:t xml:space="preserve">1. Исполнения доходной части бюджета за 1 </w:t>
      </w:r>
      <w:r>
        <w:rPr>
          <w:b/>
          <w:bCs/>
        </w:rPr>
        <w:t>полугодие</w:t>
      </w:r>
      <w:r w:rsidRPr="007327BB">
        <w:rPr>
          <w:b/>
          <w:bCs/>
        </w:rPr>
        <w:t xml:space="preserve">  2020 года</w:t>
      </w:r>
    </w:p>
    <w:p w:rsidR="00637657" w:rsidRPr="007327BB" w:rsidRDefault="00637657" w:rsidP="00637657">
      <w:pPr>
        <w:autoSpaceDE w:val="0"/>
        <w:autoSpaceDN w:val="0"/>
        <w:adjustRightInd w:val="0"/>
        <w:ind w:firstLine="709"/>
        <w:jc w:val="both"/>
      </w:pPr>
      <w:r w:rsidRPr="007327BB">
        <w:t>Основным источником доходов муниципального бюджета являются доходы в виде безвозмездных поступлений от других бюджетов бюджетной системы Российской Федерации и прочих безвозмездных поступлений –</w:t>
      </w:r>
      <w:r>
        <w:t xml:space="preserve"> 84,5</w:t>
      </w:r>
      <w:r w:rsidRPr="007327BB">
        <w:t xml:space="preserve"> % от общего объема поступивших доходов. Налоговые и неналоговые доходы составляют </w:t>
      </w:r>
      <w:r>
        <w:t>15,5</w:t>
      </w:r>
      <w:r w:rsidRPr="007327BB">
        <w:t xml:space="preserve"> %.</w:t>
      </w:r>
    </w:p>
    <w:p w:rsidR="00637657" w:rsidRPr="00461E0F" w:rsidRDefault="00637657" w:rsidP="00637657">
      <w:pPr>
        <w:autoSpaceDE w:val="0"/>
        <w:autoSpaceDN w:val="0"/>
        <w:adjustRightInd w:val="0"/>
        <w:jc w:val="both"/>
      </w:pPr>
      <w:r w:rsidRPr="00431B3D">
        <w:rPr>
          <w:i/>
        </w:rPr>
        <w:t xml:space="preserve">            </w:t>
      </w:r>
      <w:r w:rsidRPr="00461E0F">
        <w:t>Поступление доходов за 1 полугодие 2020 года представлено</w:t>
      </w:r>
      <w:r w:rsidRPr="00461E0F">
        <w:rPr>
          <w:i/>
        </w:rPr>
        <w:t xml:space="preserve"> </w:t>
      </w:r>
      <w:r w:rsidRPr="00461E0F">
        <w:t>в таблице №2:</w:t>
      </w:r>
    </w:p>
    <w:p w:rsidR="00637657" w:rsidRPr="00AE7E33" w:rsidRDefault="00637657" w:rsidP="00637657">
      <w:pPr>
        <w:pStyle w:val="ac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7E33">
        <w:rPr>
          <w:rFonts w:ascii="Times New Roman" w:hAnsi="Times New Roman"/>
          <w:sz w:val="20"/>
          <w:szCs w:val="20"/>
        </w:rPr>
        <w:t xml:space="preserve"> таблица № 2 (тыс. руб.)</w:t>
      </w:r>
    </w:p>
    <w:tbl>
      <w:tblPr>
        <w:tblStyle w:val="1-1"/>
        <w:tblW w:w="100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98"/>
        <w:gridCol w:w="1026"/>
        <w:gridCol w:w="1173"/>
        <w:gridCol w:w="1049"/>
        <w:gridCol w:w="1206"/>
        <w:gridCol w:w="1411"/>
        <w:gridCol w:w="1303"/>
      </w:tblGrid>
      <w:tr w:rsidR="00637657" w:rsidRPr="00431B3D" w:rsidTr="00637657">
        <w:trPr>
          <w:cnfStyle w:val="000000100000"/>
          <w:trHeight w:val="205"/>
        </w:trPr>
        <w:tc>
          <w:tcPr>
            <w:cnfStyle w:val="000010000000"/>
            <w:tcW w:w="2898" w:type="dxa"/>
            <w:vMerge w:val="restart"/>
            <w:shd w:val="clear" w:color="auto" w:fill="auto"/>
            <w:vAlign w:val="center"/>
          </w:tcPr>
          <w:p w:rsidR="00637657" w:rsidRPr="00AE7E33" w:rsidRDefault="00637657" w:rsidP="00637657">
            <w:pPr>
              <w:jc w:val="center"/>
              <w:rPr>
                <w:sz w:val="20"/>
                <w:szCs w:val="20"/>
              </w:rPr>
            </w:pPr>
            <w:r w:rsidRPr="00AE7E33">
              <w:rPr>
                <w:sz w:val="20"/>
                <w:szCs w:val="20"/>
              </w:rPr>
              <w:t>Наименование показателя</w:t>
            </w:r>
          </w:p>
          <w:p w:rsidR="00637657" w:rsidRPr="00AE7E33" w:rsidRDefault="00637657" w:rsidP="006376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:rsidR="00637657" w:rsidRPr="00AE7E33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 w:rsidRPr="00AE7E33">
              <w:rPr>
                <w:sz w:val="16"/>
                <w:szCs w:val="16"/>
              </w:rPr>
              <w:t>Исполнено</w:t>
            </w:r>
          </w:p>
          <w:p w:rsidR="00637657" w:rsidRPr="00AE7E33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 w:rsidRPr="00AE7E33">
              <w:rPr>
                <w:sz w:val="16"/>
                <w:szCs w:val="16"/>
              </w:rPr>
              <w:t>на</w:t>
            </w:r>
          </w:p>
          <w:p w:rsidR="00637657" w:rsidRPr="00AE7E33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 w:rsidRPr="00AE7E33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7</w:t>
            </w:r>
            <w:r w:rsidRPr="00AE7E33">
              <w:rPr>
                <w:sz w:val="16"/>
                <w:szCs w:val="16"/>
              </w:rPr>
              <w:t>.2019  года</w:t>
            </w:r>
          </w:p>
          <w:p w:rsidR="00637657" w:rsidRPr="00AE7E33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</w:p>
          <w:p w:rsidR="00637657" w:rsidRPr="00AE7E33" w:rsidRDefault="00637657" w:rsidP="0063765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73" w:type="dxa"/>
            <w:vMerge w:val="restart"/>
            <w:shd w:val="clear" w:color="auto" w:fill="auto"/>
          </w:tcPr>
          <w:p w:rsidR="00637657" w:rsidRPr="00AE7E33" w:rsidRDefault="00637657" w:rsidP="00637657">
            <w:pPr>
              <w:jc w:val="center"/>
              <w:rPr>
                <w:sz w:val="16"/>
                <w:szCs w:val="16"/>
              </w:rPr>
            </w:pPr>
            <w:r w:rsidRPr="00AE7E33">
              <w:rPr>
                <w:sz w:val="16"/>
                <w:szCs w:val="16"/>
              </w:rPr>
              <w:t>Уточненный план</w:t>
            </w:r>
          </w:p>
          <w:p w:rsidR="00637657" w:rsidRPr="00AE7E33" w:rsidRDefault="00637657" w:rsidP="00637657">
            <w:pPr>
              <w:jc w:val="center"/>
              <w:rPr>
                <w:sz w:val="16"/>
                <w:szCs w:val="16"/>
              </w:rPr>
            </w:pPr>
            <w:r w:rsidRPr="00AE7E33">
              <w:rPr>
                <w:sz w:val="16"/>
                <w:szCs w:val="16"/>
              </w:rPr>
              <w:t>на</w:t>
            </w:r>
          </w:p>
          <w:p w:rsidR="00637657" w:rsidRPr="00AE7E33" w:rsidRDefault="00637657" w:rsidP="00637657">
            <w:pPr>
              <w:jc w:val="center"/>
              <w:rPr>
                <w:sz w:val="16"/>
                <w:szCs w:val="16"/>
              </w:rPr>
            </w:pPr>
            <w:r w:rsidRPr="00AE7E33">
              <w:rPr>
                <w:sz w:val="16"/>
                <w:szCs w:val="16"/>
              </w:rPr>
              <w:t>2020 год</w:t>
            </w:r>
          </w:p>
          <w:p w:rsidR="00637657" w:rsidRPr="00AE7E33" w:rsidRDefault="00637657" w:rsidP="00637657">
            <w:pPr>
              <w:tabs>
                <w:tab w:val="left" w:pos="1332"/>
              </w:tabs>
              <w:jc w:val="center"/>
              <w:rPr>
                <w:sz w:val="16"/>
                <w:szCs w:val="16"/>
              </w:rPr>
            </w:pPr>
          </w:p>
          <w:p w:rsidR="00637657" w:rsidRPr="00AE7E33" w:rsidRDefault="00637657" w:rsidP="00637657">
            <w:pPr>
              <w:tabs>
                <w:tab w:val="left" w:pos="133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69" w:type="dxa"/>
            <w:gridSpan w:val="4"/>
            <w:shd w:val="clear" w:color="auto" w:fill="auto"/>
          </w:tcPr>
          <w:p w:rsidR="00637657" w:rsidRPr="00AE7E33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 w:rsidRPr="00AE7E33">
              <w:rPr>
                <w:sz w:val="16"/>
                <w:szCs w:val="16"/>
              </w:rPr>
              <w:t>Исполнено за отчетный период</w:t>
            </w:r>
          </w:p>
        </w:tc>
      </w:tr>
      <w:tr w:rsidR="00637657" w:rsidRPr="00431B3D" w:rsidTr="00637657">
        <w:trPr>
          <w:trHeight w:val="271"/>
        </w:trPr>
        <w:tc>
          <w:tcPr>
            <w:cnfStyle w:val="000010000000"/>
            <w:tcW w:w="2898" w:type="dxa"/>
            <w:vMerge/>
            <w:shd w:val="clear" w:color="auto" w:fill="auto"/>
            <w:vAlign w:val="center"/>
          </w:tcPr>
          <w:p w:rsidR="00637657" w:rsidRPr="00AE7E33" w:rsidRDefault="00637657" w:rsidP="006376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637657" w:rsidRPr="00AE7E33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73" w:type="dxa"/>
            <w:vMerge/>
            <w:shd w:val="clear" w:color="auto" w:fill="auto"/>
          </w:tcPr>
          <w:p w:rsidR="00637657" w:rsidRPr="00AE7E33" w:rsidRDefault="00637657" w:rsidP="006376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37657" w:rsidRPr="00AE7E33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 w:rsidRPr="00AE7E33">
              <w:rPr>
                <w:sz w:val="16"/>
                <w:szCs w:val="16"/>
              </w:rPr>
              <w:t>Исполнено</w:t>
            </w:r>
          </w:p>
          <w:p w:rsidR="00637657" w:rsidRPr="00AE7E33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 w:rsidRPr="00AE7E33">
              <w:rPr>
                <w:sz w:val="16"/>
                <w:szCs w:val="16"/>
              </w:rPr>
              <w:t>на</w:t>
            </w:r>
          </w:p>
          <w:p w:rsidR="00637657" w:rsidRPr="00AE7E33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 w:rsidRPr="00AE7E33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7</w:t>
            </w:r>
            <w:r w:rsidRPr="00AE7E33">
              <w:rPr>
                <w:sz w:val="16"/>
                <w:szCs w:val="16"/>
              </w:rPr>
              <w:t>.2020  года</w:t>
            </w:r>
          </w:p>
        </w:tc>
        <w:tc>
          <w:tcPr>
            <w:cnfStyle w:val="000010000000"/>
            <w:tcW w:w="1206" w:type="dxa"/>
            <w:vMerge w:val="restart"/>
            <w:shd w:val="clear" w:color="auto" w:fill="auto"/>
          </w:tcPr>
          <w:p w:rsidR="00637657" w:rsidRPr="00AE7E33" w:rsidRDefault="00637657" w:rsidP="00637657">
            <w:pPr>
              <w:jc w:val="center"/>
              <w:rPr>
                <w:sz w:val="16"/>
                <w:szCs w:val="16"/>
              </w:rPr>
            </w:pPr>
            <w:r w:rsidRPr="00AE7E33">
              <w:rPr>
                <w:sz w:val="16"/>
                <w:szCs w:val="16"/>
              </w:rPr>
              <w:t>Удельный вес</w:t>
            </w:r>
          </w:p>
          <w:p w:rsidR="00637657" w:rsidRPr="00AE7E33" w:rsidRDefault="00637657" w:rsidP="00637657">
            <w:pPr>
              <w:jc w:val="center"/>
              <w:rPr>
                <w:sz w:val="16"/>
                <w:szCs w:val="16"/>
              </w:rPr>
            </w:pPr>
            <w:r w:rsidRPr="00AE7E33">
              <w:rPr>
                <w:sz w:val="16"/>
                <w:szCs w:val="16"/>
              </w:rPr>
              <w:t>(%)</w:t>
            </w:r>
          </w:p>
          <w:p w:rsidR="00637657" w:rsidRPr="00AE7E33" w:rsidRDefault="00637657" w:rsidP="006376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637657" w:rsidRPr="00AE7E33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 w:rsidRPr="00AE7E33">
              <w:rPr>
                <w:sz w:val="16"/>
                <w:szCs w:val="16"/>
              </w:rPr>
              <w:t>%   исполнения</w:t>
            </w:r>
          </w:p>
        </w:tc>
      </w:tr>
      <w:tr w:rsidR="00637657" w:rsidRPr="00431B3D" w:rsidTr="00637657">
        <w:trPr>
          <w:cnfStyle w:val="000000100000"/>
          <w:trHeight w:val="558"/>
        </w:trPr>
        <w:tc>
          <w:tcPr>
            <w:cnfStyle w:val="000010000000"/>
            <w:tcW w:w="2898" w:type="dxa"/>
            <w:vMerge/>
            <w:shd w:val="clear" w:color="auto" w:fill="auto"/>
          </w:tcPr>
          <w:p w:rsidR="00637657" w:rsidRPr="00AE7E33" w:rsidRDefault="00637657" w:rsidP="006376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637657" w:rsidRPr="00AE7E33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73" w:type="dxa"/>
            <w:vMerge/>
            <w:shd w:val="clear" w:color="auto" w:fill="auto"/>
          </w:tcPr>
          <w:p w:rsidR="00637657" w:rsidRPr="00AE7E33" w:rsidRDefault="00637657" w:rsidP="006376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37657" w:rsidRPr="00AE7E33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206" w:type="dxa"/>
            <w:vMerge/>
            <w:shd w:val="clear" w:color="auto" w:fill="auto"/>
          </w:tcPr>
          <w:p w:rsidR="00637657" w:rsidRPr="00AE7E33" w:rsidRDefault="00637657" w:rsidP="006376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637657" w:rsidRPr="00AE7E33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 w:rsidRPr="00AE7E33">
              <w:rPr>
                <w:sz w:val="16"/>
                <w:szCs w:val="16"/>
              </w:rPr>
              <w:t>к исполнению</w:t>
            </w:r>
          </w:p>
          <w:p w:rsidR="00637657" w:rsidRPr="00AE7E33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 w:rsidRPr="00AE7E33">
              <w:rPr>
                <w:sz w:val="16"/>
                <w:szCs w:val="16"/>
              </w:rPr>
              <w:t>на   01.0</w:t>
            </w:r>
            <w:r>
              <w:rPr>
                <w:sz w:val="16"/>
                <w:szCs w:val="16"/>
              </w:rPr>
              <w:t>7</w:t>
            </w:r>
            <w:r w:rsidRPr="00AE7E33">
              <w:rPr>
                <w:sz w:val="16"/>
                <w:szCs w:val="16"/>
              </w:rPr>
              <w:t>. 2019 года</w:t>
            </w:r>
          </w:p>
        </w:tc>
        <w:tc>
          <w:tcPr>
            <w:cnfStyle w:val="000010000000"/>
            <w:tcW w:w="1303" w:type="dxa"/>
            <w:shd w:val="clear" w:color="auto" w:fill="auto"/>
          </w:tcPr>
          <w:p w:rsidR="00637657" w:rsidRPr="00AE7E33" w:rsidRDefault="00637657" w:rsidP="00637657">
            <w:pPr>
              <w:jc w:val="center"/>
              <w:rPr>
                <w:sz w:val="16"/>
                <w:szCs w:val="16"/>
              </w:rPr>
            </w:pPr>
            <w:r w:rsidRPr="00AE7E33">
              <w:rPr>
                <w:sz w:val="16"/>
                <w:szCs w:val="16"/>
              </w:rPr>
              <w:t>к уточненному плану</w:t>
            </w:r>
          </w:p>
          <w:p w:rsidR="00637657" w:rsidRPr="00AE7E33" w:rsidRDefault="00637657" w:rsidP="00637657">
            <w:pPr>
              <w:jc w:val="center"/>
              <w:rPr>
                <w:sz w:val="16"/>
                <w:szCs w:val="16"/>
              </w:rPr>
            </w:pPr>
            <w:r w:rsidRPr="00AE7E33">
              <w:rPr>
                <w:sz w:val="16"/>
                <w:szCs w:val="16"/>
              </w:rPr>
              <w:t>на 2020 год</w:t>
            </w:r>
          </w:p>
        </w:tc>
      </w:tr>
      <w:tr w:rsidR="00637657" w:rsidRPr="00431B3D" w:rsidTr="00637657">
        <w:trPr>
          <w:trHeight w:val="149"/>
        </w:trPr>
        <w:tc>
          <w:tcPr>
            <w:cnfStyle w:val="000010000000"/>
            <w:tcW w:w="2898" w:type="dxa"/>
            <w:shd w:val="clear" w:color="auto" w:fill="auto"/>
          </w:tcPr>
          <w:p w:rsidR="00637657" w:rsidRPr="00C57AC9" w:rsidRDefault="00637657" w:rsidP="00637657">
            <w:pPr>
              <w:jc w:val="center"/>
              <w:rPr>
                <w:sz w:val="16"/>
                <w:szCs w:val="16"/>
              </w:rPr>
            </w:pPr>
            <w:r w:rsidRPr="00C57AC9">
              <w:rPr>
                <w:sz w:val="16"/>
                <w:szCs w:val="16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C57AC9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 w:rsidRPr="00C57AC9">
              <w:rPr>
                <w:sz w:val="16"/>
                <w:szCs w:val="16"/>
              </w:rPr>
              <w:t>2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C57AC9" w:rsidRDefault="00637657" w:rsidP="00637657">
            <w:pPr>
              <w:jc w:val="center"/>
              <w:rPr>
                <w:sz w:val="16"/>
                <w:szCs w:val="16"/>
              </w:rPr>
            </w:pPr>
            <w:r w:rsidRPr="00C57AC9">
              <w:rPr>
                <w:sz w:val="16"/>
                <w:szCs w:val="16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C57AC9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 w:rsidRPr="00C57AC9">
              <w:rPr>
                <w:sz w:val="16"/>
                <w:szCs w:val="16"/>
              </w:rPr>
              <w:t>4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C57AC9" w:rsidRDefault="00637657" w:rsidP="00637657">
            <w:pPr>
              <w:jc w:val="center"/>
              <w:rPr>
                <w:sz w:val="16"/>
                <w:szCs w:val="16"/>
              </w:rPr>
            </w:pPr>
            <w:r w:rsidRPr="00C57AC9">
              <w:rPr>
                <w:sz w:val="16"/>
                <w:szCs w:val="16"/>
              </w:rPr>
              <w:t>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C57AC9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 w:rsidRPr="00C57AC9">
              <w:rPr>
                <w:sz w:val="16"/>
                <w:szCs w:val="16"/>
              </w:rPr>
              <w:t>6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C57AC9" w:rsidRDefault="00637657" w:rsidP="00637657">
            <w:pPr>
              <w:jc w:val="center"/>
              <w:rPr>
                <w:sz w:val="16"/>
                <w:szCs w:val="16"/>
              </w:rPr>
            </w:pPr>
            <w:r w:rsidRPr="00C57AC9">
              <w:rPr>
                <w:sz w:val="16"/>
                <w:szCs w:val="16"/>
              </w:rPr>
              <w:t>7</w:t>
            </w:r>
          </w:p>
        </w:tc>
      </w:tr>
      <w:tr w:rsidR="00637657" w:rsidRPr="00431B3D" w:rsidTr="0063765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rPr>
                <w:b/>
                <w:w w:val="90"/>
                <w:sz w:val="16"/>
                <w:szCs w:val="16"/>
              </w:rPr>
            </w:pPr>
            <w:r w:rsidRPr="00AE7E33">
              <w:rPr>
                <w:b/>
                <w:w w:val="90"/>
                <w:sz w:val="16"/>
                <w:szCs w:val="16"/>
              </w:rPr>
              <w:t>НАЛОГОВЫЕ И НЕНАЛОГОВЫЕ ДОХОДЫ, в   том числе: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53689,3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 w:rsidRPr="004766CD">
              <w:rPr>
                <w:b/>
                <w:sz w:val="16"/>
                <w:szCs w:val="16"/>
              </w:rPr>
              <w:t>102651,4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58979,5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109,8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57,5</w:t>
            </w:r>
          </w:p>
        </w:tc>
      </w:tr>
      <w:tr w:rsidR="00637657" w:rsidRPr="00431B3D" w:rsidTr="00637657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AE7E33">
              <w:rPr>
                <w:b/>
                <w:w w:val="90"/>
                <w:sz w:val="16"/>
                <w:szCs w:val="16"/>
              </w:rPr>
              <w:t>Налог на доходы</w:t>
            </w:r>
          </w:p>
          <w:p w:rsidR="00637657" w:rsidRPr="00AE7E33" w:rsidRDefault="00637657" w:rsidP="00637657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AE7E33">
              <w:rPr>
                <w:b/>
                <w:w w:val="90"/>
                <w:sz w:val="16"/>
                <w:szCs w:val="16"/>
              </w:rPr>
              <w:t>физических лиц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39501,9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 w:rsidRPr="004766CD">
              <w:rPr>
                <w:b/>
                <w:sz w:val="16"/>
                <w:szCs w:val="16"/>
              </w:rPr>
              <w:t>74516,3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45519,5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77,2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115,2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61,1</w:t>
            </w:r>
          </w:p>
        </w:tc>
      </w:tr>
      <w:tr w:rsidR="00637657" w:rsidRPr="00431B3D" w:rsidTr="0063765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rPr>
                <w:b/>
                <w:w w:val="90"/>
                <w:sz w:val="16"/>
                <w:szCs w:val="16"/>
              </w:rPr>
            </w:pPr>
            <w:r w:rsidRPr="00AE7E33">
              <w:rPr>
                <w:rFonts w:eastAsiaTheme="minorHAnsi"/>
                <w:b/>
                <w:bCs/>
                <w:w w:val="9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РФ</w:t>
            </w:r>
            <w:r w:rsidRPr="00AE7E33">
              <w:rPr>
                <w:b/>
                <w:w w:val="90"/>
                <w:sz w:val="16"/>
                <w:szCs w:val="16"/>
              </w:rPr>
              <w:t>, из них: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3306,4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 w:rsidRPr="004766CD">
              <w:rPr>
                <w:b/>
                <w:sz w:val="16"/>
                <w:szCs w:val="16"/>
              </w:rPr>
              <w:t>7411,0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3013,8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5,1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91,2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40,7</w:t>
            </w:r>
          </w:p>
        </w:tc>
      </w:tr>
      <w:tr w:rsidR="00637657" w:rsidRPr="00431B3D" w:rsidTr="00637657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rPr>
                <w:color w:val="000000"/>
                <w:sz w:val="16"/>
                <w:szCs w:val="16"/>
              </w:rPr>
            </w:pPr>
            <w:r w:rsidRPr="00AE7E33">
              <w:rPr>
                <w:color w:val="000000"/>
                <w:sz w:val="16"/>
                <w:szCs w:val="16"/>
              </w:rPr>
              <w:t>Доходы от уплаты акцизов на дизельное топливо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1501,0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sz w:val="16"/>
                <w:szCs w:val="16"/>
              </w:rPr>
            </w:pPr>
            <w:r w:rsidRPr="004766CD">
              <w:rPr>
                <w:sz w:val="16"/>
                <w:szCs w:val="16"/>
              </w:rPr>
              <w:t>3001,4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1427,9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</w:tr>
      <w:tr w:rsidR="00637657" w:rsidRPr="00431B3D" w:rsidTr="0063765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rPr>
                <w:color w:val="000000"/>
                <w:sz w:val="16"/>
                <w:szCs w:val="16"/>
              </w:rPr>
            </w:pPr>
            <w:r w:rsidRPr="00AE7E33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sz w:val="16"/>
                <w:szCs w:val="16"/>
              </w:rPr>
            </w:pPr>
            <w:r w:rsidRPr="004766CD">
              <w:rPr>
                <w:sz w:val="16"/>
                <w:szCs w:val="16"/>
              </w:rPr>
              <w:t>31,1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637657" w:rsidRPr="00431B3D" w:rsidTr="00637657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rPr>
                <w:color w:val="000000"/>
                <w:sz w:val="16"/>
                <w:szCs w:val="16"/>
              </w:rPr>
            </w:pPr>
            <w:r w:rsidRPr="00AE7E33">
              <w:rPr>
                <w:color w:val="000000"/>
                <w:sz w:val="16"/>
                <w:szCs w:val="16"/>
              </w:rPr>
              <w:t xml:space="preserve"> Доходы от уплаты акцизов на автомобильный бензин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2079,9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sz w:val="16"/>
                <w:szCs w:val="16"/>
              </w:rPr>
            </w:pPr>
            <w:r w:rsidRPr="004766CD">
              <w:rPr>
                <w:sz w:val="16"/>
                <w:szCs w:val="16"/>
              </w:rPr>
              <w:t>4378,5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1860,8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</w:tr>
      <w:tr w:rsidR="00637657" w:rsidRPr="00431B3D" w:rsidTr="0063765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rPr>
                <w:color w:val="000000"/>
                <w:sz w:val="16"/>
                <w:szCs w:val="16"/>
              </w:rPr>
            </w:pPr>
            <w:r w:rsidRPr="00AE7E33">
              <w:rPr>
                <w:color w:val="000000"/>
                <w:sz w:val="16"/>
                <w:szCs w:val="16"/>
              </w:rPr>
              <w:t>Доходы от уплаты акцизов на прямогонный бензин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285,9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sz w:val="16"/>
                <w:szCs w:val="16"/>
              </w:rPr>
            </w:pPr>
            <w:r w:rsidRPr="004766CD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-284,2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-9,4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637657" w:rsidRPr="00431B3D" w:rsidTr="00637657">
        <w:trPr>
          <w:trHeight w:val="23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rPr>
                <w:b/>
                <w:w w:val="90"/>
                <w:sz w:val="16"/>
                <w:szCs w:val="16"/>
              </w:rPr>
            </w:pPr>
            <w:r w:rsidRPr="00AE7E33">
              <w:rPr>
                <w:b/>
                <w:w w:val="90"/>
                <w:sz w:val="16"/>
                <w:szCs w:val="16"/>
              </w:rPr>
              <w:t>Налоги на совокупный доход, из них: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4549,6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 w:rsidRPr="004766CD">
              <w:rPr>
                <w:b/>
                <w:sz w:val="16"/>
                <w:szCs w:val="16"/>
              </w:rPr>
              <w:t>9309,0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4107,2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90,3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44,1</w:t>
            </w:r>
          </w:p>
        </w:tc>
      </w:tr>
      <w:tr w:rsidR="00637657" w:rsidRPr="00431B3D" w:rsidTr="0063765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rPr>
                <w:w w:val="90"/>
                <w:sz w:val="16"/>
                <w:szCs w:val="16"/>
              </w:rPr>
            </w:pPr>
            <w:r w:rsidRPr="00AE7E33">
              <w:rPr>
                <w:w w:val="9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4518,9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sz w:val="16"/>
                <w:szCs w:val="16"/>
              </w:rPr>
            </w:pPr>
            <w:r w:rsidRPr="004766CD">
              <w:rPr>
                <w:sz w:val="16"/>
                <w:szCs w:val="16"/>
              </w:rPr>
              <w:t>9288,0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4101,6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</w:tr>
      <w:tr w:rsidR="00637657" w:rsidRPr="00431B3D" w:rsidTr="00637657">
        <w:trPr>
          <w:trHeight w:val="125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rPr>
                <w:w w:val="90"/>
                <w:sz w:val="16"/>
                <w:szCs w:val="16"/>
              </w:rPr>
            </w:pPr>
            <w:r w:rsidRPr="00AE7E33">
              <w:rPr>
                <w:w w:val="9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19,5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sz w:val="16"/>
                <w:szCs w:val="16"/>
              </w:rPr>
            </w:pPr>
            <w:r w:rsidRPr="004766CD">
              <w:rPr>
                <w:sz w:val="16"/>
                <w:szCs w:val="16"/>
              </w:rPr>
              <w:t>21,0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</w:tr>
      <w:tr w:rsidR="00637657" w:rsidRPr="00431B3D" w:rsidTr="00637657">
        <w:trPr>
          <w:cnfStyle w:val="000000100000"/>
          <w:trHeight w:val="125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rPr>
                <w:color w:val="000000"/>
                <w:sz w:val="16"/>
                <w:szCs w:val="16"/>
              </w:rPr>
            </w:pPr>
            <w:r w:rsidRPr="00AE7E33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sz w:val="16"/>
                <w:szCs w:val="16"/>
              </w:rPr>
            </w:pPr>
            <w:r w:rsidRPr="004766CD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37657" w:rsidRPr="00431B3D" w:rsidTr="00637657">
        <w:trPr>
          <w:trHeight w:val="159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AE7E33">
              <w:rPr>
                <w:b/>
                <w:w w:val="90"/>
                <w:sz w:val="16"/>
                <w:szCs w:val="16"/>
              </w:rPr>
              <w:t>Государственная пошлина, в т.ч.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796,2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 w:rsidRPr="004766CD">
              <w:rPr>
                <w:b/>
                <w:sz w:val="16"/>
                <w:szCs w:val="16"/>
              </w:rPr>
              <w:t>1627,0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683,2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85,8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42,0</w:t>
            </w:r>
          </w:p>
        </w:tc>
      </w:tr>
      <w:tr w:rsidR="00637657" w:rsidRPr="00431B3D" w:rsidTr="0063765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rPr>
                <w:color w:val="000000"/>
                <w:w w:val="90"/>
                <w:sz w:val="16"/>
                <w:szCs w:val="16"/>
              </w:rPr>
            </w:pPr>
            <w:r w:rsidRPr="00AE7E33">
              <w:rPr>
                <w:color w:val="000000"/>
                <w:w w:val="90"/>
                <w:sz w:val="16"/>
                <w:szCs w:val="16"/>
              </w:rPr>
              <w:t xml:space="preserve">  Государственная пошлина по делам, </w:t>
            </w:r>
            <w:r w:rsidRPr="00AE7E33">
              <w:rPr>
                <w:color w:val="000000"/>
                <w:w w:val="90"/>
                <w:sz w:val="16"/>
                <w:szCs w:val="16"/>
              </w:rPr>
              <w:lastRenderedPageBreak/>
              <w:t>рассматриваемым в судах общей юрисдикции, мировыми судьями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726,9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sz w:val="16"/>
                <w:szCs w:val="16"/>
              </w:rPr>
            </w:pPr>
            <w:r w:rsidRPr="004766CD">
              <w:rPr>
                <w:sz w:val="16"/>
                <w:szCs w:val="16"/>
              </w:rPr>
              <w:t>1507,0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571,4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</w:tc>
      </w:tr>
      <w:tr w:rsidR="00637657" w:rsidRPr="00431B3D" w:rsidTr="00637657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rPr>
                <w:color w:val="000000"/>
                <w:w w:val="90"/>
                <w:sz w:val="16"/>
                <w:szCs w:val="16"/>
              </w:rPr>
            </w:pPr>
            <w:r w:rsidRPr="00AE7E33">
              <w:rPr>
                <w:color w:val="000000"/>
                <w:w w:val="90"/>
                <w:sz w:val="16"/>
                <w:szCs w:val="16"/>
              </w:rPr>
              <w:lastRenderedPageBreak/>
              <w:t xml:space="preserve">  Государственная пошлина за государственную регистрацию транспортных средств и иные юридически значимые действия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sz w:val="16"/>
                <w:szCs w:val="16"/>
              </w:rPr>
            </w:pPr>
            <w:r w:rsidRPr="004766CD">
              <w:rPr>
                <w:sz w:val="16"/>
                <w:szCs w:val="16"/>
              </w:rPr>
              <w:t>120,0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161,3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</w:tr>
      <w:tr w:rsidR="00637657" w:rsidRPr="00431B3D" w:rsidTr="0063765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rPr>
                <w:b/>
                <w:w w:val="90"/>
                <w:sz w:val="16"/>
                <w:szCs w:val="16"/>
              </w:rPr>
            </w:pPr>
            <w:r w:rsidRPr="00AE7E33">
              <w:rPr>
                <w:b/>
                <w:w w:val="9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 из них: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4042,5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 w:rsidRPr="004766CD">
              <w:rPr>
                <w:b/>
                <w:sz w:val="16"/>
                <w:szCs w:val="16"/>
              </w:rPr>
              <w:t>9373,7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3345,2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5,7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82,8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35,7</w:t>
            </w:r>
          </w:p>
        </w:tc>
      </w:tr>
      <w:tr w:rsidR="00637657" w:rsidRPr="00431B3D" w:rsidTr="00637657">
        <w:trPr>
          <w:trHeight w:val="123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rPr>
                <w:w w:val="90"/>
                <w:sz w:val="16"/>
                <w:szCs w:val="16"/>
              </w:rPr>
            </w:pPr>
            <w:r w:rsidRPr="00AE7E33">
              <w:rPr>
                <w:w w:val="90"/>
                <w:sz w:val="16"/>
                <w:szCs w:val="16"/>
              </w:rPr>
              <w:t>Арендная плата земли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1249,8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sz w:val="16"/>
                <w:szCs w:val="16"/>
              </w:rPr>
            </w:pPr>
            <w:r w:rsidRPr="004766CD">
              <w:rPr>
                <w:sz w:val="16"/>
                <w:szCs w:val="16"/>
              </w:rPr>
              <w:t>3109,3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1025,3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</w:tr>
      <w:tr w:rsidR="00637657" w:rsidRPr="00431B3D" w:rsidTr="0063765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rPr>
                <w:w w:val="90"/>
                <w:sz w:val="16"/>
                <w:szCs w:val="16"/>
              </w:rPr>
            </w:pPr>
            <w:r w:rsidRPr="00AE7E33">
              <w:rPr>
                <w:w w:val="90"/>
                <w:sz w:val="16"/>
                <w:szCs w:val="16"/>
              </w:rPr>
              <w:t xml:space="preserve">Доходы от сдачи в аренду муниципального имущества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2792,7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sz w:val="16"/>
                <w:szCs w:val="16"/>
              </w:rPr>
            </w:pPr>
            <w:r w:rsidRPr="004766CD">
              <w:rPr>
                <w:sz w:val="16"/>
                <w:szCs w:val="16"/>
              </w:rPr>
              <w:t>6264,4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2319,9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</w:tc>
      </w:tr>
      <w:tr w:rsidR="00637657" w:rsidRPr="00431B3D" w:rsidTr="00637657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rPr>
                <w:b/>
                <w:w w:val="90"/>
                <w:sz w:val="16"/>
                <w:szCs w:val="16"/>
              </w:rPr>
            </w:pPr>
            <w:r w:rsidRPr="00AE7E33">
              <w:rPr>
                <w:b/>
                <w:w w:val="90"/>
                <w:sz w:val="16"/>
                <w:szCs w:val="16"/>
              </w:rPr>
              <w:t>Платежи при пользовании природными  ресурсами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858,7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 w:rsidRPr="004766CD">
              <w:rPr>
                <w:b/>
                <w:sz w:val="16"/>
                <w:szCs w:val="16"/>
              </w:rPr>
              <w:t>204,0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910,5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106,0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446,3</w:t>
            </w:r>
          </w:p>
        </w:tc>
      </w:tr>
      <w:tr w:rsidR="00637657" w:rsidRPr="00431B3D" w:rsidTr="0063765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AE7E33">
              <w:rPr>
                <w:b/>
                <w:w w:val="9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26,2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 w:rsidRPr="004766CD">
              <w:rPr>
                <w:b/>
                <w:sz w:val="16"/>
                <w:szCs w:val="16"/>
              </w:rPr>
              <w:t>61,4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21,8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83,2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35,4</w:t>
            </w:r>
          </w:p>
        </w:tc>
      </w:tr>
      <w:tr w:rsidR="00637657" w:rsidRPr="00431B3D" w:rsidTr="00637657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AE7E33">
              <w:rPr>
                <w:b/>
                <w:w w:val="90"/>
                <w:sz w:val="16"/>
                <w:szCs w:val="16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138,0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 w:rsidRPr="004766C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859,4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622,8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</w:tr>
      <w:tr w:rsidR="00637657" w:rsidRPr="00431B3D" w:rsidTr="0063765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jc w:val="both"/>
              <w:rPr>
                <w:color w:val="000000"/>
                <w:sz w:val="16"/>
                <w:szCs w:val="16"/>
              </w:rPr>
            </w:pPr>
            <w:r w:rsidRPr="00AE7E33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04054A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 w:rsidRPr="0004054A">
              <w:rPr>
                <w:sz w:val="16"/>
                <w:szCs w:val="16"/>
              </w:rPr>
              <w:t>0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 w:rsidRPr="004766C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132,3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</w:tr>
      <w:tr w:rsidR="00637657" w:rsidRPr="00431B3D" w:rsidTr="00637657">
        <w:trPr>
          <w:trHeight w:val="160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jc w:val="both"/>
              <w:rPr>
                <w:w w:val="90"/>
                <w:sz w:val="16"/>
                <w:szCs w:val="16"/>
              </w:rPr>
            </w:pPr>
            <w:r w:rsidRPr="00AE7E33">
              <w:rPr>
                <w:w w:val="90"/>
                <w:sz w:val="16"/>
                <w:szCs w:val="16"/>
              </w:rPr>
              <w:t>Доходы от продажи земли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sz w:val="16"/>
                <w:szCs w:val="16"/>
              </w:rPr>
            </w:pPr>
            <w:r w:rsidRPr="004766CD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723,9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524,6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637657" w:rsidRPr="00431B3D" w:rsidTr="00637657">
        <w:trPr>
          <w:cnfStyle w:val="000000100000"/>
          <w:trHeight w:val="160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jc w:val="both"/>
              <w:rPr>
                <w:w w:val="90"/>
                <w:sz w:val="16"/>
                <w:szCs w:val="16"/>
              </w:rPr>
            </w:pPr>
            <w:r w:rsidRPr="00AE7E33">
              <w:rPr>
                <w:w w:val="90"/>
                <w:sz w:val="16"/>
                <w:szCs w:val="16"/>
              </w:rPr>
              <w:t>Плата за увеличение площади земельных участков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sz w:val="16"/>
                <w:szCs w:val="16"/>
              </w:rPr>
            </w:pPr>
            <w:r w:rsidRPr="004766CD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637657" w:rsidRPr="00431B3D" w:rsidTr="00637657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AE7E33">
              <w:rPr>
                <w:b/>
                <w:w w:val="9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4766CD">
              <w:rPr>
                <w:b/>
                <w:sz w:val="16"/>
                <w:szCs w:val="16"/>
              </w:rPr>
              <w:t>468,8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 w:rsidRPr="004766CD">
              <w:rPr>
                <w:b/>
                <w:sz w:val="16"/>
                <w:szCs w:val="16"/>
              </w:rPr>
              <w:t>149,0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518,9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110,7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348,2</w:t>
            </w:r>
          </w:p>
        </w:tc>
      </w:tr>
      <w:tr w:rsidR="00637657" w:rsidRPr="00431B3D" w:rsidTr="0063765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4766CD" w:rsidRDefault="00637657" w:rsidP="00637657">
            <w:pPr>
              <w:rPr>
                <w:b/>
                <w:color w:val="000000"/>
                <w:sz w:val="16"/>
                <w:szCs w:val="16"/>
              </w:rPr>
            </w:pPr>
            <w:r w:rsidRPr="004766CD">
              <w:rPr>
                <w:b/>
                <w:color w:val="000000"/>
                <w:sz w:val="16"/>
                <w:szCs w:val="16"/>
              </w:rPr>
              <w:t xml:space="preserve"> Прочие неналоговые доходы (невыясненные поступления)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4766CD">
              <w:rPr>
                <w:b/>
                <w:sz w:val="16"/>
                <w:szCs w:val="16"/>
              </w:rPr>
              <w:t>0,6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 w:rsidRPr="004766C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637657" w:rsidRPr="00431B3D" w:rsidTr="00637657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AE7E33">
              <w:rPr>
                <w:b/>
                <w:w w:val="90"/>
                <w:sz w:val="16"/>
                <w:szCs w:val="16"/>
              </w:rPr>
              <w:t>БЕЗВОЗМЕЗДНЫЕ ПОСТУПЛЕНИЯ, из них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C57AC9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C57AC9">
              <w:rPr>
                <w:b/>
                <w:sz w:val="16"/>
                <w:szCs w:val="16"/>
              </w:rPr>
              <w:t>296625,6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584390,7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322291,1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108,7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55,1</w:t>
            </w:r>
          </w:p>
        </w:tc>
      </w:tr>
      <w:tr w:rsidR="00637657" w:rsidRPr="00431B3D" w:rsidTr="0063765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AE7E33">
              <w:rPr>
                <w:b/>
                <w:w w:val="90"/>
                <w:sz w:val="16"/>
                <w:szCs w:val="16"/>
              </w:rPr>
              <w:t>Безвозмездные поступления от других бюджетов бюджетной системы РФ, в т</w:t>
            </w:r>
            <w:proofErr w:type="gramStart"/>
            <w:r w:rsidRPr="00AE7E33">
              <w:rPr>
                <w:b/>
                <w:w w:val="90"/>
                <w:sz w:val="16"/>
                <w:szCs w:val="16"/>
              </w:rPr>
              <w:t>.ч</w:t>
            </w:r>
            <w:proofErr w:type="gramEnd"/>
            <w:r w:rsidRPr="00AE7E33">
              <w:rPr>
                <w:b/>
                <w:w w:val="90"/>
                <w:sz w:val="16"/>
                <w:szCs w:val="16"/>
              </w:rPr>
              <w:t>: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C57AC9" w:rsidRDefault="00637657" w:rsidP="006376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297040,0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584874,7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322775,2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110,3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55,2</w:t>
            </w:r>
          </w:p>
        </w:tc>
      </w:tr>
      <w:tr w:rsidR="00637657" w:rsidRPr="00431B3D" w:rsidTr="00637657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rPr>
                <w:color w:val="000000"/>
                <w:w w:val="90"/>
                <w:sz w:val="16"/>
                <w:szCs w:val="16"/>
              </w:rPr>
            </w:pPr>
            <w:r w:rsidRPr="00AE7E33">
              <w:rPr>
                <w:color w:val="000000"/>
                <w:w w:val="90"/>
                <w:sz w:val="16"/>
                <w:szCs w:val="16"/>
              </w:rPr>
              <w:t xml:space="preserve"> Дотации бюджетам муниципальных районов на выравнивание бюджетной обеспеченности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2599,6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sz w:val="16"/>
                <w:szCs w:val="16"/>
              </w:rPr>
            </w:pPr>
            <w:r w:rsidRPr="004766CD">
              <w:rPr>
                <w:sz w:val="16"/>
                <w:szCs w:val="16"/>
              </w:rPr>
              <w:t>6524,8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3260,8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125,4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637657" w:rsidRPr="00431B3D" w:rsidTr="0063765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rPr>
                <w:color w:val="000000"/>
                <w:w w:val="90"/>
                <w:sz w:val="16"/>
                <w:szCs w:val="16"/>
              </w:rPr>
            </w:pPr>
            <w:r w:rsidRPr="00AE7E33">
              <w:rPr>
                <w:color w:val="000000"/>
                <w:w w:val="9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109463,2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242804,6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120771,5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</w:tr>
      <w:tr w:rsidR="00637657" w:rsidRPr="00431B3D" w:rsidTr="00637657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rPr>
                <w:color w:val="000000"/>
                <w:w w:val="90"/>
                <w:sz w:val="16"/>
                <w:szCs w:val="16"/>
              </w:rPr>
            </w:pPr>
            <w:r w:rsidRPr="00AE7E33">
              <w:rPr>
                <w:color w:val="000000"/>
                <w:w w:val="90"/>
                <w:sz w:val="16"/>
                <w:szCs w:val="16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184363,6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333377,4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197104,1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</w:tr>
      <w:tr w:rsidR="00637657" w:rsidRPr="00431B3D" w:rsidTr="00637657">
        <w:trPr>
          <w:cnfStyle w:val="000000100000"/>
          <w:trHeight w:val="215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jc w:val="both"/>
              <w:rPr>
                <w:w w:val="90"/>
                <w:sz w:val="16"/>
                <w:szCs w:val="16"/>
              </w:rPr>
            </w:pPr>
            <w:r w:rsidRPr="00AE7E33">
              <w:rPr>
                <w:w w:val="9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C57AC9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 w:rsidRPr="00C57AC9">
              <w:rPr>
                <w:sz w:val="16"/>
                <w:szCs w:val="16"/>
              </w:rPr>
              <w:t>613,6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2167,9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1638,8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267,1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</w:tr>
      <w:tr w:rsidR="00637657" w:rsidRPr="00431B3D" w:rsidTr="00637657">
        <w:trPr>
          <w:trHeight w:val="151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AE7E33">
              <w:rPr>
                <w:b/>
                <w:w w:val="9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72,7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 w:rsidRPr="004766CD">
              <w:rPr>
                <w:b/>
                <w:sz w:val="16"/>
                <w:szCs w:val="16"/>
              </w:rPr>
              <w:t>2,7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2,7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637657" w:rsidRPr="00431B3D" w:rsidTr="00637657">
        <w:trPr>
          <w:cnfStyle w:val="000000100000"/>
          <w:trHeight w:val="758"/>
        </w:trPr>
        <w:tc>
          <w:tcPr>
            <w:cnfStyle w:val="000010000000"/>
            <w:tcW w:w="2898" w:type="dxa"/>
            <w:shd w:val="clear" w:color="auto" w:fill="auto"/>
          </w:tcPr>
          <w:p w:rsidR="00637657" w:rsidRPr="00AE7E33" w:rsidRDefault="00637657" w:rsidP="00637657">
            <w:pPr>
              <w:rPr>
                <w:b/>
                <w:w w:val="90"/>
                <w:sz w:val="16"/>
                <w:szCs w:val="16"/>
              </w:rPr>
            </w:pPr>
            <w:r w:rsidRPr="00AE7E33">
              <w:rPr>
                <w:b/>
                <w:w w:val="90"/>
                <w:sz w:val="16"/>
                <w:szCs w:val="16"/>
              </w:rPr>
              <w:t>Возврат остатков субсидий,   субвенций и иных межбюджетных трансфертов, имеющих целевое назначение, прошлых лет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F70016" w:rsidRDefault="00637657" w:rsidP="006376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-487,1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 w:rsidRPr="004766C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486,8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-486,8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-0,2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637657" w:rsidRPr="00431B3D" w:rsidTr="00637657">
        <w:trPr>
          <w:trHeight w:val="181"/>
        </w:trPr>
        <w:tc>
          <w:tcPr>
            <w:cnfStyle w:val="000010000000"/>
            <w:tcW w:w="2898" w:type="dxa"/>
            <w:shd w:val="clear" w:color="auto" w:fill="auto"/>
            <w:vAlign w:val="center"/>
          </w:tcPr>
          <w:p w:rsidR="00637657" w:rsidRPr="00AE7E33" w:rsidRDefault="00637657" w:rsidP="00637657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AE7E33">
              <w:rPr>
                <w:b/>
                <w:w w:val="90"/>
                <w:sz w:val="16"/>
                <w:szCs w:val="16"/>
              </w:rPr>
              <w:t>ВСЕГО ДОХОДОВ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37657" w:rsidRPr="00C57AC9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350314,9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687042,1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7657" w:rsidRPr="004766CD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381270,6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7657" w:rsidRPr="00062FEC" w:rsidRDefault="00637657" w:rsidP="0063765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108,8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37657" w:rsidRPr="00564E71" w:rsidRDefault="00637657" w:rsidP="00637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55,5</w:t>
            </w:r>
          </w:p>
        </w:tc>
      </w:tr>
    </w:tbl>
    <w:p w:rsidR="00637657" w:rsidRDefault="00637657" w:rsidP="00637657">
      <w:pPr>
        <w:jc w:val="both"/>
      </w:pPr>
      <w:r>
        <w:rPr>
          <w:rFonts w:eastAsia="Calibri"/>
          <w:i/>
        </w:rPr>
        <w:t xml:space="preserve">            </w:t>
      </w:r>
      <w:r w:rsidRPr="00A66BE1">
        <w:rPr>
          <w:rFonts w:eastAsia="Calibri"/>
          <w:i/>
        </w:rPr>
        <w:t xml:space="preserve"> </w:t>
      </w:r>
      <w:r w:rsidRPr="00A66BE1">
        <w:t>Таким образом, поступление налоговых и неналоговых доходов за первое полугодие 2020 года составило 57,5% к показателям уточненного плана. Кроме того выполнен уточненный план с превышением годового объема поступлений по платежам при пользовании природными ресурсами на сумму 706,5 тыс. руб., по штрафам санкциям, возмещению ущерба на сумму 369,9 тыс</w:t>
      </w:r>
      <w:proofErr w:type="gramStart"/>
      <w:r w:rsidRPr="00A66BE1">
        <w:t>.р</w:t>
      </w:r>
      <w:proofErr w:type="gramEnd"/>
      <w:r w:rsidRPr="00A66BE1">
        <w:t xml:space="preserve">уб. </w:t>
      </w:r>
    </w:p>
    <w:p w:rsidR="00637657" w:rsidRPr="00A66BE1" w:rsidRDefault="00637657" w:rsidP="00637657">
      <w:pPr>
        <w:jc w:val="both"/>
        <w:rPr>
          <w:rFonts w:eastAsia="Calibri"/>
        </w:rPr>
      </w:pPr>
      <w:r>
        <w:t xml:space="preserve">             </w:t>
      </w:r>
      <w:r w:rsidRPr="00A66BE1">
        <w:t xml:space="preserve">По отношению к соответствующему периоду 2019 года </w:t>
      </w:r>
      <w:r w:rsidRPr="00A66BE1">
        <w:rPr>
          <w:rFonts w:eastAsia="Calibri"/>
        </w:rPr>
        <w:t xml:space="preserve">наблюдается  рост поступлений налоговых и неналоговых доходов на  </w:t>
      </w:r>
      <w:r>
        <w:rPr>
          <w:rFonts w:eastAsia="Calibri"/>
        </w:rPr>
        <w:t>9,8</w:t>
      </w:r>
      <w:r w:rsidRPr="00A66BE1">
        <w:rPr>
          <w:rFonts w:eastAsia="Calibri"/>
        </w:rPr>
        <w:t xml:space="preserve"> % или  на </w:t>
      </w:r>
      <w:r>
        <w:rPr>
          <w:rFonts w:eastAsia="Calibri"/>
        </w:rPr>
        <w:t>5290,2</w:t>
      </w:r>
      <w:r w:rsidRPr="00A66BE1">
        <w:rPr>
          <w:rFonts w:eastAsia="Calibri"/>
        </w:rPr>
        <w:t xml:space="preserve"> тыс. руб.</w:t>
      </w:r>
    </w:p>
    <w:p w:rsidR="00637657" w:rsidRPr="008D55B4" w:rsidRDefault="00637657" w:rsidP="00637657">
      <w:pPr>
        <w:ind w:firstLine="851"/>
        <w:jc w:val="both"/>
      </w:pPr>
      <w:r>
        <w:rPr>
          <w:sz w:val="28"/>
          <w:szCs w:val="28"/>
        </w:rPr>
        <w:t xml:space="preserve"> </w:t>
      </w:r>
      <w:r w:rsidRPr="008D55B4">
        <w:t>Наиболее значительный прирост зафиксирован:</w:t>
      </w:r>
    </w:p>
    <w:p w:rsidR="00637657" w:rsidRPr="008D55B4" w:rsidRDefault="00637657" w:rsidP="00637657">
      <w:pPr>
        <w:ind w:left="851"/>
        <w:jc w:val="both"/>
      </w:pPr>
      <w:r>
        <w:t xml:space="preserve">- </w:t>
      </w:r>
      <w:r w:rsidRPr="008D55B4">
        <w:t>по налогу на доходы физических лиц – на 6017,6 тыс</w:t>
      </w:r>
      <w:proofErr w:type="gramStart"/>
      <w:r w:rsidRPr="008D55B4">
        <w:t>.р</w:t>
      </w:r>
      <w:proofErr w:type="gramEnd"/>
      <w:r w:rsidRPr="008D55B4">
        <w:t>уб. (+1</w:t>
      </w:r>
      <w:r>
        <w:t>5,2</w:t>
      </w:r>
      <w:r w:rsidRPr="008D55B4">
        <w:t> %);</w:t>
      </w:r>
    </w:p>
    <w:p w:rsidR="00637657" w:rsidRDefault="00637657" w:rsidP="00637657">
      <w:r>
        <w:t xml:space="preserve">              - </w:t>
      </w:r>
      <w:r w:rsidRPr="008D55B4">
        <w:t>государственная пошлина за государственную регистрацию транспортных средств и иные юридически значимые действия</w:t>
      </w:r>
      <w:r>
        <w:t xml:space="preserve"> – 42,5</w:t>
      </w:r>
      <w:r w:rsidRPr="008D55B4">
        <w:t xml:space="preserve"> тыс</w:t>
      </w:r>
      <w:proofErr w:type="gramStart"/>
      <w:r w:rsidRPr="008D55B4">
        <w:t>.р</w:t>
      </w:r>
      <w:proofErr w:type="gramEnd"/>
      <w:r w:rsidRPr="008D55B4">
        <w:t>уб. (+</w:t>
      </w:r>
      <w:r>
        <w:t>61,3</w:t>
      </w:r>
      <w:r w:rsidRPr="008D55B4">
        <w:t> %);</w:t>
      </w:r>
    </w:p>
    <w:p w:rsidR="00637657" w:rsidRDefault="00637657" w:rsidP="00637657">
      <w:r>
        <w:t xml:space="preserve">              - по д</w:t>
      </w:r>
      <w:r w:rsidRPr="008D55B4">
        <w:t>оход</w:t>
      </w:r>
      <w:r>
        <w:t>ам</w:t>
      </w:r>
      <w:r w:rsidRPr="008D55B4">
        <w:t xml:space="preserve"> от продажи материальных и нематериальных активов</w:t>
      </w:r>
      <w:r>
        <w:t xml:space="preserve"> – на 859,4 тыс. руб.;</w:t>
      </w:r>
    </w:p>
    <w:p w:rsidR="00637657" w:rsidRPr="00F55140" w:rsidRDefault="00637657" w:rsidP="00637657">
      <w:r>
        <w:t xml:space="preserve">               - по ш</w:t>
      </w:r>
      <w:r w:rsidRPr="00F55140">
        <w:t>траф</w:t>
      </w:r>
      <w:r>
        <w:t>ам</w:t>
      </w:r>
      <w:r w:rsidRPr="00F55140">
        <w:t>, санкци</w:t>
      </w:r>
      <w:r>
        <w:t>ям</w:t>
      </w:r>
      <w:r w:rsidRPr="00F55140">
        <w:t>, возмещени</w:t>
      </w:r>
      <w:r>
        <w:t>ю</w:t>
      </w:r>
      <w:r w:rsidRPr="00F55140">
        <w:t xml:space="preserve"> ущерба</w:t>
      </w:r>
      <w:r>
        <w:t xml:space="preserve"> – на 50,1 тыс. руб. (+10,7%).</w:t>
      </w:r>
    </w:p>
    <w:p w:rsidR="00637657" w:rsidRPr="00233B9C" w:rsidRDefault="00637657" w:rsidP="00637657">
      <w:pPr>
        <w:ind w:firstLine="851"/>
        <w:jc w:val="both"/>
      </w:pPr>
      <w:r w:rsidRPr="00233B9C">
        <w:t>За отчетный период 20</w:t>
      </w:r>
      <w:r>
        <w:t>20</w:t>
      </w:r>
      <w:r w:rsidRPr="00233B9C">
        <w:t xml:space="preserve"> года поступлени</w:t>
      </w:r>
      <w:r>
        <w:t>е</w:t>
      </w:r>
      <w:r w:rsidRPr="00233B9C">
        <w:t xml:space="preserve"> налоговых и неналоговых доходов в </w:t>
      </w:r>
      <w:r>
        <w:t xml:space="preserve">муниципальный </w:t>
      </w:r>
      <w:r w:rsidRPr="00233B9C">
        <w:t xml:space="preserve">бюджет в основном обеспечено поступлением НДФЛ, </w:t>
      </w:r>
      <w:r>
        <w:t>п</w:t>
      </w:r>
      <w:r w:rsidRPr="00233B9C">
        <w:t>латеж</w:t>
      </w:r>
      <w:r>
        <w:t>ами</w:t>
      </w:r>
      <w:r w:rsidRPr="00233B9C">
        <w:t xml:space="preserve"> при пользовании природными  ресурсами, </w:t>
      </w:r>
      <w:r>
        <w:t xml:space="preserve">по </w:t>
      </w:r>
      <w:r w:rsidRPr="00233B9C">
        <w:t>остальны</w:t>
      </w:r>
      <w:r>
        <w:t>м видам</w:t>
      </w:r>
      <w:r w:rsidRPr="00233B9C">
        <w:t xml:space="preserve"> </w:t>
      </w:r>
      <w:r>
        <w:t>доходов</w:t>
      </w:r>
      <w:r w:rsidRPr="00233B9C">
        <w:t xml:space="preserve"> – снижение поступления.</w:t>
      </w:r>
    </w:p>
    <w:p w:rsidR="00637657" w:rsidRPr="00283C9B" w:rsidRDefault="00637657" w:rsidP="00637657">
      <w:pPr>
        <w:pStyle w:val="a7"/>
        <w:numPr>
          <w:ilvl w:val="0"/>
          <w:numId w:val="4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3C9B">
        <w:rPr>
          <w:rFonts w:ascii="Times New Roman" w:hAnsi="Times New Roman"/>
          <w:b/>
          <w:sz w:val="24"/>
          <w:szCs w:val="24"/>
        </w:rPr>
        <w:lastRenderedPageBreak/>
        <w:t>Налог на доходы физических лиц</w:t>
      </w:r>
      <w:r w:rsidRPr="00283C9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отчетный период поступил в</w:t>
      </w:r>
      <w:r w:rsidRPr="00283C9B">
        <w:rPr>
          <w:rFonts w:ascii="Times New Roman" w:hAnsi="Times New Roman"/>
          <w:sz w:val="24"/>
          <w:szCs w:val="24"/>
        </w:rPr>
        <w:t xml:space="preserve"> бюджет в сумме </w:t>
      </w:r>
      <w:r>
        <w:rPr>
          <w:rFonts w:ascii="Times New Roman" w:hAnsi="Times New Roman"/>
          <w:sz w:val="24"/>
          <w:szCs w:val="24"/>
        </w:rPr>
        <w:t>45519,5</w:t>
      </w:r>
      <w:r w:rsidRPr="00283C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 w:rsidRPr="00283C9B">
        <w:rPr>
          <w:rFonts w:ascii="Times New Roman" w:hAnsi="Times New Roman"/>
          <w:sz w:val="24"/>
          <w:szCs w:val="24"/>
        </w:rPr>
        <w:t>.р</w:t>
      </w:r>
      <w:proofErr w:type="gramEnd"/>
      <w:r w:rsidRPr="00283C9B">
        <w:rPr>
          <w:rFonts w:ascii="Times New Roman" w:hAnsi="Times New Roman"/>
          <w:sz w:val="24"/>
          <w:szCs w:val="24"/>
        </w:rPr>
        <w:t xml:space="preserve">уб., годовые назначения исполнены на </w:t>
      </w:r>
      <w:r>
        <w:rPr>
          <w:rFonts w:ascii="Times New Roman" w:hAnsi="Times New Roman"/>
          <w:sz w:val="24"/>
          <w:szCs w:val="24"/>
        </w:rPr>
        <w:t>61,1</w:t>
      </w:r>
      <w:r w:rsidRPr="00283C9B">
        <w:rPr>
          <w:rFonts w:ascii="Times New Roman" w:hAnsi="Times New Roman"/>
          <w:sz w:val="24"/>
          <w:szCs w:val="24"/>
        </w:rPr>
        <w:t xml:space="preserve"> %. В структуре поступивших в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283C9B">
        <w:rPr>
          <w:rFonts w:ascii="Times New Roman" w:hAnsi="Times New Roman"/>
          <w:sz w:val="24"/>
          <w:szCs w:val="24"/>
        </w:rPr>
        <w:t xml:space="preserve"> бюджет налоговых и неналоговых доходов удельный вес налога на доходы физических лиц составляет </w:t>
      </w:r>
      <w:r>
        <w:rPr>
          <w:rFonts w:ascii="Times New Roman" w:hAnsi="Times New Roman"/>
          <w:sz w:val="24"/>
          <w:szCs w:val="24"/>
        </w:rPr>
        <w:t>77,2</w:t>
      </w:r>
      <w:r w:rsidRPr="00283C9B">
        <w:rPr>
          <w:rFonts w:ascii="Times New Roman" w:hAnsi="Times New Roman"/>
          <w:sz w:val="24"/>
          <w:szCs w:val="24"/>
        </w:rPr>
        <w:t> %.</w:t>
      </w:r>
    </w:p>
    <w:p w:rsidR="00637657" w:rsidRPr="00801D90" w:rsidRDefault="00637657" w:rsidP="00637657">
      <w:pPr>
        <w:ind w:firstLine="851"/>
        <w:jc w:val="both"/>
      </w:pPr>
      <w:r w:rsidRPr="00801D90">
        <w:t>По сравнению с аналогичным периодом 201</w:t>
      </w:r>
      <w:r>
        <w:t>9</w:t>
      </w:r>
      <w:r w:rsidRPr="00801D90">
        <w:t xml:space="preserve"> года поступление налога на доходы физических лиц в </w:t>
      </w:r>
      <w:r>
        <w:t>муниципальный бюджет</w:t>
      </w:r>
      <w:r w:rsidRPr="00801D90">
        <w:t xml:space="preserve"> увеличилось на</w:t>
      </w:r>
      <w:r w:rsidRPr="008D55B4">
        <w:t xml:space="preserve"> 6017,6 тыс</w:t>
      </w:r>
      <w:proofErr w:type="gramStart"/>
      <w:r w:rsidRPr="008D55B4">
        <w:t>.р</w:t>
      </w:r>
      <w:proofErr w:type="gramEnd"/>
      <w:r w:rsidRPr="008D55B4">
        <w:t xml:space="preserve">уб. </w:t>
      </w:r>
      <w:r w:rsidRPr="00801D90">
        <w:t xml:space="preserve">или на </w:t>
      </w:r>
      <w:r>
        <w:t>15,2 %.</w:t>
      </w:r>
    </w:p>
    <w:p w:rsidR="00637657" w:rsidRPr="00801D90" w:rsidRDefault="00637657" w:rsidP="00637657">
      <w:pPr>
        <w:ind w:firstLine="851"/>
        <w:jc w:val="both"/>
      </w:pPr>
      <w:r w:rsidRPr="00801D90">
        <w:rPr>
          <w:b/>
          <w:bCs/>
        </w:rPr>
        <w:t xml:space="preserve">Налоги на товары (работы, услуги), реализуемые на </w:t>
      </w:r>
      <w:r>
        <w:rPr>
          <w:b/>
          <w:bCs/>
        </w:rPr>
        <w:t>территории Российской Федерации</w:t>
      </w:r>
      <w:r w:rsidRPr="00801D90">
        <w:rPr>
          <w:b/>
          <w:bCs/>
        </w:rPr>
        <w:t xml:space="preserve"> </w:t>
      </w:r>
      <w:r w:rsidRPr="00801D90">
        <w:rPr>
          <w:bCs/>
        </w:rPr>
        <w:t xml:space="preserve">поступление составило </w:t>
      </w:r>
      <w:r>
        <w:rPr>
          <w:bCs/>
        </w:rPr>
        <w:t>3013,8</w:t>
      </w:r>
      <w:r w:rsidRPr="00801D90">
        <w:rPr>
          <w:bCs/>
        </w:rPr>
        <w:t xml:space="preserve"> тыс. рублей или  </w:t>
      </w:r>
      <w:r>
        <w:rPr>
          <w:bCs/>
        </w:rPr>
        <w:t>40,7</w:t>
      </w:r>
      <w:r w:rsidRPr="00801D90">
        <w:rPr>
          <w:bCs/>
        </w:rPr>
        <w:t xml:space="preserve"> </w:t>
      </w:r>
      <w:r w:rsidRPr="00801D90">
        <w:t>% от уточненных показателей плана по доходам на 2020 год.</w:t>
      </w:r>
      <w:r w:rsidRPr="00801D90">
        <w:rPr>
          <w:bCs/>
        </w:rPr>
        <w:t xml:space="preserve"> </w:t>
      </w:r>
      <w:r w:rsidRPr="00801D90">
        <w:t xml:space="preserve">В структуре поступивших в </w:t>
      </w:r>
      <w:r>
        <w:t>муниципальный</w:t>
      </w:r>
      <w:r w:rsidRPr="00801D90">
        <w:t xml:space="preserve"> бюджет налоговых и неналоговых доходов удельный вес акцизов составляет </w:t>
      </w:r>
      <w:r>
        <w:t>5,1</w:t>
      </w:r>
      <w:r w:rsidRPr="00801D90">
        <w:t>%.</w:t>
      </w:r>
    </w:p>
    <w:p w:rsidR="00637657" w:rsidRPr="00801D90" w:rsidRDefault="00637657" w:rsidP="00637657">
      <w:pPr>
        <w:pStyle w:val="ac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1D90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801D90">
        <w:rPr>
          <w:rFonts w:ascii="Times New Roman" w:hAnsi="Times New Roman"/>
          <w:bCs/>
          <w:sz w:val="24"/>
          <w:szCs w:val="24"/>
        </w:rPr>
        <w:t xml:space="preserve">Поступление </w:t>
      </w:r>
      <w:r>
        <w:rPr>
          <w:rFonts w:ascii="Times New Roman" w:hAnsi="Times New Roman"/>
          <w:bCs/>
          <w:sz w:val="24"/>
          <w:szCs w:val="24"/>
        </w:rPr>
        <w:t>акцизов</w:t>
      </w:r>
      <w:r w:rsidRPr="00801D90">
        <w:rPr>
          <w:rFonts w:ascii="Times New Roman" w:hAnsi="Times New Roman"/>
          <w:bCs/>
          <w:sz w:val="24"/>
          <w:szCs w:val="24"/>
        </w:rPr>
        <w:t xml:space="preserve"> в бюджет по сравнению с аналогичным периодом прошлого года снизилось на </w:t>
      </w:r>
      <w:r>
        <w:rPr>
          <w:rFonts w:ascii="Times New Roman" w:hAnsi="Times New Roman"/>
          <w:bCs/>
          <w:sz w:val="24"/>
          <w:szCs w:val="24"/>
        </w:rPr>
        <w:t>292,6</w:t>
      </w:r>
      <w:r w:rsidRPr="00801D90">
        <w:rPr>
          <w:rFonts w:ascii="Times New Roman" w:hAnsi="Times New Roman"/>
          <w:bCs/>
          <w:sz w:val="24"/>
          <w:szCs w:val="24"/>
        </w:rPr>
        <w:t xml:space="preserve"> тыс. рублей или на </w:t>
      </w:r>
      <w:r>
        <w:rPr>
          <w:rFonts w:ascii="Times New Roman" w:hAnsi="Times New Roman"/>
          <w:bCs/>
          <w:sz w:val="24"/>
          <w:szCs w:val="24"/>
        </w:rPr>
        <w:t>8,8</w:t>
      </w:r>
      <w:r w:rsidRPr="00801D90">
        <w:rPr>
          <w:rFonts w:ascii="Times New Roman" w:hAnsi="Times New Roman"/>
          <w:bCs/>
          <w:sz w:val="24"/>
          <w:szCs w:val="24"/>
        </w:rPr>
        <w:t xml:space="preserve"> %.</w:t>
      </w:r>
    </w:p>
    <w:p w:rsidR="00637657" w:rsidRPr="009F2A67" w:rsidRDefault="00637657" w:rsidP="00637657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1B3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14F9">
        <w:rPr>
          <w:rFonts w:ascii="Times New Roman" w:hAnsi="Times New Roman"/>
          <w:b/>
          <w:sz w:val="24"/>
          <w:szCs w:val="24"/>
        </w:rPr>
        <w:t>Налоги на совокупный доход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2A67">
        <w:rPr>
          <w:rFonts w:ascii="Times New Roman" w:hAnsi="Times New Roman"/>
          <w:sz w:val="24"/>
          <w:szCs w:val="24"/>
        </w:rPr>
        <w:t>поступл</w:t>
      </w:r>
      <w:r w:rsidRPr="001214F9">
        <w:rPr>
          <w:rFonts w:ascii="Times New Roman" w:hAnsi="Times New Roman"/>
          <w:sz w:val="24"/>
          <w:szCs w:val="24"/>
        </w:rPr>
        <w:t xml:space="preserve">ение составило </w:t>
      </w:r>
      <w:r>
        <w:rPr>
          <w:rFonts w:ascii="Times New Roman" w:hAnsi="Times New Roman"/>
          <w:sz w:val="24"/>
          <w:szCs w:val="24"/>
        </w:rPr>
        <w:t>4107,2</w:t>
      </w:r>
      <w:r w:rsidRPr="001214F9">
        <w:rPr>
          <w:rFonts w:ascii="Times New Roman" w:hAnsi="Times New Roman"/>
          <w:sz w:val="24"/>
          <w:szCs w:val="24"/>
        </w:rPr>
        <w:t xml:space="preserve"> тыс. рублей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4F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4,1</w:t>
      </w:r>
      <w:r w:rsidRPr="001214F9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2020 год.  </w:t>
      </w:r>
    </w:p>
    <w:p w:rsidR="00637657" w:rsidRPr="009F2A67" w:rsidRDefault="00637657" w:rsidP="00637657">
      <w:pPr>
        <w:pStyle w:val="a7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F2A67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9</w:t>
      </w:r>
      <w:r w:rsidRPr="009F2A67">
        <w:rPr>
          <w:rFonts w:ascii="Times New Roman" w:hAnsi="Times New Roman"/>
          <w:sz w:val="24"/>
          <w:szCs w:val="24"/>
        </w:rPr>
        <w:t xml:space="preserve"> года поступление налога </w:t>
      </w:r>
      <w:r>
        <w:rPr>
          <w:rFonts w:ascii="Times New Roman" w:hAnsi="Times New Roman"/>
          <w:sz w:val="24"/>
          <w:szCs w:val="24"/>
        </w:rPr>
        <w:t>снизи</w:t>
      </w:r>
      <w:r w:rsidRPr="009F2A67">
        <w:rPr>
          <w:rFonts w:ascii="Times New Roman" w:hAnsi="Times New Roman"/>
          <w:sz w:val="24"/>
          <w:szCs w:val="24"/>
        </w:rPr>
        <w:t>лось на 442,4 тыс. рублей или на 9,7 %.</w:t>
      </w:r>
    </w:p>
    <w:p w:rsidR="00637657" w:rsidRPr="009F2A67" w:rsidRDefault="00637657" w:rsidP="00637657">
      <w:pPr>
        <w:autoSpaceDE w:val="0"/>
        <w:autoSpaceDN w:val="0"/>
        <w:adjustRightInd w:val="0"/>
        <w:jc w:val="both"/>
        <w:rPr>
          <w:bCs/>
        </w:rPr>
      </w:pPr>
      <w:r w:rsidRPr="001214F9">
        <w:t xml:space="preserve">            </w:t>
      </w:r>
      <w:r w:rsidRPr="009F2A67">
        <w:rPr>
          <w:bCs/>
        </w:rPr>
        <w:t>В том числе:</w:t>
      </w:r>
    </w:p>
    <w:p w:rsidR="00637657" w:rsidRPr="009F2A67" w:rsidRDefault="00637657" w:rsidP="00637657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2A67">
        <w:rPr>
          <w:rFonts w:ascii="Times New Roman" w:hAnsi="Times New Roman"/>
          <w:b/>
          <w:bCs/>
          <w:sz w:val="24"/>
          <w:szCs w:val="24"/>
        </w:rPr>
        <w:t>единый сельскохозяйственный налог,</w:t>
      </w:r>
      <w:r w:rsidRPr="009F2A67">
        <w:rPr>
          <w:rFonts w:ascii="Times New Roman" w:hAnsi="Times New Roman"/>
          <w:bCs/>
          <w:sz w:val="24"/>
          <w:szCs w:val="24"/>
        </w:rPr>
        <w:t xml:space="preserve"> в бюджет  поступило 5,6</w:t>
      </w:r>
      <w:r w:rsidRPr="009F2A67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F2A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6,8</w:t>
      </w:r>
      <w:r w:rsidRPr="009F2A67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2020 год.</w:t>
      </w:r>
    </w:p>
    <w:p w:rsidR="00637657" w:rsidRPr="009F2A67" w:rsidRDefault="00637657" w:rsidP="00637657">
      <w:pPr>
        <w:pStyle w:val="ac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A67">
        <w:rPr>
          <w:rFonts w:ascii="Times New Roman" w:hAnsi="Times New Roman"/>
          <w:sz w:val="24"/>
          <w:szCs w:val="24"/>
        </w:rPr>
        <w:t xml:space="preserve">           По сравнению с аналогичным периодом прошлого года по данному виду доходов наблюдается снижение на 13,9 тыс. рублей;</w:t>
      </w:r>
    </w:p>
    <w:p w:rsidR="00637657" w:rsidRPr="009F2A67" w:rsidRDefault="00637657" w:rsidP="00637657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2A67">
        <w:rPr>
          <w:rFonts w:ascii="Times New Roman" w:hAnsi="Times New Roman"/>
          <w:b/>
          <w:bCs/>
          <w:sz w:val="24"/>
          <w:szCs w:val="24"/>
        </w:rPr>
        <w:t>единый налог на вмененный доход для отдельных видов деятельности</w:t>
      </w:r>
      <w:r w:rsidRPr="009F2A67">
        <w:rPr>
          <w:rFonts w:ascii="Times New Roman" w:hAnsi="Times New Roman"/>
          <w:bCs/>
          <w:sz w:val="24"/>
          <w:szCs w:val="24"/>
        </w:rPr>
        <w:t xml:space="preserve">,  в бюджет поступило </w:t>
      </w:r>
      <w:r>
        <w:rPr>
          <w:rFonts w:ascii="Times New Roman" w:hAnsi="Times New Roman"/>
          <w:bCs/>
          <w:sz w:val="24"/>
          <w:szCs w:val="24"/>
        </w:rPr>
        <w:t>4101,6</w:t>
      </w:r>
      <w:r w:rsidRPr="009F2A67">
        <w:rPr>
          <w:rFonts w:ascii="Times New Roman" w:hAnsi="Times New Roman"/>
          <w:bCs/>
          <w:sz w:val="24"/>
          <w:szCs w:val="24"/>
        </w:rPr>
        <w:t xml:space="preserve"> </w:t>
      </w:r>
      <w:r w:rsidRPr="009F2A67">
        <w:rPr>
          <w:rFonts w:ascii="Times New Roman" w:hAnsi="Times New Roman"/>
          <w:sz w:val="24"/>
          <w:szCs w:val="24"/>
        </w:rPr>
        <w:t xml:space="preserve">тыс. рублей или </w:t>
      </w:r>
      <w:r>
        <w:rPr>
          <w:rFonts w:ascii="Times New Roman" w:hAnsi="Times New Roman"/>
          <w:sz w:val="24"/>
          <w:szCs w:val="24"/>
        </w:rPr>
        <w:t>44,2</w:t>
      </w:r>
      <w:r w:rsidRPr="009F2A67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2020 год,   к показателям  аналогичного периода прошлого года наблюдается </w:t>
      </w:r>
      <w:r>
        <w:rPr>
          <w:rFonts w:ascii="Times New Roman" w:hAnsi="Times New Roman"/>
          <w:sz w:val="24"/>
          <w:szCs w:val="24"/>
        </w:rPr>
        <w:t>снижение</w:t>
      </w:r>
      <w:r w:rsidRPr="009F2A6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417,3</w:t>
      </w:r>
      <w:r w:rsidRPr="009F2A67">
        <w:rPr>
          <w:rFonts w:ascii="Times New Roman" w:hAnsi="Times New Roman"/>
          <w:sz w:val="24"/>
          <w:szCs w:val="24"/>
        </w:rPr>
        <w:t xml:space="preserve"> тыс. рублей или на </w:t>
      </w:r>
      <w:r>
        <w:rPr>
          <w:rFonts w:ascii="Times New Roman" w:hAnsi="Times New Roman"/>
          <w:sz w:val="24"/>
          <w:szCs w:val="24"/>
        </w:rPr>
        <w:t>9,2</w:t>
      </w:r>
      <w:r w:rsidRPr="009F2A67">
        <w:rPr>
          <w:rFonts w:ascii="Times New Roman" w:hAnsi="Times New Roman"/>
          <w:sz w:val="24"/>
          <w:szCs w:val="24"/>
        </w:rPr>
        <w:t xml:space="preserve"> %;</w:t>
      </w:r>
    </w:p>
    <w:p w:rsidR="00637657" w:rsidRPr="009F2A67" w:rsidRDefault="00637657" w:rsidP="00637657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F2A67">
        <w:rPr>
          <w:rFonts w:ascii="Times New Roman" w:hAnsi="Times New Roman"/>
          <w:b/>
          <w:sz w:val="24"/>
          <w:szCs w:val="24"/>
        </w:rPr>
        <w:t>Государственная пошлина</w:t>
      </w:r>
      <w:r w:rsidRPr="009F2A67">
        <w:rPr>
          <w:rFonts w:ascii="Times New Roman" w:hAnsi="Times New Roman"/>
          <w:sz w:val="24"/>
          <w:szCs w:val="24"/>
        </w:rPr>
        <w:t xml:space="preserve"> </w:t>
      </w:r>
      <w:r w:rsidRPr="009F2A67">
        <w:rPr>
          <w:rFonts w:ascii="Times New Roman" w:hAnsi="Times New Roman"/>
          <w:bCs/>
          <w:sz w:val="24"/>
          <w:szCs w:val="24"/>
        </w:rPr>
        <w:t>поступление в бюджет составило</w:t>
      </w:r>
      <w:r w:rsidRPr="009F2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683,2</w:t>
      </w:r>
      <w:r w:rsidRPr="009F2A67">
        <w:rPr>
          <w:rFonts w:ascii="Times New Roman" w:hAnsi="Times New Roman"/>
          <w:sz w:val="24"/>
          <w:szCs w:val="24"/>
        </w:rPr>
        <w:t xml:space="preserve"> тыс. рублей  или </w:t>
      </w:r>
      <w:r>
        <w:rPr>
          <w:rFonts w:ascii="Times New Roman" w:hAnsi="Times New Roman"/>
          <w:sz w:val="24"/>
          <w:szCs w:val="24"/>
        </w:rPr>
        <w:t>4</w:t>
      </w:r>
      <w:r w:rsidRPr="009F2A67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>0</w:t>
      </w:r>
      <w:r w:rsidRPr="009F2A67">
        <w:rPr>
          <w:rFonts w:ascii="Times New Roman" w:hAnsi="Times New Roman"/>
          <w:sz w:val="24"/>
          <w:szCs w:val="24"/>
        </w:rPr>
        <w:t xml:space="preserve"> % от прогнозных показателей плана по доходам на 2020 год.   </w:t>
      </w:r>
    </w:p>
    <w:p w:rsidR="00637657" w:rsidRPr="009F2A67" w:rsidRDefault="00637657" w:rsidP="00637657">
      <w:pPr>
        <w:pStyle w:val="ac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A67">
        <w:rPr>
          <w:rFonts w:ascii="Times New Roman" w:hAnsi="Times New Roman"/>
          <w:sz w:val="24"/>
          <w:szCs w:val="24"/>
        </w:rPr>
        <w:tab/>
        <w:t xml:space="preserve">По сравнению с аналогичным периодом прошлого года наблюдается снижение поступлений  на </w:t>
      </w:r>
      <w:r>
        <w:rPr>
          <w:rFonts w:ascii="Times New Roman" w:hAnsi="Times New Roman"/>
          <w:sz w:val="24"/>
          <w:szCs w:val="24"/>
        </w:rPr>
        <w:t>113,0</w:t>
      </w:r>
      <w:r w:rsidRPr="009F2A67">
        <w:rPr>
          <w:rFonts w:ascii="Times New Roman" w:hAnsi="Times New Roman"/>
          <w:sz w:val="24"/>
          <w:szCs w:val="24"/>
        </w:rPr>
        <w:t xml:space="preserve"> тыс. рублей или на </w:t>
      </w:r>
      <w:r>
        <w:rPr>
          <w:rFonts w:ascii="Times New Roman" w:hAnsi="Times New Roman"/>
          <w:sz w:val="24"/>
          <w:szCs w:val="24"/>
        </w:rPr>
        <w:t>14,2</w:t>
      </w:r>
      <w:r w:rsidRPr="009F2A67">
        <w:rPr>
          <w:rFonts w:ascii="Times New Roman" w:hAnsi="Times New Roman"/>
          <w:sz w:val="24"/>
          <w:szCs w:val="24"/>
        </w:rPr>
        <w:t xml:space="preserve"> %. </w:t>
      </w:r>
    </w:p>
    <w:p w:rsidR="00637657" w:rsidRPr="0055473D" w:rsidRDefault="00637657" w:rsidP="00637657">
      <w:pPr>
        <w:pStyle w:val="ac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Arial CYR" w:hAnsi="Arial CYR" w:cs="Arial CYR"/>
        </w:rPr>
      </w:pPr>
      <w:r w:rsidRPr="0055473D">
        <w:rPr>
          <w:rFonts w:ascii="Times New Roman" w:hAnsi="Times New Roman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55473D">
        <w:rPr>
          <w:rFonts w:ascii="Times New Roman" w:hAnsi="Times New Roman"/>
          <w:sz w:val="24"/>
          <w:szCs w:val="24"/>
        </w:rPr>
        <w:t xml:space="preserve"> </w:t>
      </w:r>
      <w:r w:rsidRPr="0055473D">
        <w:rPr>
          <w:rFonts w:ascii="Times New Roman" w:hAnsi="Times New Roman"/>
          <w:bCs/>
          <w:sz w:val="24"/>
          <w:szCs w:val="24"/>
        </w:rPr>
        <w:t xml:space="preserve">исполнение составило </w:t>
      </w:r>
      <w:r>
        <w:rPr>
          <w:rFonts w:ascii="Times New Roman" w:hAnsi="Times New Roman"/>
          <w:bCs/>
          <w:sz w:val="24"/>
          <w:szCs w:val="24"/>
        </w:rPr>
        <w:t>3345,2</w:t>
      </w:r>
      <w:r w:rsidRPr="0055473D">
        <w:rPr>
          <w:rFonts w:ascii="Times New Roman" w:hAnsi="Times New Roman"/>
          <w:bCs/>
          <w:sz w:val="24"/>
          <w:szCs w:val="24"/>
        </w:rPr>
        <w:t xml:space="preserve"> тыс. рублей или </w:t>
      </w:r>
      <w:r>
        <w:rPr>
          <w:rFonts w:ascii="Times New Roman" w:hAnsi="Times New Roman"/>
          <w:bCs/>
          <w:sz w:val="24"/>
          <w:szCs w:val="24"/>
        </w:rPr>
        <w:t>35,7</w:t>
      </w:r>
      <w:r w:rsidRPr="0055473D">
        <w:rPr>
          <w:rFonts w:ascii="Times New Roman" w:hAnsi="Times New Roman"/>
          <w:bCs/>
          <w:sz w:val="24"/>
          <w:szCs w:val="24"/>
        </w:rPr>
        <w:t xml:space="preserve"> % от </w:t>
      </w:r>
      <w:r w:rsidRPr="0055473D">
        <w:rPr>
          <w:rFonts w:ascii="Times New Roman" w:hAnsi="Times New Roman"/>
          <w:sz w:val="24"/>
          <w:szCs w:val="24"/>
        </w:rPr>
        <w:t xml:space="preserve">прогнозных показателей плана по доходам на 2020 год, по сравнению с аналогичным периодом прошлого года по данному виду доходов отмечено </w:t>
      </w:r>
      <w:r>
        <w:rPr>
          <w:rFonts w:ascii="Times New Roman" w:hAnsi="Times New Roman"/>
          <w:sz w:val="24"/>
          <w:szCs w:val="24"/>
        </w:rPr>
        <w:t>снижен</w:t>
      </w:r>
      <w:r w:rsidRPr="0055473D">
        <w:rPr>
          <w:rFonts w:ascii="Times New Roman" w:hAnsi="Times New Roman"/>
          <w:sz w:val="24"/>
          <w:szCs w:val="24"/>
        </w:rPr>
        <w:t xml:space="preserve">ие на </w:t>
      </w:r>
      <w:r>
        <w:rPr>
          <w:rFonts w:ascii="Times New Roman" w:hAnsi="Times New Roman"/>
          <w:sz w:val="24"/>
          <w:szCs w:val="24"/>
        </w:rPr>
        <w:t>697,3</w:t>
      </w:r>
      <w:r w:rsidRPr="0055473D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5473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17,2</w:t>
      </w:r>
      <w:r w:rsidRPr="0055473D">
        <w:rPr>
          <w:rFonts w:ascii="Times New Roman" w:hAnsi="Times New Roman"/>
          <w:sz w:val="24"/>
          <w:szCs w:val="24"/>
        </w:rPr>
        <w:t xml:space="preserve"> %, том числе:</w:t>
      </w:r>
      <w:r w:rsidRPr="0055473D">
        <w:rPr>
          <w:rFonts w:ascii="Arial CYR" w:hAnsi="Arial CYR" w:cs="Arial CYR"/>
        </w:rPr>
        <w:t xml:space="preserve"> </w:t>
      </w:r>
    </w:p>
    <w:p w:rsidR="00637657" w:rsidRPr="00963BA4" w:rsidRDefault="00637657" w:rsidP="00637657">
      <w:pPr>
        <w:pStyle w:val="afa"/>
        <w:numPr>
          <w:ilvl w:val="0"/>
          <w:numId w:val="38"/>
        </w:numPr>
        <w:shd w:val="clear" w:color="auto" w:fill="FFFFFF"/>
        <w:ind w:left="0" w:firstLine="0"/>
        <w:jc w:val="both"/>
      </w:pPr>
      <w:r w:rsidRPr="00963BA4">
        <w:t xml:space="preserve">доходы, получаемые в виде арендной либо иной платы за передачу в возмездное пользование гос. и муниципального имущества, составили </w:t>
      </w:r>
      <w:r>
        <w:t>1025,3</w:t>
      </w:r>
      <w:r w:rsidRPr="00963BA4">
        <w:t xml:space="preserve"> тыс. руб. или </w:t>
      </w:r>
      <w:r>
        <w:t>33,0</w:t>
      </w:r>
      <w:r w:rsidRPr="00963BA4">
        <w:t xml:space="preserve"> % от прогнозного годового плана. По сравнению с 1 </w:t>
      </w:r>
      <w:r>
        <w:t>полугодием</w:t>
      </w:r>
      <w:r w:rsidRPr="00963BA4">
        <w:t xml:space="preserve">  2019 года поступление дохода снизилось на </w:t>
      </w:r>
      <w:r>
        <w:t>224,5</w:t>
      </w:r>
      <w:r w:rsidRPr="00963BA4">
        <w:t xml:space="preserve">  тыс. рублей. </w:t>
      </w:r>
    </w:p>
    <w:p w:rsidR="00637657" w:rsidRPr="00963BA4" w:rsidRDefault="00637657" w:rsidP="00637657">
      <w:pPr>
        <w:pStyle w:val="afa"/>
        <w:shd w:val="clear" w:color="auto" w:fill="FFFFFF"/>
        <w:spacing w:line="316" w:lineRule="exact"/>
        <w:ind w:left="23" w:right="9"/>
        <w:jc w:val="both"/>
      </w:pPr>
      <w:r w:rsidRPr="00963BA4">
        <w:t xml:space="preserve">        В соответствии с полученной информацией задолженность по арендной плате за земельные участки на 01.01.2020 г. составляла 1180,5 тыс. руб., за 1 </w:t>
      </w:r>
      <w:r>
        <w:t xml:space="preserve">полугодие </w:t>
      </w:r>
      <w:r w:rsidRPr="00963BA4">
        <w:t xml:space="preserve">2020 года:  начислено  - </w:t>
      </w:r>
      <w:r>
        <w:t>916,1</w:t>
      </w:r>
      <w:r w:rsidRPr="00963BA4">
        <w:t xml:space="preserve"> тыс. руб.,  оплачено – </w:t>
      </w:r>
      <w:r>
        <w:t>1025,3</w:t>
      </w:r>
      <w:r w:rsidRPr="00963BA4">
        <w:t xml:space="preserve"> тыс. руб. На 01.0</w:t>
      </w:r>
      <w:r>
        <w:t>7</w:t>
      </w:r>
      <w:r w:rsidRPr="00963BA4">
        <w:t xml:space="preserve">.2020г. задолженность составила </w:t>
      </w:r>
      <w:r>
        <w:t>1071,3</w:t>
      </w:r>
      <w:r w:rsidRPr="00963BA4">
        <w:t xml:space="preserve"> тыс. руб.   Задолженность по данному виду доходов является резервом пополнения бюджета.</w:t>
      </w:r>
    </w:p>
    <w:p w:rsidR="00637657" w:rsidRPr="00B76FCC" w:rsidRDefault="00637657" w:rsidP="00637657">
      <w:pPr>
        <w:pStyle w:val="a7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6FCC">
        <w:rPr>
          <w:rFonts w:ascii="Times New Roman" w:hAnsi="Times New Roman"/>
          <w:sz w:val="24"/>
          <w:szCs w:val="24"/>
        </w:rPr>
        <w:t>п</w:t>
      </w:r>
      <w:r w:rsidRPr="00B76FCC">
        <w:rPr>
          <w:rFonts w:ascii="Times New Roman" w:hAnsi="Times New Roman"/>
          <w:color w:val="000000"/>
          <w:sz w:val="24"/>
          <w:szCs w:val="24"/>
        </w:rPr>
        <w:t xml:space="preserve">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составили </w:t>
      </w:r>
      <w:r>
        <w:rPr>
          <w:rFonts w:ascii="Times New Roman" w:hAnsi="Times New Roman"/>
          <w:color w:val="000000"/>
          <w:sz w:val="24"/>
          <w:szCs w:val="24"/>
        </w:rPr>
        <w:t>2319,9</w:t>
      </w:r>
      <w:r w:rsidRPr="00B76FCC">
        <w:rPr>
          <w:rFonts w:ascii="Times New Roman" w:hAnsi="Times New Roman"/>
          <w:color w:val="000000"/>
          <w:sz w:val="24"/>
          <w:szCs w:val="24"/>
        </w:rPr>
        <w:t xml:space="preserve">  тыс. руб. </w:t>
      </w:r>
      <w:r w:rsidRPr="00B76FCC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37,0</w:t>
      </w:r>
      <w:r w:rsidRPr="00B76FCC">
        <w:rPr>
          <w:rFonts w:ascii="Times New Roman" w:hAnsi="Times New Roman"/>
          <w:sz w:val="24"/>
          <w:szCs w:val="24"/>
        </w:rPr>
        <w:t xml:space="preserve"> % от прогнозного годового плана. </w:t>
      </w:r>
    </w:p>
    <w:p w:rsidR="00637657" w:rsidRPr="00B76FCC" w:rsidRDefault="00637657" w:rsidP="00637657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B3D">
        <w:rPr>
          <w:rFonts w:ascii="Times New Roman" w:hAnsi="Times New Roman"/>
          <w:i/>
          <w:sz w:val="24"/>
          <w:szCs w:val="24"/>
        </w:rPr>
        <w:t xml:space="preserve">         </w:t>
      </w:r>
      <w:r w:rsidRPr="00B76FCC">
        <w:rPr>
          <w:rFonts w:ascii="Times New Roman" w:hAnsi="Times New Roman"/>
          <w:sz w:val="24"/>
          <w:szCs w:val="24"/>
        </w:rPr>
        <w:t xml:space="preserve">По сравнению с 1 </w:t>
      </w:r>
      <w:r>
        <w:rPr>
          <w:rFonts w:ascii="Times New Roman" w:hAnsi="Times New Roman"/>
          <w:sz w:val="24"/>
          <w:szCs w:val="24"/>
        </w:rPr>
        <w:t>полугодием</w:t>
      </w:r>
      <w:r w:rsidRPr="00B76FCC">
        <w:rPr>
          <w:rFonts w:ascii="Times New Roman" w:hAnsi="Times New Roman"/>
          <w:sz w:val="24"/>
          <w:szCs w:val="24"/>
        </w:rPr>
        <w:t xml:space="preserve"> 2019 года доход снизился на  </w:t>
      </w:r>
      <w:r>
        <w:rPr>
          <w:rFonts w:ascii="Times New Roman" w:hAnsi="Times New Roman"/>
          <w:sz w:val="24"/>
          <w:szCs w:val="24"/>
        </w:rPr>
        <w:t>472,8</w:t>
      </w:r>
      <w:r w:rsidRPr="00B76FCC">
        <w:rPr>
          <w:rFonts w:ascii="Times New Roman" w:hAnsi="Times New Roman"/>
          <w:sz w:val="24"/>
          <w:szCs w:val="24"/>
        </w:rPr>
        <w:t xml:space="preserve"> тыс. руб., или на </w:t>
      </w:r>
      <w:r>
        <w:rPr>
          <w:rFonts w:ascii="Times New Roman" w:hAnsi="Times New Roman"/>
          <w:sz w:val="24"/>
          <w:szCs w:val="24"/>
        </w:rPr>
        <w:t>16,9</w:t>
      </w:r>
      <w:r w:rsidRPr="00B76FCC">
        <w:rPr>
          <w:rFonts w:ascii="Times New Roman" w:hAnsi="Times New Roman"/>
          <w:sz w:val="24"/>
          <w:szCs w:val="24"/>
        </w:rPr>
        <w:t>%.</w:t>
      </w:r>
    </w:p>
    <w:p w:rsidR="00637657" w:rsidRPr="001B1815" w:rsidRDefault="00637657" w:rsidP="00637657">
      <w:pPr>
        <w:jc w:val="both"/>
      </w:pPr>
      <w:r w:rsidRPr="00431B3D">
        <w:rPr>
          <w:i/>
        </w:rPr>
        <w:t xml:space="preserve">           </w:t>
      </w:r>
      <w:r w:rsidRPr="00B76FCC">
        <w:t>В соответствии с полученной информацией задолженность по п</w:t>
      </w:r>
      <w:r w:rsidRPr="00B76FCC">
        <w:rPr>
          <w:color w:val="000000"/>
        </w:rPr>
        <w:t xml:space="preserve">рочим доходам от использования имущества </w:t>
      </w:r>
      <w:r w:rsidRPr="00B76FCC">
        <w:t xml:space="preserve">на 01.01.2020 г. составляла 2617,7 тыс. руб., за 1 </w:t>
      </w:r>
      <w:r>
        <w:t xml:space="preserve">полугодие </w:t>
      </w:r>
      <w:r w:rsidRPr="00B76FCC">
        <w:t xml:space="preserve">2020 года начислено – </w:t>
      </w:r>
      <w:r>
        <w:t>3093,6</w:t>
      </w:r>
      <w:r w:rsidRPr="00B76FCC">
        <w:t xml:space="preserve"> тыс. руб., оплачено – </w:t>
      </w:r>
      <w:r>
        <w:t>2319,9</w:t>
      </w:r>
      <w:r w:rsidRPr="00B76FCC">
        <w:t xml:space="preserve"> тыс. руб., задолженность на 01.04.02020г.</w:t>
      </w:r>
      <w:r w:rsidRPr="00431B3D">
        <w:rPr>
          <w:i/>
        </w:rPr>
        <w:t xml:space="preserve"> </w:t>
      </w:r>
      <w:r w:rsidRPr="001B1815">
        <w:lastRenderedPageBreak/>
        <w:t>составила 3</w:t>
      </w:r>
      <w:r>
        <w:t>391,4</w:t>
      </w:r>
      <w:r w:rsidRPr="001B1815">
        <w:t xml:space="preserve"> тыс. руб.   Задолженность по данному виду доходов является резервом пополнения бюджета. </w:t>
      </w:r>
    </w:p>
    <w:p w:rsidR="00637657" w:rsidRPr="00B8256F" w:rsidRDefault="00637657" w:rsidP="00637657">
      <w:pPr>
        <w:jc w:val="both"/>
      </w:pPr>
      <w:r w:rsidRPr="00B8256F">
        <w:t xml:space="preserve">          В дополнительно полученной информации отражено, что в течение 1 </w:t>
      </w:r>
      <w:r>
        <w:t>полугодия</w:t>
      </w:r>
      <w:r w:rsidRPr="00B8256F">
        <w:t xml:space="preserve"> 2020 года:</w:t>
      </w:r>
    </w:p>
    <w:p w:rsidR="00637657" w:rsidRPr="00B8256F" w:rsidRDefault="00637657" w:rsidP="00637657">
      <w:pPr>
        <w:pStyle w:val="a7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56F">
        <w:rPr>
          <w:rFonts w:ascii="Times New Roman" w:hAnsi="Times New Roman"/>
          <w:sz w:val="24"/>
          <w:szCs w:val="24"/>
        </w:rPr>
        <w:t>выставлено 2 претензия и требование на общую сумму 445,8 тыс. рублей;</w:t>
      </w:r>
    </w:p>
    <w:p w:rsidR="00637657" w:rsidRPr="00B8256F" w:rsidRDefault="00637657" w:rsidP="00637657">
      <w:pPr>
        <w:pStyle w:val="a7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56F">
        <w:rPr>
          <w:rFonts w:ascii="Times New Roman" w:hAnsi="Times New Roman"/>
          <w:sz w:val="24"/>
          <w:szCs w:val="24"/>
        </w:rPr>
        <w:t xml:space="preserve">направлено в суд </w:t>
      </w:r>
      <w:r>
        <w:rPr>
          <w:rFonts w:ascii="Times New Roman" w:hAnsi="Times New Roman"/>
          <w:sz w:val="24"/>
          <w:szCs w:val="24"/>
        </w:rPr>
        <w:t>2</w:t>
      </w:r>
      <w:r w:rsidRPr="00B8256F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а</w:t>
      </w:r>
      <w:r w:rsidRPr="00B8256F">
        <w:rPr>
          <w:rFonts w:ascii="Times New Roman" w:hAnsi="Times New Roman"/>
          <w:sz w:val="24"/>
          <w:szCs w:val="24"/>
        </w:rPr>
        <w:t xml:space="preserve"> о взыскании недоимки на сумму </w:t>
      </w:r>
      <w:r>
        <w:rPr>
          <w:rFonts w:ascii="Times New Roman" w:hAnsi="Times New Roman"/>
          <w:sz w:val="24"/>
          <w:szCs w:val="24"/>
        </w:rPr>
        <w:t>445,7</w:t>
      </w:r>
      <w:r w:rsidRPr="00B8256F">
        <w:rPr>
          <w:rFonts w:ascii="Times New Roman" w:hAnsi="Times New Roman"/>
          <w:sz w:val="24"/>
          <w:szCs w:val="24"/>
        </w:rPr>
        <w:t xml:space="preserve"> тыс. рублей;</w:t>
      </w:r>
    </w:p>
    <w:p w:rsidR="00637657" w:rsidRPr="00B8256F" w:rsidRDefault="00637657" w:rsidP="00637657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B3D">
        <w:rPr>
          <w:rFonts w:ascii="Times New Roman" w:hAnsi="Times New Roman"/>
          <w:i/>
          <w:sz w:val="24"/>
          <w:szCs w:val="24"/>
        </w:rPr>
        <w:t xml:space="preserve">          </w:t>
      </w:r>
      <w:r w:rsidRPr="00B8256F">
        <w:rPr>
          <w:rFonts w:ascii="Times New Roman" w:hAnsi="Times New Roman"/>
          <w:sz w:val="24"/>
          <w:szCs w:val="24"/>
        </w:rPr>
        <w:t xml:space="preserve">В результате проделанной работы </w:t>
      </w:r>
      <w:r>
        <w:rPr>
          <w:rFonts w:ascii="Times New Roman" w:hAnsi="Times New Roman"/>
          <w:sz w:val="24"/>
          <w:szCs w:val="24"/>
        </w:rPr>
        <w:t>9</w:t>
      </w:r>
      <w:r w:rsidRPr="00B8256F">
        <w:rPr>
          <w:rFonts w:ascii="Times New Roman" w:hAnsi="Times New Roman"/>
          <w:sz w:val="24"/>
          <w:szCs w:val="24"/>
        </w:rPr>
        <w:t xml:space="preserve"> плательщиков уплатил недоимку по арендным платежам на общую сумму 4</w:t>
      </w:r>
      <w:r>
        <w:rPr>
          <w:rFonts w:ascii="Times New Roman" w:hAnsi="Times New Roman"/>
          <w:sz w:val="24"/>
          <w:szCs w:val="24"/>
        </w:rPr>
        <w:t>7</w:t>
      </w:r>
      <w:r w:rsidRPr="00B8256F">
        <w:rPr>
          <w:rFonts w:ascii="Times New Roman" w:hAnsi="Times New Roman"/>
          <w:sz w:val="24"/>
          <w:szCs w:val="24"/>
        </w:rPr>
        <w:t>,0 тыс. рублей.</w:t>
      </w:r>
    </w:p>
    <w:p w:rsidR="00637657" w:rsidRPr="00853057" w:rsidRDefault="00637657" w:rsidP="00637657">
      <w:pPr>
        <w:pStyle w:val="ac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53057">
        <w:rPr>
          <w:rFonts w:ascii="Times New Roman" w:hAnsi="Times New Roman"/>
          <w:b/>
          <w:sz w:val="24"/>
          <w:szCs w:val="24"/>
        </w:rPr>
        <w:t xml:space="preserve">Платежи при  пользовании  природными  ресурсами </w:t>
      </w:r>
      <w:r w:rsidRPr="00853057">
        <w:rPr>
          <w:rFonts w:ascii="Times New Roman" w:hAnsi="Times New Roman"/>
          <w:sz w:val="24"/>
          <w:szCs w:val="24"/>
        </w:rPr>
        <w:t xml:space="preserve"> </w:t>
      </w:r>
      <w:r w:rsidRPr="00853057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>
        <w:rPr>
          <w:rFonts w:ascii="Times New Roman" w:hAnsi="Times New Roman"/>
          <w:bCs/>
          <w:sz w:val="24"/>
          <w:szCs w:val="24"/>
        </w:rPr>
        <w:t>910,5</w:t>
      </w:r>
      <w:r w:rsidRPr="00853057">
        <w:rPr>
          <w:rFonts w:ascii="Times New Roman" w:hAnsi="Times New Roman"/>
          <w:bCs/>
          <w:sz w:val="24"/>
          <w:szCs w:val="24"/>
        </w:rPr>
        <w:t xml:space="preserve"> тыс. рублей или 4</w:t>
      </w:r>
      <w:r>
        <w:rPr>
          <w:rFonts w:ascii="Times New Roman" w:hAnsi="Times New Roman"/>
          <w:bCs/>
          <w:sz w:val="24"/>
          <w:szCs w:val="24"/>
        </w:rPr>
        <w:t>46,3</w:t>
      </w:r>
      <w:r w:rsidRPr="00853057">
        <w:rPr>
          <w:rFonts w:ascii="Times New Roman" w:hAnsi="Times New Roman"/>
          <w:bCs/>
          <w:sz w:val="24"/>
          <w:szCs w:val="24"/>
        </w:rPr>
        <w:t xml:space="preserve"> % от </w:t>
      </w:r>
      <w:r w:rsidRPr="00853057">
        <w:rPr>
          <w:rFonts w:ascii="Times New Roman" w:hAnsi="Times New Roman"/>
          <w:sz w:val="24"/>
          <w:szCs w:val="24"/>
        </w:rPr>
        <w:t xml:space="preserve">прогнозных показателей плана по доходам на 2020 год.   </w:t>
      </w:r>
    </w:p>
    <w:p w:rsidR="00637657" w:rsidRPr="00853057" w:rsidRDefault="00637657" w:rsidP="00637657">
      <w:pPr>
        <w:pStyle w:val="a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3057">
        <w:rPr>
          <w:rFonts w:ascii="Times New Roman" w:hAnsi="Times New Roman"/>
          <w:bCs/>
          <w:sz w:val="24"/>
          <w:szCs w:val="24"/>
        </w:rPr>
        <w:tab/>
        <w:t xml:space="preserve">По сравнению с аналогичным периодом прошлого года произошло увеличение доходов на </w:t>
      </w:r>
      <w:r>
        <w:rPr>
          <w:rFonts w:ascii="Times New Roman" w:hAnsi="Times New Roman"/>
          <w:bCs/>
          <w:sz w:val="24"/>
          <w:szCs w:val="24"/>
        </w:rPr>
        <w:t>51,8</w:t>
      </w:r>
      <w:r w:rsidRPr="00853057">
        <w:rPr>
          <w:rFonts w:ascii="Times New Roman" w:hAnsi="Times New Roman"/>
          <w:bCs/>
          <w:sz w:val="24"/>
          <w:szCs w:val="24"/>
        </w:rPr>
        <w:t xml:space="preserve"> тыс. рублей или на </w:t>
      </w:r>
      <w:r>
        <w:rPr>
          <w:rFonts w:ascii="Times New Roman" w:hAnsi="Times New Roman"/>
          <w:bCs/>
          <w:sz w:val="24"/>
          <w:szCs w:val="24"/>
        </w:rPr>
        <w:t>6,0</w:t>
      </w:r>
      <w:r w:rsidRPr="00853057">
        <w:rPr>
          <w:rFonts w:ascii="Times New Roman" w:hAnsi="Times New Roman"/>
          <w:bCs/>
          <w:sz w:val="24"/>
          <w:szCs w:val="24"/>
        </w:rPr>
        <w:t xml:space="preserve"> %. </w:t>
      </w:r>
    </w:p>
    <w:p w:rsidR="00637657" w:rsidRPr="00425EBA" w:rsidRDefault="00637657" w:rsidP="00637657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EBA">
        <w:rPr>
          <w:rFonts w:ascii="Times New Roman" w:hAnsi="Times New Roman"/>
          <w:b/>
          <w:bCs/>
          <w:sz w:val="24"/>
          <w:szCs w:val="24"/>
        </w:rPr>
        <w:t>Доходы от продажи материальных и нематериальных активов</w:t>
      </w:r>
      <w:r w:rsidRPr="00425EBA">
        <w:rPr>
          <w:rFonts w:ascii="Times New Roman" w:hAnsi="Times New Roman"/>
          <w:bCs/>
          <w:sz w:val="24"/>
          <w:szCs w:val="24"/>
        </w:rPr>
        <w:t xml:space="preserve"> поступили в сумме </w:t>
      </w:r>
      <w:r>
        <w:rPr>
          <w:rFonts w:ascii="Times New Roman" w:hAnsi="Times New Roman"/>
          <w:bCs/>
          <w:sz w:val="24"/>
          <w:szCs w:val="24"/>
        </w:rPr>
        <w:t>859,4</w:t>
      </w:r>
      <w:r w:rsidRPr="00425EBA">
        <w:rPr>
          <w:rFonts w:ascii="Times New Roman" w:hAnsi="Times New Roman"/>
          <w:sz w:val="24"/>
          <w:szCs w:val="24"/>
        </w:rPr>
        <w:t xml:space="preserve"> </w:t>
      </w:r>
      <w:r w:rsidRPr="00425EBA">
        <w:rPr>
          <w:rFonts w:ascii="Times New Roman" w:hAnsi="Times New Roman"/>
          <w:bCs/>
          <w:sz w:val="24"/>
          <w:szCs w:val="24"/>
        </w:rPr>
        <w:t>тыс. рублей, прогнозные</w:t>
      </w:r>
      <w:r w:rsidRPr="00425EBA">
        <w:rPr>
          <w:rFonts w:ascii="Times New Roman" w:hAnsi="Times New Roman"/>
          <w:sz w:val="24"/>
          <w:szCs w:val="24"/>
        </w:rPr>
        <w:t xml:space="preserve"> показатели в доходах на 2020 год не утверждены.</w:t>
      </w:r>
      <w:r w:rsidRPr="00425EBA">
        <w:rPr>
          <w:rFonts w:ascii="Times New Roman" w:hAnsi="Times New Roman"/>
          <w:bCs/>
          <w:sz w:val="24"/>
          <w:szCs w:val="24"/>
        </w:rPr>
        <w:t xml:space="preserve"> За аналогичный период прошлого года поступление доходов составило </w:t>
      </w:r>
      <w:r>
        <w:rPr>
          <w:rFonts w:ascii="Times New Roman" w:hAnsi="Times New Roman"/>
          <w:bCs/>
          <w:sz w:val="24"/>
          <w:szCs w:val="24"/>
        </w:rPr>
        <w:t>138,0</w:t>
      </w:r>
      <w:r w:rsidRPr="00425EBA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637657" w:rsidRPr="00425EBA" w:rsidRDefault="00637657" w:rsidP="00637657">
      <w:pPr>
        <w:jc w:val="both"/>
      </w:pPr>
      <w:r w:rsidRPr="00425EBA">
        <w:rPr>
          <w:bCs/>
        </w:rPr>
        <w:t xml:space="preserve">           Доходы от продажи материальных и нематериальных активов </w:t>
      </w:r>
      <w:r w:rsidRPr="00425EBA">
        <w:t>обеспечены, в основном, следующими поступлениями:</w:t>
      </w:r>
    </w:p>
    <w:p w:rsidR="00637657" w:rsidRPr="00425EBA" w:rsidRDefault="00637657" w:rsidP="00637657">
      <w:pPr>
        <w:pStyle w:val="a7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1B3D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425EBA">
        <w:rPr>
          <w:rFonts w:ascii="Times New Roman" w:hAnsi="Times New Roman"/>
          <w:color w:val="000000"/>
          <w:sz w:val="24"/>
          <w:szCs w:val="24"/>
        </w:rPr>
        <w:t xml:space="preserve">доходы от продажи земельных участков, государственная собственность на которые не разграничена – </w:t>
      </w:r>
      <w:r>
        <w:rPr>
          <w:rFonts w:ascii="Times New Roman" w:hAnsi="Times New Roman"/>
          <w:color w:val="000000"/>
          <w:sz w:val="24"/>
          <w:szCs w:val="24"/>
        </w:rPr>
        <w:t>723,9</w:t>
      </w:r>
      <w:r w:rsidRPr="00425EBA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  <w:r w:rsidRPr="00425EBA">
        <w:rPr>
          <w:rFonts w:ascii="Times New Roman" w:hAnsi="Times New Roman"/>
          <w:bCs/>
          <w:sz w:val="24"/>
          <w:szCs w:val="24"/>
        </w:rPr>
        <w:t xml:space="preserve"> За аналогичный период прошлого года поступило </w:t>
      </w:r>
      <w:r>
        <w:rPr>
          <w:rFonts w:ascii="Times New Roman" w:hAnsi="Times New Roman"/>
          <w:bCs/>
          <w:sz w:val="24"/>
          <w:szCs w:val="24"/>
        </w:rPr>
        <w:t>138,0</w:t>
      </w:r>
      <w:r w:rsidRPr="00425EBA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37657" w:rsidRPr="00425EBA" w:rsidRDefault="00637657" w:rsidP="00637657">
      <w:pPr>
        <w:pStyle w:val="a7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1B3D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425EBA">
        <w:rPr>
          <w:rFonts w:ascii="Times New Roman" w:hAnsi="Times New Roman"/>
          <w:color w:val="000000"/>
          <w:sz w:val="24"/>
          <w:szCs w:val="24"/>
        </w:rPr>
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-1</w:t>
      </w:r>
      <w:r>
        <w:rPr>
          <w:rFonts w:ascii="Times New Roman" w:hAnsi="Times New Roman"/>
          <w:color w:val="000000"/>
          <w:sz w:val="24"/>
          <w:szCs w:val="24"/>
        </w:rPr>
        <w:t>32,3</w:t>
      </w:r>
      <w:r w:rsidRPr="00425EBA">
        <w:rPr>
          <w:rFonts w:ascii="Times New Roman" w:hAnsi="Times New Roman"/>
          <w:color w:val="000000"/>
          <w:sz w:val="24"/>
          <w:szCs w:val="24"/>
        </w:rPr>
        <w:t xml:space="preserve"> тыс. руб. </w:t>
      </w:r>
    </w:p>
    <w:p w:rsidR="00637657" w:rsidRPr="005E2066" w:rsidRDefault="00637657" w:rsidP="00637657">
      <w:pPr>
        <w:pStyle w:val="ac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2066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5E2066">
        <w:rPr>
          <w:rFonts w:ascii="Times New Roman" w:hAnsi="Times New Roman"/>
          <w:sz w:val="24"/>
          <w:szCs w:val="24"/>
        </w:rPr>
        <w:t>В соответствии с информацией отдела</w:t>
      </w:r>
      <w:r>
        <w:rPr>
          <w:rFonts w:ascii="Times New Roman" w:hAnsi="Times New Roman"/>
          <w:sz w:val="24"/>
          <w:szCs w:val="24"/>
        </w:rPr>
        <w:t xml:space="preserve"> по управлению муниципальным имуществом и </w:t>
      </w:r>
      <w:r w:rsidRPr="005E2066">
        <w:rPr>
          <w:rFonts w:ascii="Times New Roman" w:hAnsi="Times New Roman"/>
          <w:sz w:val="24"/>
          <w:szCs w:val="24"/>
        </w:rPr>
        <w:t xml:space="preserve"> земельны</w:t>
      </w:r>
      <w:r>
        <w:rPr>
          <w:rFonts w:ascii="Times New Roman" w:hAnsi="Times New Roman"/>
          <w:sz w:val="24"/>
          <w:szCs w:val="24"/>
        </w:rPr>
        <w:t>ми ресурсами</w:t>
      </w:r>
      <w:r w:rsidRPr="005E2066">
        <w:rPr>
          <w:rFonts w:ascii="Times New Roman" w:hAnsi="Times New Roman"/>
          <w:sz w:val="24"/>
          <w:szCs w:val="24"/>
        </w:rPr>
        <w:t xml:space="preserve"> Администрации МО «Ленский муниципальный район» в 1 полугодии 2020 год реализовано муниципальное имущество на сумму </w:t>
      </w:r>
      <w:r>
        <w:rPr>
          <w:rFonts w:ascii="Times New Roman" w:hAnsi="Times New Roman"/>
          <w:sz w:val="24"/>
          <w:szCs w:val="24"/>
        </w:rPr>
        <w:t>132,3</w:t>
      </w:r>
      <w:r w:rsidRPr="005E2066">
        <w:rPr>
          <w:rFonts w:ascii="Times New Roman" w:hAnsi="Times New Roman"/>
          <w:sz w:val="24"/>
          <w:szCs w:val="24"/>
        </w:rPr>
        <w:t xml:space="preserve"> тыс. руб. (автомашина ГАЗ – 3102</w:t>
      </w:r>
      <w:r>
        <w:rPr>
          <w:rFonts w:ascii="Times New Roman" w:hAnsi="Times New Roman"/>
          <w:sz w:val="24"/>
          <w:szCs w:val="24"/>
        </w:rPr>
        <w:t>, здание автогаража, здания складов (с земельными участками</w:t>
      </w:r>
      <w:r w:rsidRPr="005E2066"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По состоянию на 01.07.2020 года проведены работы по определению рыночной стоимости объектов муниципального имущества, включенного в Прогнозный план приватизации  муниципального имущества на 2020 год.</w:t>
      </w:r>
    </w:p>
    <w:p w:rsidR="00637657" w:rsidRPr="002F33F4" w:rsidRDefault="00637657" w:rsidP="00637657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F33F4">
        <w:rPr>
          <w:rFonts w:ascii="Times New Roman" w:hAnsi="Times New Roman"/>
          <w:b/>
          <w:sz w:val="24"/>
          <w:szCs w:val="24"/>
        </w:rPr>
        <w:t>Штрафы, санкции, возмещение ущерба</w:t>
      </w:r>
      <w:r w:rsidRPr="002F33F4">
        <w:rPr>
          <w:rFonts w:ascii="Times New Roman" w:hAnsi="Times New Roman"/>
          <w:sz w:val="24"/>
          <w:szCs w:val="24"/>
        </w:rPr>
        <w:t xml:space="preserve"> поступили в сумме </w:t>
      </w:r>
      <w:r>
        <w:rPr>
          <w:rFonts w:ascii="Times New Roman" w:hAnsi="Times New Roman"/>
          <w:sz w:val="24"/>
          <w:szCs w:val="24"/>
        </w:rPr>
        <w:t>518,9</w:t>
      </w:r>
      <w:r w:rsidRPr="002F33F4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348,2</w:t>
      </w:r>
      <w:r w:rsidRPr="002F33F4">
        <w:rPr>
          <w:rFonts w:ascii="Times New Roman" w:hAnsi="Times New Roman"/>
          <w:sz w:val="24"/>
          <w:szCs w:val="24"/>
        </w:rPr>
        <w:t xml:space="preserve"> % </w:t>
      </w:r>
      <w:r w:rsidRPr="002F33F4">
        <w:rPr>
          <w:rFonts w:ascii="Times New Roman" w:hAnsi="Times New Roman"/>
          <w:bCs/>
          <w:sz w:val="24"/>
          <w:szCs w:val="24"/>
        </w:rPr>
        <w:t xml:space="preserve">от  </w:t>
      </w:r>
      <w:r w:rsidRPr="002F33F4">
        <w:rPr>
          <w:rFonts w:ascii="Times New Roman" w:hAnsi="Times New Roman"/>
          <w:sz w:val="24"/>
          <w:szCs w:val="24"/>
        </w:rPr>
        <w:t xml:space="preserve">прогнозных показателей плана по доходам на 2020 год. По сравнению с прошлым годом сумма дохода от штрафных санкций увеличилась  на </w:t>
      </w:r>
      <w:r>
        <w:rPr>
          <w:rFonts w:ascii="Times New Roman" w:hAnsi="Times New Roman"/>
          <w:sz w:val="24"/>
          <w:szCs w:val="24"/>
        </w:rPr>
        <w:t>50,1</w:t>
      </w:r>
      <w:r w:rsidRPr="002F33F4">
        <w:rPr>
          <w:rFonts w:ascii="Times New Roman" w:hAnsi="Times New Roman"/>
          <w:sz w:val="24"/>
          <w:szCs w:val="24"/>
        </w:rPr>
        <w:t xml:space="preserve"> тыс. рублей или на </w:t>
      </w:r>
      <w:r>
        <w:rPr>
          <w:rFonts w:ascii="Times New Roman" w:hAnsi="Times New Roman"/>
          <w:sz w:val="24"/>
          <w:szCs w:val="24"/>
        </w:rPr>
        <w:t>10,7</w:t>
      </w:r>
      <w:r w:rsidRPr="002F33F4">
        <w:rPr>
          <w:rFonts w:ascii="Times New Roman" w:hAnsi="Times New Roman"/>
          <w:sz w:val="24"/>
          <w:szCs w:val="24"/>
        </w:rPr>
        <w:t xml:space="preserve"> %. </w:t>
      </w:r>
    </w:p>
    <w:p w:rsidR="00637657" w:rsidRPr="00035667" w:rsidRDefault="00637657" w:rsidP="00637657">
      <w:pPr>
        <w:ind w:firstLine="851"/>
        <w:jc w:val="both"/>
      </w:pPr>
      <w:r w:rsidRPr="00035667">
        <w:rPr>
          <w:b/>
        </w:rPr>
        <w:t>Безвозмездных поступлений</w:t>
      </w:r>
      <w:r w:rsidRPr="00035667">
        <w:t xml:space="preserve"> за счет всех источников в отчетном периоде получено 322291,1 тыс</w:t>
      </w:r>
      <w:proofErr w:type="gramStart"/>
      <w:r w:rsidRPr="00035667">
        <w:t>.р</w:t>
      </w:r>
      <w:proofErr w:type="gramEnd"/>
      <w:r w:rsidRPr="00035667">
        <w:t xml:space="preserve">уб., что превышает поступления за 1 полугодие предыдущего года на 25665,5 тыс.руб. или на 8,7%. Годовой прогнозный план поступлений выполнен на 55,1%. </w:t>
      </w:r>
    </w:p>
    <w:p w:rsidR="00637657" w:rsidRPr="004632D4" w:rsidRDefault="00637657" w:rsidP="00637657">
      <w:pPr>
        <w:ind w:firstLine="851"/>
        <w:jc w:val="both"/>
      </w:pPr>
      <w:r w:rsidRPr="004632D4">
        <w:t>Основную долю в составе безвозмездных поступлений, полученных в муниципальный бюджет за 1 полугодие 2020 года, занимают безвозмездные поступления от других бюджетов: 322775,2 тыс</w:t>
      </w:r>
      <w:proofErr w:type="gramStart"/>
      <w:r w:rsidRPr="004632D4">
        <w:t>.р</w:t>
      </w:r>
      <w:proofErr w:type="gramEnd"/>
      <w:r w:rsidRPr="004632D4">
        <w:t>уб. или 100 % в структуре безвозмездных поступлений</w:t>
      </w:r>
    </w:p>
    <w:p w:rsidR="00637657" w:rsidRPr="004632D4" w:rsidRDefault="00637657" w:rsidP="00637657">
      <w:pPr>
        <w:ind w:firstLine="851"/>
        <w:jc w:val="both"/>
      </w:pPr>
      <w:r w:rsidRPr="004632D4">
        <w:t>Безвозмездные поступления от других бюджетов бюджетной системы Российской Федерации за 1 полугодие 2019 и 2020 годов представлены в таблице 2.</w:t>
      </w:r>
    </w:p>
    <w:p w:rsidR="00637657" w:rsidRDefault="00637657" w:rsidP="00637657">
      <w:pPr>
        <w:ind w:firstLine="851"/>
        <w:jc w:val="both"/>
        <w:rPr>
          <w:bCs/>
        </w:rPr>
      </w:pPr>
      <w:r>
        <w:t>П</w:t>
      </w:r>
      <w:r w:rsidRPr="00073978">
        <w:t>оступления от других бюджетов увеличились на 25735,2 тыс</w:t>
      </w:r>
      <w:proofErr w:type="gramStart"/>
      <w:r w:rsidRPr="00073978">
        <w:t>.р</w:t>
      </w:r>
      <w:proofErr w:type="gramEnd"/>
      <w:r w:rsidRPr="00073978">
        <w:t>уб. по сравнению с аналогичным периодом 2019 года, в том числе:</w:t>
      </w:r>
    </w:p>
    <w:p w:rsidR="00637657" w:rsidRDefault="00637657" w:rsidP="00637657">
      <w:pPr>
        <w:ind w:firstLine="851"/>
        <w:jc w:val="both"/>
      </w:pPr>
      <w:r>
        <w:rPr>
          <w:bCs/>
        </w:rPr>
        <w:t xml:space="preserve">- </w:t>
      </w:r>
      <w:r w:rsidRPr="00073978">
        <w:rPr>
          <w:bCs/>
        </w:rPr>
        <w:t xml:space="preserve"> </w:t>
      </w:r>
      <w:r>
        <w:rPr>
          <w:bCs/>
        </w:rPr>
        <w:t>д</w:t>
      </w:r>
      <w:r w:rsidRPr="00073978">
        <w:t>отации бюджетам муниципальных районов на выравнивание бюджетной обеспеченности</w:t>
      </w:r>
      <w:r>
        <w:t xml:space="preserve"> – на 661,2 тыс. руб.;</w:t>
      </w:r>
    </w:p>
    <w:p w:rsidR="00637657" w:rsidRDefault="00637657" w:rsidP="00637657">
      <w:pPr>
        <w:ind w:firstLine="851"/>
        <w:jc w:val="both"/>
      </w:pPr>
      <w:r>
        <w:t>- субсидии – на 11308,3 тыс. руб.;</w:t>
      </w:r>
    </w:p>
    <w:p w:rsidR="00637657" w:rsidRDefault="00637657" w:rsidP="00637657">
      <w:pPr>
        <w:ind w:firstLine="851"/>
        <w:jc w:val="both"/>
      </w:pPr>
      <w:r>
        <w:t>- субвенции – на 12740,5 тыс. руб.;</w:t>
      </w:r>
    </w:p>
    <w:p w:rsidR="00637657" w:rsidRPr="00073978" w:rsidRDefault="00637657" w:rsidP="00637657">
      <w:pPr>
        <w:ind w:firstLine="851"/>
        <w:jc w:val="both"/>
      </w:pPr>
      <w:r>
        <w:t>- иные межбюджетные трансферты – на 1025,2 тыс. руб.</w:t>
      </w:r>
    </w:p>
    <w:p w:rsidR="00637657" w:rsidRPr="009D0986" w:rsidRDefault="00637657" w:rsidP="00637657">
      <w:pPr>
        <w:ind w:firstLine="851"/>
        <w:jc w:val="both"/>
      </w:pPr>
      <w:r w:rsidRPr="009D0986">
        <w:t xml:space="preserve">За отчетный период поступило </w:t>
      </w:r>
      <w:r w:rsidRPr="009D0986">
        <w:rPr>
          <w:u w:val="single"/>
        </w:rPr>
        <w:t>субсидий</w:t>
      </w:r>
      <w:r w:rsidRPr="009D0986">
        <w:t xml:space="preserve"> на сумму 120771,5 тыс</w:t>
      </w:r>
      <w:proofErr w:type="gramStart"/>
      <w:r w:rsidRPr="009D0986">
        <w:t>.р</w:t>
      </w:r>
      <w:proofErr w:type="gramEnd"/>
      <w:r w:rsidRPr="009D0986">
        <w:t>уб., что по сравнению с аналогичным периодом 2019 года в целом увеличилось на 11308,3 тыс. руб.; (+10,3%), из них за счет увеличения поступления отдельных видов субсидий:</w:t>
      </w:r>
    </w:p>
    <w:p w:rsidR="00637657" w:rsidRDefault="00637657" w:rsidP="00637657">
      <w:pPr>
        <w:ind w:firstLineChars="200" w:firstLine="480"/>
        <w:jc w:val="both"/>
        <w:rPr>
          <w:color w:val="000000"/>
        </w:rPr>
      </w:pPr>
      <w:r>
        <w:lastRenderedPageBreak/>
        <w:t xml:space="preserve">      </w:t>
      </w:r>
      <w:r w:rsidRPr="009D0986">
        <w:t xml:space="preserve">- </w:t>
      </w:r>
      <w:r>
        <w:t>на 2160,6 тыс. руб.</w:t>
      </w:r>
      <w:r w:rsidRPr="009D0986">
        <w:rPr>
          <w:color w:val="000000"/>
        </w:rPr>
        <w:t xml:space="preserve"> </w:t>
      </w:r>
      <w:r>
        <w:rPr>
          <w:color w:val="000000"/>
        </w:rPr>
        <w:t>с</w:t>
      </w:r>
      <w:r w:rsidRPr="009D0986">
        <w:rPr>
          <w:color w:val="000000"/>
        </w:rPr>
        <w:t>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color w:val="000000"/>
        </w:rPr>
        <w:t>;</w:t>
      </w:r>
    </w:p>
    <w:p w:rsidR="00637657" w:rsidRDefault="00637657" w:rsidP="00637657">
      <w:pPr>
        <w:ind w:firstLineChars="200" w:firstLine="480"/>
        <w:jc w:val="both"/>
      </w:pPr>
      <w:r>
        <w:rPr>
          <w:color w:val="000000"/>
        </w:rPr>
        <w:t xml:space="preserve">    - на 1999,8 тыс. руб.  </w:t>
      </w:r>
      <w:r>
        <w:t>субсидии бюджетам на реализацию программ формирования современной городской среды;</w:t>
      </w:r>
    </w:p>
    <w:p w:rsidR="00637657" w:rsidRDefault="00637657" w:rsidP="00637657">
      <w:pPr>
        <w:ind w:firstLineChars="200" w:firstLine="480"/>
        <w:jc w:val="both"/>
        <w:rPr>
          <w:color w:val="000000"/>
        </w:rPr>
      </w:pPr>
      <w:r>
        <w:t xml:space="preserve">     - на 7265,5тыс. руб. прочие субсидии.</w:t>
      </w:r>
    </w:p>
    <w:p w:rsidR="00637657" w:rsidRDefault="00637657" w:rsidP="00637657">
      <w:pPr>
        <w:ind w:firstLine="851"/>
        <w:jc w:val="both"/>
      </w:pPr>
      <w:r w:rsidRPr="009D0986">
        <w:t>Одновременно уменьшился объем поступления следующих субсидий:</w:t>
      </w:r>
    </w:p>
    <w:p w:rsidR="00637657" w:rsidRDefault="00637657" w:rsidP="00637657">
      <w:pPr>
        <w:ind w:firstLine="851"/>
        <w:jc w:val="both"/>
      </w:pPr>
      <w:r>
        <w:t>- на 13,8 тыс. руб. субсидии бюджетам на обеспечение развития и укрепления материально-технической базы домов культуры до 50 тыс. человек;</w:t>
      </w:r>
    </w:p>
    <w:p w:rsidR="00637657" w:rsidRDefault="00637657" w:rsidP="00637657">
      <w:pPr>
        <w:ind w:firstLine="851"/>
        <w:jc w:val="both"/>
      </w:pPr>
      <w:r>
        <w:t>- на 103,8 тыс. руб. субсидии бюджетам на поддержку отраслей культуры.</w:t>
      </w:r>
    </w:p>
    <w:p w:rsidR="00637657" w:rsidRPr="004456F8" w:rsidRDefault="00637657" w:rsidP="00637657">
      <w:pPr>
        <w:ind w:firstLine="851"/>
        <w:jc w:val="both"/>
        <w:rPr>
          <w:sz w:val="28"/>
          <w:szCs w:val="28"/>
        </w:rPr>
      </w:pPr>
      <w:r w:rsidRPr="00400310">
        <w:t xml:space="preserve">За отчетный период поступило </w:t>
      </w:r>
      <w:r w:rsidRPr="00400310">
        <w:rPr>
          <w:u w:val="single"/>
        </w:rPr>
        <w:t>субвенций</w:t>
      </w:r>
      <w:r w:rsidRPr="00400310">
        <w:t xml:space="preserve"> на сумму 197104,1 тыс</w:t>
      </w:r>
      <w:proofErr w:type="gramStart"/>
      <w:r w:rsidRPr="00400310">
        <w:t>.р</w:t>
      </w:r>
      <w:proofErr w:type="gramEnd"/>
      <w:r w:rsidRPr="00400310">
        <w:t>уб., что</w:t>
      </w:r>
      <w:r w:rsidRPr="00400310">
        <w:rPr>
          <w:u w:val="single"/>
        </w:rPr>
        <w:t xml:space="preserve"> </w:t>
      </w:r>
      <w:r w:rsidRPr="00400310">
        <w:t>в целом больше на 12740,5 тыс.руб. (+6,9 %), чем за аналогичный период 2019 года, из них за счет увеличения</w:t>
      </w:r>
      <w:r w:rsidRPr="004456F8">
        <w:rPr>
          <w:sz w:val="28"/>
          <w:szCs w:val="28"/>
        </w:rPr>
        <w:t xml:space="preserve"> </w:t>
      </w:r>
      <w:r w:rsidRPr="00ED012B">
        <w:t>поступления отдельных видов субвенций:</w:t>
      </w:r>
    </w:p>
    <w:p w:rsidR="00637657" w:rsidRDefault="00637657" w:rsidP="00637657">
      <w:pPr>
        <w:ind w:firstLineChars="200" w:firstLine="480"/>
        <w:jc w:val="both"/>
        <w:rPr>
          <w:color w:val="000000"/>
        </w:rPr>
      </w:pPr>
      <w:r>
        <w:t>- на 1725,4 тыс. руб</w:t>
      </w:r>
      <w:r w:rsidRPr="00A07F9F">
        <w:t>.</w:t>
      </w:r>
      <w:r w:rsidRPr="00A07F9F">
        <w:rPr>
          <w:color w:val="000000"/>
        </w:rPr>
        <w:t xml:space="preserve">  </w:t>
      </w:r>
      <w:r>
        <w:rPr>
          <w:color w:val="000000"/>
        </w:rPr>
        <w:t>с</w:t>
      </w:r>
      <w:r w:rsidRPr="00A07F9F">
        <w:rPr>
          <w:color w:val="000000"/>
        </w:rPr>
        <w:t>убвенции местным бюджетам на выполнение передаваемых полномочий субъектов Российской Федерации</w:t>
      </w:r>
      <w:r>
        <w:rPr>
          <w:color w:val="000000"/>
        </w:rPr>
        <w:t>;</w:t>
      </w:r>
    </w:p>
    <w:p w:rsidR="00637657" w:rsidRPr="00A07F9F" w:rsidRDefault="00637657" w:rsidP="00637657">
      <w:pPr>
        <w:ind w:firstLineChars="200" w:firstLine="480"/>
        <w:jc w:val="both"/>
        <w:rPr>
          <w:color w:val="000000"/>
        </w:rPr>
      </w:pPr>
      <w:r>
        <w:rPr>
          <w:color w:val="000000"/>
        </w:rPr>
        <w:t>- на 11983,7 тыс. руб. прочие субвенции.</w:t>
      </w:r>
    </w:p>
    <w:p w:rsidR="00637657" w:rsidRPr="006D54A7" w:rsidRDefault="00637657" w:rsidP="00637657">
      <w:pPr>
        <w:jc w:val="both"/>
      </w:pPr>
      <w:r w:rsidRPr="006D54A7">
        <w:t xml:space="preserve">       В то же время уменьшены поступления субвенций</w:t>
      </w:r>
      <w:r>
        <w:t>,</w:t>
      </w:r>
      <w:r w:rsidRPr="006D54A7">
        <w:t xml:space="preserve"> </w:t>
      </w:r>
      <w:r>
        <w:t>в</w:t>
      </w:r>
      <w:r w:rsidRPr="006D54A7">
        <w:t xml:space="preserve"> частности:</w:t>
      </w:r>
    </w:p>
    <w:p w:rsidR="00637657" w:rsidRDefault="00637657" w:rsidP="00637657">
      <w:pPr>
        <w:ind w:firstLineChars="200" w:firstLine="480"/>
        <w:jc w:val="both"/>
        <w:rPr>
          <w:color w:val="000000"/>
        </w:rPr>
      </w:pPr>
      <w:r>
        <w:t>- на 1053,8 тыс. руб.</w:t>
      </w:r>
      <w:r w:rsidRPr="003E3258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</w:rPr>
        <w:t>с</w:t>
      </w:r>
      <w:r w:rsidRPr="003E3258">
        <w:rPr>
          <w:color w:val="000000"/>
        </w:rPr>
        <w:t>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rPr>
          <w:color w:val="000000"/>
        </w:rPr>
        <w:t>.</w:t>
      </w:r>
    </w:p>
    <w:p w:rsidR="00637657" w:rsidRDefault="00637657" w:rsidP="00637657">
      <w:pPr>
        <w:ind w:firstLine="851"/>
        <w:jc w:val="both"/>
      </w:pPr>
      <w:r>
        <w:rPr>
          <w:color w:val="000000"/>
        </w:rPr>
        <w:t xml:space="preserve"> </w:t>
      </w:r>
      <w:r w:rsidRPr="00872A77">
        <w:rPr>
          <w:u w:val="single"/>
        </w:rPr>
        <w:t>Иные межбюджетные трансферты</w:t>
      </w:r>
      <w:r w:rsidRPr="00872A77">
        <w:t xml:space="preserve"> поступили за отчетный период в сумме 16838,8 тыс</w:t>
      </w:r>
      <w:proofErr w:type="gramStart"/>
      <w:r w:rsidRPr="00872A77">
        <w:t>.р</w:t>
      </w:r>
      <w:proofErr w:type="gramEnd"/>
      <w:r w:rsidRPr="00872A77">
        <w:t xml:space="preserve">уб., что в целом больше на 1025,2 тыс.руб. или в 1,7 раза, чем за аналогичный период 2019 года, из них: за счет увеличения поступления отдельных видов </w:t>
      </w:r>
      <w:r w:rsidR="003F01EE">
        <w:t xml:space="preserve"> </w:t>
      </w:r>
      <w:r w:rsidRPr="00872A77">
        <w:t>иных межбюджетных трансфертов:</w:t>
      </w:r>
    </w:p>
    <w:p w:rsidR="00637657" w:rsidRDefault="00637657" w:rsidP="00637657">
      <w:pPr>
        <w:ind w:firstLineChars="200" w:firstLine="480"/>
        <w:jc w:val="both"/>
        <w:rPr>
          <w:color w:val="000000"/>
        </w:rPr>
      </w:pPr>
      <w:r>
        <w:t>- на 128,7 тыс. руб.</w:t>
      </w:r>
      <w:r w:rsidRPr="00872A77">
        <w:rPr>
          <w:rFonts w:ascii="Arial" w:hAnsi="Arial" w:cs="Arial"/>
          <w:color w:val="000000"/>
          <w:sz w:val="16"/>
          <w:szCs w:val="16"/>
        </w:rPr>
        <w:t xml:space="preserve">  </w:t>
      </w:r>
      <w:r w:rsidRPr="00872A77">
        <w:rPr>
          <w:color w:val="000000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color w:val="000000"/>
        </w:rPr>
        <w:t>;</w:t>
      </w:r>
    </w:p>
    <w:p w:rsidR="00637657" w:rsidRPr="00872A77" w:rsidRDefault="00637657" w:rsidP="00637657">
      <w:pPr>
        <w:ind w:firstLineChars="200" w:firstLine="48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- на 896,5 тыс. руб</w:t>
      </w:r>
      <w:r w:rsidRPr="00872A77">
        <w:rPr>
          <w:color w:val="000000"/>
        </w:rPr>
        <w:t>.  Прочие межбюджетные трансферты, передаваемые бюджетам муниципальных районов</w:t>
      </w:r>
      <w:r>
        <w:rPr>
          <w:color w:val="000000"/>
        </w:rPr>
        <w:t>.</w:t>
      </w:r>
    </w:p>
    <w:p w:rsidR="00637657" w:rsidRDefault="00637657" w:rsidP="00637657">
      <w:pPr>
        <w:jc w:val="both"/>
      </w:pPr>
      <w:r>
        <w:t xml:space="preserve">        </w:t>
      </w:r>
      <w:r w:rsidRPr="00872A77">
        <w:t xml:space="preserve">Доходы от возврата остатков субсидии, субвенций и иных межбюджетных трансфертов, имеющих целевое назначение, прошлых лет с учетом возврата указанных остатков в </w:t>
      </w:r>
      <w:r>
        <w:t>областной</w:t>
      </w:r>
      <w:r w:rsidRPr="00872A77">
        <w:t xml:space="preserve"> бюджет составили </w:t>
      </w:r>
      <w:r>
        <w:t>486,8</w:t>
      </w:r>
      <w:r w:rsidRPr="00872A77">
        <w:t xml:space="preserve"> </w:t>
      </w:r>
      <w:r>
        <w:t>тыс</w:t>
      </w:r>
      <w:r w:rsidRPr="00872A77">
        <w:t>.</w:t>
      </w:r>
      <w:r w:rsidR="003F01EE">
        <w:t xml:space="preserve"> </w:t>
      </w:r>
      <w:r w:rsidRPr="00872A77">
        <w:t>руб.</w:t>
      </w:r>
    </w:p>
    <w:p w:rsidR="00637657" w:rsidRPr="000A2A35" w:rsidRDefault="00637657" w:rsidP="00637657">
      <w:pPr>
        <w:ind w:firstLineChars="200" w:firstLine="480"/>
        <w:jc w:val="both"/>
        <w:rPr>
          <w:color w:val="000000"/>
        </w:rPr>
      </w:pPr>
      <w:r w:rsidRPr="000A2A35">
        <w:t>С учетом исполнения за 1 полугодие текущего года и фактического поступления налоговых и неналоговых доходов на заседаниях Собрания депутатов МО «Ленский муниципальный район» приняты изменения в Решение «О бюджете муниципального образования «Ленский муниципальный район» на 2020 год», которыми снижен прогноз поступлений налоговых и неналоговых доходов на 2020 год на 386,3 тыс</w:t>
      </w:r>
      <w:proofErr w:type="gramStart"/>
      <w:r w:rsidRPr="000A2A35">
        <w:t>.р</w:t>
      </w:r>
      <w:proofErr w:type="gramEnd"/>
      <w:r w:rsidRPr="000A2A35">
        <w:t>уб., из них на 386,3 тыс</w:t>
      </w:r>
      <w:r>
        <w:t xml:space="preserve">.руб. </w:t>
      </w:r>
      <w:r w:rsidRPr="000A2A35">
        <w:rPr>
          <w:color w:val="000000"/>
        </w:rPr>
        <w:t>акцизы по подакцизным товарам (продукции), производимым на территории Российской Федерации</w:t>
      </w:r>
      <w:r>
        <w:rPr>
          <w:color w:val="000000"/>
        </w:rPr>
        <w:t>.</w:t>
      </w:r>
    </w:p>
    <w:p w:rsidR="00637657" w:rsidRPr="002F272D" w:rsidRDefault="00637657" w:rsidP="00637657">
      <w:pPr>
        <w:pStyle w:val="a3"/>
        <w:ind w:firstLine="851"/>
        <w:jc w:val="both"/>
        <w:rPr>
          <w:sz w:val="24"/>
          <w:szCs w:val="24"/>
        </w:rPr>
      </w:pPr>
      <w:r w:rsidRPr="002F272D">
        <w:rPr>
          <w:sz w:val="24"/>
          <w:szCs w:val="24"/>
        </w:rPr>
        <w:t xml:space="preserve">Межбюджетные трансферты из </w:t>
      </w:r>
      <w:r>
        <w:rPr>
          <w:sz w:val="24"/>
          <w:szCs w:val="24"/>
        </w:rPr>
        <w:t>област</w:t>
      </w:r>
      <w:r w:rsidRPr="002F272D">
        <w:rPr>
          <w:sz w:val="24"/>
          <w:szCs w:val="24"/>
        </w:rPr>
        <w:t xml:space="preserve">ного бюджета в отчетном периоде поступали в </w:t>
      </w:r>
      <w:r>
        <w:rPr>
          <w:sz w:val="24"/>
          <w:szCs w:val="24"/>
        </w:rPr>
        <w:t>муниципальный</w:t>
      </w:r>
      <w:r w:rsidRPr="002F272D">
        <w:rPr>
          <w:sz w:val="24"/>
          <w:szCs w:val="24"/>
        </w:rPr>
        <w:t xml:space="preserve"> бюджет в соответствии с предусмотренными кассовыми назначениями и в пределах сумм, необходимых для оплаты денежных обязательств по расходам получателей средств </w:t>
      </w:r>
      <w:r>
        <w:rPr>
          <w:sz w:val="24"/>
          <w:szCs w:val="24"/>
        </w:rPr>
        <w:t>муниципального</w:t>
      </w:r>
      <w:r w:rsidRPr="002F272D">
        <w:rPr>
          <w:sz w:val="24"/>
          <w:szCs w:val="24"/>
        </w:rPr>
        <w:t xml:space="preserve"> бюджета, и с учетом фактической потребности в средствах, источником финансового обеспечения которых являются данные межбюджетные трансферты.</w:t>
      </w:r>
    </w:p>
    <w:p w:rsidR="0094403F" w:rsidRPr="00FE7C73" w:rsidRDefault="0094403F" w:rsidP="0094403F">
      <w:pPr>
        <w:rPr>
          <w:b/>
        </w:rPr>
      </w:pPr>
      <w:r>
        <w:rPr>
          <w:b/>
        </w:rPr>
        <w:t xml:space="preserve">           </w:t>
      </w:r>
      <w:r w:rsidRPr="00FE7C73">
        <w:rPr>
          <w:b/>
        </w:rPr>
        <w:t>2. Исполнение расходн</w:t>
      </w:r>
      <w:r w:rsidR="003F01EE">
        <w:rPr>
          <w:b/>
        </w:rPr>
        <w:t>ой части муниципального бюджета</w:t>
      </w:r>
      <w:r w:rsidR="003F01EE" w:rsidRPr="003F01EE">
        <w:rPr>
          <w:b/>
          <w:bCs/>
        </w:rPr>
        <w:t xml:space="preserve"> </w:t>
      </w:r>
      <w:r w:rsidR="003F01EE" w:rsidRPr="007327BB">
        <w:rPr>
          <w:b/>
          <w:bCs/>
        </w:rPr>
        <w:t xml:space="preserve">за 1 </w:t>
      </w:r>
      <w:r w:rsidR="003F01EE">
        <w:rPr>
          <w:b/>
          <w:bCs/>
        </w:rPr>
        <w:t>полугодие</w:t>
      </w:r>
      <w:r w:rsidR="003F01EE" w:rsidRPr="007327BB">
        <w:rPr>
          <w:b/>
          <w:bCs/>
        </w:rPr>
        <w:t xml:space="preserve">  2020 года</w:t>
      </w:r>
    </w:p>
    <w:p w:rsidR="0094403F" w:rsidRPr="00FE7C73" w:rsidRDefault="0094403F" w:rsidP="0094403F">
      <w:pPr>
        <w:ind w:firstLine="709"/>
        <w:jc w:val="both"/>
      </w:pPr>
      <w:r w:rsidRPr="00FE7C73">
        <w:t xml:space="preserve">Расходы муниципального бюджета за 1 </w:t>
      </w:r>
      <w:r w:rsidR="004F0767">
        <w:t>полугодие</w:t>
      </w:r>
      <w:r>
        <w:t xml:space="preserve"> 2020</w:t>
      </w:r>
      <w:r w:rsidRPr="00FE7C73">
        <w:t xml:space="preserve"> года исполнены на сумму </w:t>
      </w:r>
      <w:r w:rsidR="004F0767">
        <w:t>376345,7</w:t>
      </w:r>
      <w:r w:rsidRPr="00FE7C73">
        <w:t xml:space="preserve"> тыс. руб., или на </w:t>
      </w:r>
      <w:r w:rsidR="004F0767">
        <w:t>53,3</w:t>
      </w:r>
      <w:r w:rsidRPr="00FE7C73">
        <w:t xml:space="preserve"> % от годового уточнённого плана  (за 1 </w:t>
      </w:r>
      <w:r w:rsidR="004F0767">
        <w:t>полугодие</w:t>
      </w:r>
      <w:r>
        <w:t xml:space="preserve"> </w:t>
      </w:r>
      <w:r w:rsidRPr="00FE7C73">
        <w:t>201</w:t>
      </w:r>
      <w:r>
        <w:t>9</w:t>
      </w:r>
      <w:r w:rsidRPr="00FE7C73">
        <w:t xml:space="preserve"> г. бюджет по расходам был исполнен в сумме </w:t>
      </w:r>
      <w:r w:rsidR="004F0767">
        <w:t>363362,1</w:t>
      </w:r>
      <w:r w:rsidRPr="00FE7C73">
        <w:t xml:space="preserve">  тыс. руб.).</w:t>
      </w:r>
    </w:p>
    <w:p w:rsidR="0094403F" w:rsidRPr="00FE7C73" w:rsidRDefault="0094403F" w:rsidP="0094403F">
      <w:pPr>
        <w:ind w:firstLine="709"/>
        <w:jc w:val="both"/>
      </w:pPr>
      <w:r w:rsidRPr="00FE7C73">
        <w:t xml:space="preserve">Анализ исполнения расходной части муниципального бюджета за 1 </w:t>
      </w:r>
      <w:r w:rsidR="004F0767">
        <w:t>полугодие</w:t>
      </w:r>
      <w:r>
        <w:t xml:space="preserve"> </w:t>
      </w:r>
      <w:r w:rsidRPr="00FE7C73">
        <w:t>20</w:t>
      </w:r>
      <w:r>
        <w:t>20</w:t>
      </w:r>
      <w:r w:rsidRPr="00FE7C73">
        <w:t xml:space="preserve"> года в разрезе разделов, подразделов  бюджетной классификации в соответствии с отчетом </w:t>
      </w:r>
      <w:r w:rsidRPr="00FE7C73">
        <w:lastRenderedPageBreak/>
        <w:t xml:space="preserve">исполнения бюджета за 1 </w:t>
      </w:r>
      <w:r w:rsidR="004F0767">
        <w:t>полугодие</w:t>
      </w:r>
      <w:r>
        <w:t xml:space="preserve"> </w:t>
      </w:r>
      <w:r w:rsidRPr="00FE7C73">
        <w:t>20</w:t>
      </w:r>
      <w:r>
        <w:t>20</w:t>
      </w:r>
      <w:r w:rsidRPr="00FE7C73">
        <w:t xml:space="preserve"> года  приведен в таблице № 3, для сравнения приведены данные по исполнению муниципального бюджета на 01.0</w:t>
      </w:r>
      <w:r w:rsidR="004F0767">
        <w:t>7</w:t>
      </w:r>
      <w:r w:rsidRPr="00FE7C73">
        <w:t>.201</w:t>
      </w:r>
      <w:r>
        <w:t>9</w:t>
      </w:r>
      <w:r w:rsidRPr="00FE7C73">
        <w:t>г.:</w:t>
      </w:r>
    </w:p>
    <w:p w:rsidR="0094403F" w:rsidRPr="00FE7C73" w:rsidRDefault="0094403F" w:rsidP="0094403F">
      <w:pPr>
        <w:ind w:firstLine="709"/>
        <w:jc w:val="right"/>
        <w:rPr>
          <w:sz w:val="20"/>
          <w:szCs w:val="20"/>
        </w:rPr>
      </w:pPr>
      <w:r w:rsidRPr="00FE7C73">
        <w:rPr>
          <w:sz w:val="20"/>
          <w:szCs w:val="20"/>
        </w:rPr>
        <w:t>таблица № 3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523"/>
        <w:gridCol w:w="1276"/>
        <w:gridCol w:w="1222"/>
        <w:gridCol w:w="1046"/>
        <w:gridCol w:w="1134"/>
        <w:gridCol w:w="1176"/>
      </w:tblGrid>
      <w:tr w:rsidR="0094403F" w:rsidRPr="00FE7C73" w:rsidTr="004F0767">
        <w:trPr>
          <w:trHeight w:val="1086"/>
        </w:trPr>
        <w:tc>
          <w:tcPr>
            <w:tcW w:w="696" w:type="dxa"/>
          </w:tcPr>
          <w:p w:rsidR="0094403F" w:rsidRPr="00036F3A" w:rsidRDefault="0094403F" w:rsidP="004F0767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>Раздел</w:t>
            </w:r>
          </w:p>
        </w:tc>
        <w:tc>
          <w:tcPr>
            <w:tcW w:w="3523" w:type="dxa"/>
          </w:tcPr>
          <w:p w:rsidR="0094403F" w:rsidRPr="00036F3A" w:rsidRDefault="0094403F" w:rsidP="004F0767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>Наименование раздела</w:t>
            </w:r>
          </w:p>
        </w:tc>
        <w:tc>
          <w:tcPr>
            <w:tcW w:w="1276" w:type="dxa"/>
          </w:tcPr>
          <w:p w:rsidR="0094403F" w:rsidRPr="00036F3A" w:rsidRDefault="0094403F" w:rsidP="004F0767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 xml:space="preserve">Уточненный план </w:t>
            </w:r>
          </w:p>
          <w:p w:rsidR="0094403F" w:rsidRPr="00036F3A" w:rsidRDefault="0094403F" w:rsidP="004F0767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 xml:space="preserve">на </w:t>
            </w:r>
          </w:p>
          <w:p w:rsidR="0094403F" w:rsidRPr="00036F3A" w:rsidRDefault="0094403F" w:rsidP="004F0767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>20</w:t>
            </w:r>
            <w:r>
              <w:rPr>
                <w:w w:val="80"/>
                <w:sz w:val="20"/>
                <w:szCs w:val="20"/>
              </w:rPr>
              <w:t>20</w:t>
            </w:r>
            <w:r w:rsidRPr="00036F3A">
              <w:rPr>
                <w:w w:val="80"/>
                <w:sz w:val="20"/>
                <w:szCs w:val="20"/>
              </w:rPr>
              <w:t xml:space="preserve"> год</w:t>
            </w:r>
          </w:p>
        </w:tc>
        <w:tc>
          <w:tcPr>
            <w:tcW w:w="1222" w:type="dxa"/>
          </w:tcPr>
          <w:p w:rsidR="0094403F" w:rsidRPr="00036F3A" w:rsidRDefault="0094403F" w:rsidP="004F0767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>Кассовое</w:t>
            </w:r>
          </w:p>
          <w:p w:rsidR="0094403F" w:rsidRPr="00036F3A" w:rsidRDefault="0094403F" w:rsidP="004F0767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 xml:space="preserve"> исполнение   </w:t>
            </w:r>
          </w:p>
          <w:p w:rsidR="0094403F" w:rsidRDefault="0094403F" w:rsidP="004F0767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 xml:space="preserve">1 </w:t>
            </w:r>
            <w:r w:rsidR="004F0767">
              <w:rPr>
                <w:w w:val="80"/>
                <w:sz w:val="20"/>
                <w:szCs w:val="20"/>
              </w:rPr>
              <w:t>полугодие</w:t>
            </w:r>
          </w:p>
          <w:p w:rsidR="0094403F" w:rsidRPr="00036F3A" w:rsidRDefault="0094403F" w:rsidP="004F0767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>20</w:t>
            </w:r>
            <w:r>
              <w:rPr>
                <w:w w:val="80"/>
                <w:sz w:val="20"/>
                <w:szCs w:val="20"/>
              </w:rPr>
              <w:t>20</w:t>
            </w:r>
            <w:r w:rsidRPr="00036F3A">
              <w:rPr>
                <w:w w:val="80"/>
                <w:sz w:val="20"/>
                <w:szCs w:val="20"/>
              </w:rPr>
              <w:t xml:space="preserve"> года</w:t>
            </w:r>
          </w:p>
        </w:tc>
        <w:tc>
          <w:tcPr>
            <w:tcW w:w="1046" w:type="dxa"/>
          </w:tcPr>
          <w:p w:rsidR="0094403F" w:rsidRPr="00036F3A" w:rsidRDefault="0094403F" w:rsidP="004F0767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>Процент</w:t>
            </w:r>
          </w:p>
          <w:p w:rsidR="0094403F" w:rsidRPr="00036F3A" w:rsidRDefault="0094403F" w:rsidP="004F0767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>выполнения</w:t>
            </w:r>
          </w:p>
        </w:tc>
        <w:tc>
          <w:tcPr>
            <w:tcW w:w="1134" w:type="dxa"/>
          </w:tcPr>
          <w:p w:rsidR="0094403F" w:rsidRPr="00036F3A" w:rsidRDefault="0094403F" w:rsidP="004F0767">
            <w:pPr>
              <w:spacing w:line="276" w:lineRule="auto"/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>Процент  в структуре расходов, раздела</w:t>
            </w:r>
          </w:p>
        </w:tc>
        <w:tc>
          <w:tcPr>
            <w:tcW w:w="1176" w:type="dxa"/>
          </w:tcPr>
          <w:p w:rsidR="0094403F" w:rsidRPr="00036F3A" w:rsidRDefault="0094403F" w:rsidP="004F0767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 xml:space="preserve">Кассовое исполнение        1 </w:t>
            </w:r>
            <w:r w:rsidR="004F0767">
              <w:rPr>
                <w:w w:val="80"/>
                <w:sz w:val="20"/>
                <w:szCs w:val="20"/>
              </w:rPr>
              <w:t>полугодие</w:t>
            </w:r>
            <w:r w:rsidRPr="00036F3A">
              <w:rPr>
                <w:w w:val="80"/>
                <w:sz w:val="20"/>
                <w:szCs w:val="20"/>
              </w:rPr>
              <w:t xml:space="preserve"> 201</w:t>
            </w:r>
            <w:r>
              <w:rPr>
                <w:w w:val="80"/>
                <w:sz w:val="20"/>
                <w:szCs w:val="20"/>
              </w:rPr>
              <w:t>9</w:t>
            </w:r>
            <w:r w:rsidRPr="00036F3A">
              <w:rPr>
                <w:w w:val="80"/>
                <w:sz w:val="20"/>
                <w:szCs w:val="20"/>
              </w:rPr>
              <w:t xml:space="preserve"> года</w:t>
            </w:r>
          </w:p>
        </w:tc>
      </w:tr>
      <w:tr w:rsidR="0094403F" w:rsidRPr="00FE7C73" w:rsidTr="004F0767">
        <w:trPr>
          <w:trHeight w:val="244"/>
        </w:trPr>
        <w:tc>
          <w:tcPr>
            <w:tcW w:w="696" w:type="dxa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</w:t>
            </w:r>
          </w:p>
        </w:tc>
        <w:tc>
          <w:tcPr>
            <w:tcW w:w="3523" w:type="dxa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3</w:t>
            </w:r>
          </w:p>
        </w:tc>
        <w:tc>
          <w:tcPr>
            <w:tcW w:w="1222" w:type="dxa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7</w:t>
            </w:r>
          </w:p>
        </w:tc>
      </w:tr>
      <w:tr w:rsidR="00DF10B5" w:rsidRPr="00FE7C73" w:rsidTr="00AC494B">
        <w:trPr>
          <w:trHeight w:val="244"/>
        </w:trPr>
        <w:tc>
          <w:tcPr>
            <w:tcW w:w="696" w:type="dxa"/>
          </w:tcPr>
          <w:p w:rsidR="00DF10B5" w:rsidRPr="00036F3A" w:rsidRDefault="00DF10B5" w:rsidP="004F0767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3523" w:type="dxa"/>
          </w:tcPr>
          <w:p w:rsidR="00DF10B5" w:rsidRPr="00036F3A" w:rsidRDefault="00DF10B5" w:rsidP="004F0767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DF10B5" w:rsidRPr="00036F3A" w:rsidRDefault="00DF10B5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65310,0</w:t>
            </w:r>
          </w:p>
        </w:tc>
        <w:tc>
          <w:tcPr>
            <w:tcW w:w="1222" w:type="dxa"/>
            <w:vAlign w:val="center"/>
          </w:tcPr>
          <w:p w:rsidR="00DF10B5" w:rsidRPr="00036F3A" w:rsidRDefault="00DF10B5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28962,7</w:t>
            </w:r>
          </w:p>
        </w:tc>
        <w:tc>
          <w:tcPr>
            <w:tcW w:w="1046" w:type="dxa"/>
            <w:vAlign w:val="center"/>
          </w:tcPr>
          <w:p w:rsidR="00DF10B5" w:rsidRPr="00036F3A" w:rsidRDefault="00DF10B5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44,3</w:t>
            </w:r>
          </w:p>
        </w:tc>
        <w:tc>
          <w:tcPr>
            <w:tcW w:w="1134" w:type="dxa"/>
            <w:vAlign w:val="bottom"/>
          </w:tcPr>
          <w:p w:rsidR="00DF10B5" w:rsidRPr="00AC494B" w:rsidRDefault="00DF10B5" w:rsidP="001C1086">
            <w:pPr>
              <w:jc w:val="center"/>
              <w:rPr>
                <w:b/>
                <w:sz w:val="20"/>
                <w:szCs w:val="20"/>
              </w:rPr>
            </w:pPr>
            <w:r w:rsidRPr="00AC494B"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1176" w:type="dxa"/>
            <w:vAlign w:val="center"/>
          </w:tcPr>
          <w:p w:rsidR="00DF10B5" w:rsidRPr="00036F3A" w:rsidRDefault="00DF10B5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34711,3</w:t>
            </w:r>
          </w:p>
        </w:tc>
      </w:tr>
      <w:tr w:rsidR="00DF10B5" w:rsidRPr="00FE7C73" w:rsidTr="0095284E">
        <w:trPr>
          <w:trHeight w:val="244"/>
        </w:trPr>
        <w:tc>
          <w:tcPr>
            <w:tcW w:w="696" w:type="dxa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0102</w:t>
            </w:r>
          </w:p>
        </w:tc>
        <w:tc>
          <w:tcPr>
            <w:tcW w:w="3523" w:type="dxa"/>
          </w:tcPr>
          <w:p w:rsidR="00DF10B5" w:rsidRPr="00036F3A" w:rsidRDefault="00DF10B5" w:rsidP="004F0767">
            <w:pPr>
              <w:rPr>
                <w:color w:val="000000"/>
                <w:sz w:val="16"/>
                <w:szCs w:val="16"/>
              </w:rPr>
            </w:pPr>
            <w:r w:rsidRPr="00036F3A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:rsidR="00DF10B5" w:rsidRPr="009350BF" w:rsidRDefault="00DF10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1445,7</w:t>
            </w:r>
          </w:p>
        </w:tc>
        <w:tc>
          <w:tcPr>
            <w:tcW w:w="1222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686,5</w:t>
            </w:r>
          </w:p>
        </w:tc>
        <w:tc>
          <w:tcPr>
            <w:tcW w:w="1046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vAlign w:val="center"/>
          </w:tcPr>
          <w:p w:rsidR="00DF10B5" w:rsidRPr="001C1086" w:rsidRDefault="00DF10B5" w:rsidP="0095284E">
            <w:pPr>
              <w:jc w:val="center"/>
              <w:rPr>
                <w:sz w:val="20"/>
                <w:szCs w:val="20"/>
              </w:rPr>
            </w:pPr>
            <w:r w:rsidRPr="001C1086">
              <w:rPr>
                <w:sz w:val="20"/>
                <w:szCs w:val="20"/>
              </w:rPr>
              <w:t>2,4</w:t>
            </w:r>
          </w:p>
        </w:tc>
        <w:tc>
          <w:tcPr>
            <w:tcW w:w="1176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657,4</w:t>
            </w:r>
          </w:p>
        </w:tc>
      </w:tr>
      <w:tr w:rsidR="00DF10B5" w:rsidRPr="00FE7C73" w:rsidTr="0095284E">
        <w:trPr>
          <w:trHeight w:val="244"/>
        </w:trPr>
        <w:tc>
          <w:tcPr>
            <w:tcW w:w="696" w:type="dxa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0103</w:t>
            </w:r>
          </w:p>
        </w:tc>
        <w:tc>
          <w:tcPr>
            <w:tcW w:w="3523" w:type="dxa"/>
          </w:tcPr>
          <w:p w:rsidR="00DF10B5" w:rsidRPr="00036F3A" w:rsidRDefault="00DF10B5" w:rsidP="004F0767">
            <w:pPr>
              <w:rPr>
                <w:color w:val="000000"/>
                <w:sz w:val="16"/>
                <w:szCs w:val="16"/>
              </w:rPr>
            </w:pPr>
            <w:r w:rsidRPr="00036F3A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1810,7</w:t>
            </w:r>
          </w:p>
        </w:tc>
        <w:tc>
          <w:tcPr>
            <w:tcW w:w="1222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727,1</w:t>
            </w:r>
          </w:p>
        </w:tc>
        <w:tc>
          <w:tcPr>
            <w:tcW w:w="1046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134" w:type="dxa"/>
            <w:vAlign w:val="center"/>
          </w:tcPr>
          <w:p w:rsidR="00DF10B5" w:rsidRPr="001C1086" w:rsidRDefault="00DF10B5" w:rsidP="0095284E">
            <w:pPr>
              <w:jc w:val="center"/>
              <w:rPr>
                <w:sz w:val="20"/>
                <w:szCs w:val="20"/>
              </w:rPr>
            </w:pPr>
            <w:r w:rsidRPr="001C1086">
              <w:rPr>
                <w:sz w:val="20"/>
                <w:szCs w:val="20"/>
              </w:rPr>
              <w:t>2,5</w:t>
            </w:r>
          </w:p>
        </w:tc>
        <w:tc>
          <w:tcPr>
            <w:tcW w:w="1176" w:type="dxa"/>
            <w:vAlign w:val="center"/>
          </w:tcPr>
          <w:p w:rsidR="00DF10B5" w:rsidRPr="00036F3A" w:rsidRDefault="0095284E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</w:tr>
      <w:tr w:rsidR="00DF10B5" w:rsidRPr="00FE7C73" w:rsidTr="0095284E">
        <w:trPr>
          <w:trHeight w:val="244"/>
        </w:trPr>
        <w:tc>
          <w:tcPr>
            <w:tcW w:w="696" w:type="dxa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0104</w:t>
            </w:r>
          </w:p>
        </w:tc>
        <w:tc>
          <w:tcPr>
            <w:tcW w:w="3523" w:type="dxa"/>
          </w:tcPr>
          <w:p w:rsidR="00DF10B5" w:rsidRPr="00036F3A" w:rsidRDefault="00DF10B5" w:rsidP="004F0767">
            <w:pPr>
              <w:rPr>
                <w:color w:val="000000"/>
                <w:sz w:val="16"/>
                <w:szCs w:val="16"/>
              </w:rPr>
            </w:pPr>
            <w:r w:rsidRPr="00036F3A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37713,6</w:t>
            </w:r>
          </w:p>
        </w:tc>
        <w:tc>
          <w:tcPr>
            <w:tcW w:w="1222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16891,1</w:t>
            </w:r>
          </w:p>
        </w:tc>
        <w:tc>
          <w:tcPr>
            <w:tcW w:w="1046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vAlign w:val="center"/>
          </w:tcPr>
          <w:p w:rsidR="00DF10B5" w:rsidRPr="001C1086" w:rsidRDefault="00DF10B5" w:rsidP="0095284E">
            <w:pPr>
              <w:jc w:val="center"/>
              <w:rPr>
                <w:sz w:val="20"/>
                <w:szCs w:val="20"/>
              </w:rPr>
            </w:pPr>
            <w:r w:rsidRPr="001C1086">
              <w:rPr>
                <w:sz w:val="20"/>
                <w:szCs w:val="20"/>
              </w:rPr>
              <w:t>58,3</w:t>
            </w:r>
          </w:p>
        </w:tc>
        <w:tc>
          <w:tcPr>
            <w:tcW w:w="1176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16159,3</w:t>
            </w:r>
          </w:p>
        </w:tc>
      </w:tr>
      <w:tr w:rsidR="00DF10B5" w:rsidRPr="00FE7C73" w:rsidTr="0095284E">
        <w:trPr>
          <w:trHeight w:val="244"/>
        </w:trPr>
        <w:tc>
          <w:tcPr>
            <w:tcW w:w="696" w:type="dxa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0105</w:t>
            </w:r>
          </w:p>
        </w:tc>
        <w:tc>
          <w:tcPr>
            <w:tcW w:w="3523" w:type="dxa"/>
            <w:vAlign w:val="center"/>
          </w:tcPr>
          <w:p w:rsidR="00DF10B5" w:rsidRPr="00036F3A" w:rsidRDefault="00DF10B5" w:rsidP="004F0767">
            <w:pPr>
              <w:rPr>
                <w:color w:val="000000"/>
                <w:sz w:val="16"/>
                <w:szCs w:val="16"/>
              </w:rPr>
            </w:pPr>
            <w:r w:rsidRPr="00036F3A"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1276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222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046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134" w:type="dxa"/>
            <w:vAlign w:val="center"/>
          </w:tcPr>
          <w:p w:rsidR="00DF10B5" w:rsidRPr="001C1086" w:rsidRDefault="00DF10B5" w:rsidP="0095284E">
            <w:pPr>
              <w:jc w:val="center"/>
              <w:rPr>
                <w:sz w:val="20"/>
                <w:szCs w:val="20"/>
              </w:rPr>
            </w:pPr>
            <w:r w:rsidRPr="001C1086">
              <w:rPr>
                <w:sz w:val="20"/>
                <w:szCs w:val="20"/>
              </w:rPr>
              <w:t>0,0</w:t>
            </w:r>
          </w:p>
        </w:tc>
        <w:tc>
          <w:tcPr>
            <w:tcW w:w="1176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DF10B5" w:rsidRPr="00FE7C73" w:rsidTr="0095284E">
        <w:trPr>
          <w:trHeight w:val="244"/>
        </w:trPr>
        <w:tc>
          <w:tcPr>
            <w:tcW w:w="696" w:type="dxa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0106</w:t>
            </w:r>
          </w:p>
        </w:tc>
        <w:tc>
          <w:tcPr>
            <w:tcW w:w="3523" w:type="dxa"/>
          </w:tcPr>
          <w:p w:rsidR="00DF10B5" w:rsidRPr="00036F3A" w:rsidRDefault="00DF10B5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8035,6</w:t>
            </w:r>
          </w:p>
        </w:tc>
        <w:tc>
          <w:tcPr>
            <w:tcW w:w="1222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3916,0</w:t>
            </w:r>
          </w:p>
        </w:tc>
        <w:tc>
          <w:tcPr>
            <w:tcW w:w="1046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vAlign w:val="center"/>
          </w:tcPr>
          <w:p w:rsidR="00DF10B5" w:rsidRPr="001C1086" w:rsidRDefault="00DF10B5" w:rsidP="0095284E">
            <w:pPr>
              <w:jc w:val="center"/>
              <w:rPr>
                <w:sz w:val="20"/>
                <w:szCs w:val="20"/>
              </w:rPr>
            </w:pPr>
            <w:r w:rsidRPr="001C1086">
              <w:rPr>
                <w:sz w:val="20"/>
                <w:szCs w:val="20"/>
              </w:rPr>
              <w:t>13,5</w:t>
            </w:r>
          </w:p>
        </w:tc>
        <w:tc>
          <w:tcPr>
            <w:tcW w:w="1176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3670,8</w:t>
            </w:r>
          </w:p>
        </w:tc>
      </w:tr>
      <w:tr w:rsidR="00DF10B5" w:rsidRPr="00FE7C73" w:rsidTr="00AC494B">
        <w:trPr>
          <w:trHeight w:val="244"/>
        </w:trPr>
        <w:tc>
          <w:tcPr>
            <w:tcW w:w="696" w:type="dxa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0111</w:t>
            </w:r>
          </w:p>
        </w:tc>
        <w:tc>
          <w:tcPr>
            <w:tcW w:w="3523" w:type="dxa"/>
            <w:vAlign w:val="center"/>
          </w:tcPr>
          <w:p w:rsidR="00DF10B5" w:rsidRPr="00036F3A" w:rsidRDefault="00DF10B5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1105,2</w:t>
            </w:r>
          </w:p>
        </w:tc>
        <w:tc>
          <w:tcPr>
            <w:tcW w:w="1222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6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bottom"/>
          </w:tcPr>
          <w:p w:rsidR="00DF10B5" w:rsidRPr="001C1086" w:rsidRDefault="001C1086" w:rsidP="001C1086">
            <w:pPr>
              <w:jc w:val="center"/>
              <w:rPr>
                <w:sz w:val="20"/>
                <w:szCs w:val="20"/>
              </w:rPr>
            </w:pPr>
            <w:proofErr w:type="spellStart"/>
            <w:r w:rsidRPr="001C108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6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DF10B5" w:rsidRPr="00FE7C73" w:rsidTr="00AC494B">
        <w:trPr>
          <w:trHeight w:val="244"/>
        </w:trPr>
        <w:tc>
          <w:tcPr>
            <w:tcW w:w="696" w:type="dxa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0113</w:t>
            </w:r>
          </w:p>
        </w:tc>
        <w:tc>
          <w:tcPr>
            <w:tcW w:w="3523" w:type="dxa"/>
          </w:tcPr>
          <w:p w:rsidR="00DF10B5" w:rsidRPr="00036F3A" w:rsidRDefault="00DF10B5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15192,5</w:t>
            </w:r>
          </w:p>
        </w:tc>
        <w:tc>
          <w:tcPr>
            <w:tcW w:w="1222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6740,3</w:t>
            </w:r>
          </w:p>
        </w:tc>
        <w:tc>
          <w:tcPr>
            <w:tcW w:w="1046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134" w:type="dxa"/>
            <w:vAlign w:val="bottom"/>
          </w:tcPr>
          <w:p w:rsidR="00DF10B5" w:rsidRPr="001C1086" w:rsidRDefault="00FE51A8" w:rsidP="001C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176" w:type="dxa"/>
            <w:vAlign w:val="center"/>
          </w:tcPr>
          <w:p w:rsidR="00DF10B5" w:rsidRPr="00036F3A" w:rsidRDefault="00DF10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13270,6</w:t>
            </w:r>
          </w:p>
        </w:tc>
      </w:tr>
      <w:tr w:rsidR="0094403F" w:rsidRPr="00FE7C73" w:rsidTr="004F0767">
        <w:trPr>
          <w:trHeight w:val="244"/>
        </w:trPr>
        <w:tc>
          <w:tcPr>
            <w:tcW w:w="696" w:type="dxa"/>
          </w:tcPr>
          <w:p w:rsidR="0094403F" w:rsidRPr="00036F3A" w:rsidRDefault="0094403F" w:rsidP="004F0767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3523" w:type="dxa"/>
          </w:tcPr>
          <w:p w:rsidR="0094403F" w:rsidRPr="00036F3A" w:rsidRDefault="0094403F" w:rsidP="004F0767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94403F" w:rsidRPr="00036F3A" w:rsidRDefault="00A27727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1002,2</w:t>
            </w:r>
          </w:p>
        </w:tc>
        <w:tc>
          <w:tcPr>
            <w:tcW w:w="1222" w:type="dxa"/>
            <w:vAlign w:val="center"/>
          </w:tcPr>
          <w:p w:rsidR="0094403F" w:rsidRPr="00036F3A" w:rsidRDefault="00A27727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501,1</w:t>
            </w:r>
          </w:p>
        </w:tc>
        <w:tc>
          <w:tcPr>
            <w:tcW w:w="1046" w:type="dxa"/>
            <w:vAlign w:val="center"/>
          </w:tcPr>
          <w:p w:rsidR="0094403F" w:rsidRPr="00036F3A" w:rsidRDefault="00A27727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94403F" w:rsidRPr="00036F3A" w:rsidRDefault="001C1086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176" w:type="dxa"/>
            <w:vAlign w:val="center"/>
          </w:tcPr>
          <w:p w:rsidR="0094403F" w:rsidRPr="00036F3A" w:rsidRDefault="00A27727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479,0</w:t>
            </w:r>
          </w:p>
        </w:tc>
      </w:tr>
      <w:tr w:rsidR="00A27727" w:rsidRPr="00FE7C73" w:rsidTr="004F0767">
        <w:trPr>
          <w:trHeight w:val="244"/>
        </w:trPr>
        <w:tc>
          <w:tcPr>
            <w:tcW w:w="696" w:type="dxa"/>
          </w:tcPr>
          <w:p w:rsidR="00A27727" w:rsidRPr="00036F3A" w:rsidRDefault="00A27727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0203</w:t>
            </w:r>
          </w:p>
        </w:tc>
        <w:tc>
          <w:tcPr>
            <w:tcW w:w="3523" w:type="dxa"/>
          </w:tcPr>
          <w:p w:rsidR="00A27727" w:rsidRPr="00036F3A" w:rsidRDefault="00A27727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A27727" w:rsidRPr="00A27727" w:rsidRDefault="00A27727" w:rsidP="00F74E32">
            <w:pPr>
              <w:jc w:val="center"/>
              <w:rPr>
                <w:sz w:val="20"/>
                <w:szCs w:val="20"/>
              </w:rPr>
            </w:pPr>
            <w:r w:rsidRPr="00A27727">
              <w:rPr>
                <w:sz w:val="20"/>
                <w:szCs w:val="20"/>
              </w:rPr>
              <w:t>1002,2</w:t>
            </w:r>
          </w:p>
        </w:tc>
        <w:tc>
          <w:tcPr>
            <w:tcW w:w="1222" w:type="dxa"/>
            <w:vAlign w:val="center"/>
          </w:tcPr>
          <w:p w:rsidR="00A27727" w:rsidRPr="00A27727" w:rsidRDefault="00A27727" w:rsidP="00F74E32">
            <w:pPr>
              <w:jc w:val="center"/>
              <w:rPr>
                <w:sz w:val="20"/>
                <w:szCs w:val="20"/>
              </w:rPr>
            </w:pPr>
            <w:r w:rsidRPr="00A27727">
              <w:rPr>
                <w:sz w:val="20"/>
                <w:szCs w:val="20"/>
              </w:rPr>
              <w:t>501,1</w:t>
            </w:r>
          </w:p>
        </w:tc>
        <w:tc>
          <w:tcPr>
            <w:tcW w:w="1046" w:type="dxa"/>
            <w:vAlign w:val="center"/>
          </w:tcPr>
          <w:p w:rsidR="00A27727" w:rsidRPr="00A27727" w:rsidRDefault="00A27727" w:rsidP="00F74E32">
            <w:pPr>
              <w:jc w:val="center"/>
              <w:rPr>
                <w:sz w:val="20"/>
                <w:szCs w:val="20"/>
              </w:rPr>
            </w:pPr>
            <w:r w:rsidRPr="00A27727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A27727" w:rsidRPr="0080605C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6" w:type="dxa"/>
            <w:vAlign w:val="center"/>
          </w:tcPr>
          <w:p w:rsidR="00A27727" w:rsidRPr="0080605C" w:rsidRDefault="00A27727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479,0</w:t>
            </w:r>
          </w:p>
        </w:tc>
      </w:tr>
      <w:tr w:rsidR="0094403F" w:rsidRPr="00FE7C73" w:rsidTr="004F0767">
        <w:trPr>
          <w:trHeight w:val="399"/>
        </w:trPr>
        <w:tc>
          <w:tcPr>
            <w:tcW w:w="696" w:type="dxa"/>
          </w:tcPr>
          <w:p w:rsidR="0094403F" w:rsidRPr="00036F3A" w:rsidRDefault="0094403F" w:rsidP="004F0767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3523" w:type="dxa"/>
          </w:tcPr>
          <w:p w:rsidR="0094403F" w:rsidRPr="006D6101" w:rsidRDefault="0094403F" w:rsidP="004F0767">
            <w:pPr>
              <w:rPr>
                <w:rFonts w:ascii="Times New Roman Полужирный" w:hAnsi="Times New Roman Полужирный"/>
                <w:b/>
                <w:w w:val="90"/>
                <w:sz w:val="20"/>
                <w:szCs w:val="20"/>
              </w:rPr>
            </w:pPr>
            <w:r w:rsidRPr="006D6101">
              <w:rPr>
                <w:rFonts w:ascii="Times New Roman Полужирный" w:hAnsi="Times New Roman Полужирный"/>
                <w:b/>
                <w:w w:val="9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94403F" w:rsidRPr="00036F3A" w:rsidRDefault="00A27727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513,8</w:t>
            </w:r>
          </w:p>
        </w:tc>
        <w:tc>
          <w:tcPr>
            <w:tcW w:w="1222" w:type="dxa"/>
            <w:vAlign w:val="center"/>
          </w:tcPr>
          <w:p w:rsidR="0094403F" w:rsidRPr="00036F3A" w:rsidRDefault="00A27727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120,1</w:t>
            </w:r>
          </w:p>
        </w:tc>
        <w:tc>
          <w:tcPr>
            <w:tcW w:w="1046" w:type="dxa"/>
            <w:vAlign w:val="center"/>
          </w:tcPr>
          <w:p w:rsidR="0094403F" w:rsidRPr="00036F3A" w:rsidRDefault="00A27727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23,4</w:t>
            </w:r>
          </w:p>
        </w:tc>
        <w:tc>
          <w:tcPr>
            <w:tcW w:w="1134" w:type="dxa"/>
            <w:vAlign w:val="center"/>
          </w:tcPr>
          <w:p w:rsidR="0094403F" w:rsidRPr="00036F3A" w:rsidRDefault="001C1086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176" w:type="dxa"/>
            <w:vAlign w:val="center"/>
          </w:tcPr>
          <w:p w:rsidR="0094403F" w:rsidRPr="00036F3A" w:rsidRDefault="00A27727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121,3</w:t>
            </w:r>
          </w:p>
        </w:tc>
      </w:tr>
      <w:tr w:rsidR="00A27727" w:rsidRPr="00FE7C73" w:rsidTr="004F0767">
        <w:trPr>
          <w:trHeight w:val="244"/>
        </w:trPr>
        <w:tc>
          <w:tcPr>
            <w:tcW w:w="696" w:type="dxa"/>
          </w:tcPr>
          <w:p w:rsidR="00A27727" w:rsidRPr="00036F3A" w:rsidRDefault="00A27727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0309</w:t>
            </w:r>
          </w:p>
        </w:tc>
        <w:tc>
          <w:tcPr>
            <w:tcW w:w="3523" w:type="dxa"/>
          </w:tcPr>
          <w:p w:rsidR="00A27727" w:rsidRPr="00036F3A" w:rsidRDefault="00A27727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vAlign w:val="center"/>
          </w:tcPr>
          <w:p w:rsidR="00A27727" w:rsidRPr="00A27727" w:rsidRDefault="00A27727" w:rsidP="00F74E32">
            <w:pPr>
              <w:jc w:val="center"/>
              <w:rPr>
                <w:sz w:val="20"/>
                <w:szCs w:val="20"/>
              </w:rPr>
            </w:pPr>
            <w:r w:rsidRPr="00A27727">
              <w:rPr>
                <w:sz w:val="20"/>
                <w:szCs w:val="20"/>
              </w:rPr>
              <w:t>513,8</w:t>
            </w:r>
          </w:p>
        </w:tc>
        <w:tc>
          <w:tcPr>
            <w:tcW w:w="1222" w:type="dxa"/>
            <w:vAlign w:val="center"/>
          </w:tcPr>
          <w:p w:rsidR="00A27727" w:rsidRPr="00A27727" w:rsidRDefault="00A27727" w:rsidP="00F74E32">
            <w:pPr>
              <w:jc w:val="center"/>
              <w:rPr>
                <w:sz w:val="20"/>
                <w:szCs w:val="20"/>
              </w:rPr>
            </w:pPr>
            <w:r w:rsidRPr="00A27727">
              <w:rPr>
                <w:sz w:val="20"/>
                <w:szCs w:val="20"/>
              </w:rPr>
              <w:t>120,1</w:t>
            </w:r>
          </w:p>
        </w:tc>
        <w:tc>
          <w:tcPr>
            <w:tcW w:w="1046" w:type="dxa"/>
            <w:vAlign w:val="center"/>
          </w:tcPr>
          <w:p w:rsidR="00A27727" w:rsidRPr="00A27727" w:rsidRDefault="00A27727" w:rsidP="00F74E32">
            <w:pPr>
              <w:jc w:val="center"/>
              <w:rPr>
                <w:sz w:val="20"/>
                <w:szCs w:val="20"/>
              </w:rPr>
            </w:pPr>
            <w:r w:rsidRPr="00A27727">
              <w:rPr>
                <w:sz w:val="20"/>
                <w:szCs w:val="20"/>
              </w:rPr>
              <w:t>23,4</w:t>
            </w:r>
          </w:p>
        </w:tc>
        <w:tc>
          <w:tcPr>
            <w:tcW w:w="1134" w:type="dxa"/>
            <w:vAlign w:val="center"/>
          </w:tcPr>
          <w:p w:rsidR="00A27727" w:rsidRPr="00A27727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6" w:type="dxa"/>
            <w:vAlign w:val="center"/>
          </w:tcPr>
          <w:p w:rsidR="00A27727" w:rsidRPr="00A27727" w:rsidRDefault="00A27727" w:rsidP="004F0767">
            <w:pPr>
              <w:jc w:val="center"/>
              <w:rPr>
                <w:sz w:val="20"/>
                <w:szCs w:val="20"/>
              </w:rPr>
            </w:pPr>
            <w:r w:rsidRPr="00A27727">
              <w:rPr>
                <w:sz w:val="20"/>
                <w:szCs w:val="20"/>
              </w:rPr>
              <w:t>121,3</w:t>
            </w:r>
          </w:p>
        </w:tc>
      </w:tr>
      <w:tr w:rsidR="0094403F" w:rsidRPr="00FE7C73" w:rsidTr="004F0767">
        <w:trPr>
          <w:trHeight w:val="244"/>
        </w:trPr>
        <w:tc>
          <w:tcPr>
            <w:tcW w:w="696" w:type="dxa"/>
          </w:tcPr>
          <w:p w:rsidR="0094403F" w:rsidRPr="00036F3A" w:rsidRDefault="0094403F" w:rsidP="004F0767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3523" w:type="dxa"/>
          </w:tcPr>
          <w:p w:rsidR="0094403F" w:rsidRPr="00036F3A" w:rsidRDefault="0094403F" w:rsidP="004F0767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94403F" w:rsidRPr="00036F3A" w:rsidRDefault="00A27727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15306,0</w:t>
            </w:r>
          </w:p>
        </w:tc>
        <w:tc>
          <w:tcPr>
            <w:tcW w:w="1222" w:type="dxa"/>
            <w:vAlign w:val="center"/>
          </w:tcPr>
          <w:p w:rsidR="0094403F" w:rsidRPr="00036F3A" w:rsidRDefault="00A27727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10610,5</w:t>
            </w:r>
          </w:p>
        </w:tc>
        <w:tc>
          <w:tcPr>
            <w:tcW w:w="1046" w:type="dxa"/>
            <w:vAlign w:val="center"/>
          </w:tcPr>
          <w:p w:rsidR="0094403F" w:rsidRPr="00036F3A" w:rsidRDefault="00A27727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69,3</w:t>
            </w:r>
          </w:p>
        </w:tc>
        <w:tc>
          <w:tcPr>
            <w:tcW w:w="1134" w:type="dxa"/>
            <w:vAlign w:val="center"/>
          </w:tcPr>
          <w:p w:rsidR="0094403F" w:rsidRPr="00036F3A" w:rsidRDefault="001C1086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1176" w:type="dxa"/>
            <w:vAlign w:val="center"/>
          </w:tcPr>
          <w:p w:rsidR="0094403F" w:rsidRPr="00036F3A" w:rsidRDefault="00A27727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9590,2</w:t>
            </w:r>
          </w:p>
        </w:tc>
      </w:tr>
      <w:tr w:rsidR="001C1086" w:rsidRPr="00FE7C73" w:rsidTr="00AC494B">
        <w:trPr>
          <w:trHeight w:val="244"/>
        </w:trPr>
        <w:tc>
          <w:tcPr>
            <w:tcW w:w="696" w:type="dxa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0405</w:t>
            </w:r>
          </w:p>
        </w:tc>
        <w:tc>
          <w:tcPr>
            <w:tcW w:w="3523" w:type="dxa"/>
            <w:vAlign w:val="center"/>
          </w:tcPr>
          <w:p w:rsidR="001C1086" w:rsidRPr="00036F3A" w:rsidRDefault="001C1086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22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046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134" w:type="dxa"/>
            <w:vAlign w:val="bottom"/>
          </w:tcPr>
          <w:p w:rsidR="001C1086" w:rsidRPr="001C1086" w:rsidRDefault="001C1086" w:rsidP="001C1086">
            <w:pPr>
              <w:jc w:val="center"/>
              <w:rPr>
                <w:sz w:val="20"/>
                <w:szCs w:val="20"/>
              </w:rPr>
            </w:pPr>
            <w:r w:rsidRPr="001C1086">
              <w:rPr>
                <w:sz w:val="20"/>
                <w:szCs w:val="20"/>
              </w:rPr>
              <w:t>0,2</w:t>
            </w:r>
          </w:p>
        </w:tc>
        <w:tc>
          <w:tcPr>
            <w:tcW w:w="1176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1C1086" w:rsidRPr="00FE7C73" w:rsidTr="00AC494B">
        <w:trPr>
          <w:trHeight w:val="244"/>
        </w:trPr>
        <w:tc>
          <w:tcPr>
            <w:tcW w:w="696" w:type="dxa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0408</w:t>
            </w:r>
          </w:p>
        </w:tc>
        <w:tc>
          <w:tcPr>
            <w:tcW w:w="3523" w:type="dxa"/>
            <w:vAlign w:val="center"/>
          </w:tcPr>
          <w:p w:rsidR="001C1086" w:rsidRPr="00036F3A" w:rsidRDefault="001C1086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Транспорт</w:t>
            </w:r>
          </w:p>
        </w:tc>
        <w:tc>
          <w:tcPr>
            <w:tcW w:w="1276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1699,8</w:t>
            </w:r>
          </w:p>
        </w:tc>
        <w:tc>
          <w:tcPr>
            <w:tcW w:w="1222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1044,7</w:t>
            </w:r>
          </w:p>
        </w:tc>
        <w:tc>
          <w:tcPr>
            <w:tcW w:w="1046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  <w:vAlign w:val="bottom"/>
          </w:tcPr>
          <w:p w:rsidR="001C1086" w:rsidRPr="001C1086" w:rsidRDefault="001C1086" w:rsidP="001C1086">
            <w:pPr>
              <w:jc w:val="center"/>
              <w:rPr>
                <w:sz w:val="20"/>
                <w:szCs w:val="20"/>
              </w:rPr>
            </w:pPr>
            <w:r w:rsidRPr="001C1086">
              <w:rPr>
                <w:sz w:val="20"/>
                <w:szCs w:val="20"/>
              </w:rPr>
              <w:t>9,8</w:t>
            </w:r>
          </w:p>
        </w:tc>
        <w:tc>
          <w:tcPr>
            <w:tcW w:w="1176" w:type="dxa"/>
            <w:vAlign w:val="center"/>
          </w:tcPr>
          <w:p w:rsidR="001C1086" w:rsidRPr="00036F3A" w:rsidRDefault="0095284E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5099,7</w:t>
            </w:r>
          </w:p>
        </w:tc>
      </w:tr>
      <w:tr w:rsidR="001C1086" w:rsidRPr="00FE7C73" w:rsidTr="00AC494B">
        <w:trPr>
          <w:trHeight w:val="244"/>
        </w:trPr>
        <w:tc>
          <w:tcPr>
            <w:tcW w:w="696" w:type="dxa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0409</w:t>
            </w:r>
          </w:p>
        </w:tc>
        <w:tc>
          <w:tcPr>
            <w:tcW w:w="3523" w:type="dxa"/>
            <w:vAlign w:val="center"/>
          </w:tcPr>
          <w:p w:rsidR="001C1086" w:rsidRPr="00036F3A" w:rsidRDefault="001C1086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11378,7</w:t>
            </w:r>
          </w:p>
        </w:tc>
        <w:tc>
          <w:tcPr>
            <w:tcW w:w="1222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9467,6</w:t>
            </w:r>
          </w:p>
        </w:tc>
        <w:tc>
          <w:tcPr>
            <w:tcW w:w="1046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134" w:type="dxa"/>
            <w:vAlign w:val="bottom"/>
          </w:tcPr>
          <w:p w:rsidR="001C1086" w:rsidRPr="001C1086" w:rsidRDefault="001C1086" w:rsidP="001C1086">
            <w:pPr>
              <w:jc w:val="center"/>
              <w:rPr>
                <w:sz w:val="20"/>
                <w:szCs w:val="20"/>
              </w:rPr>
            </w:pPr>
            <w:r w:rsidRPr="001C1086">
              <w:rPr>
                <w:sz w:val="20"/>
                <w:szCs w:val="20"/>
              </w:rPr>
              <w:t>89,2</w:t>
            </w:r>
          </w:p>
        </w:tc>
        <w:tc>
          <w:tcPr>
            <w:tcW w:w="1176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4454,3</w:t>
            </w:r>
          </w:p>
        </w:tc>
      </w:tr>
      <w:tr w:rsidR="001C1086" w:rsidRPr="00FE7C73" w:rsidTr="00AC494B">
        <w:trPr>
          <w:trHeight w:val="244"/>
        </w:trPr>
        <w:tc>
          <w:tcPr>
            <w:tcW w:w="696" w:type="dxa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0412</w:t>
            </w:r>
          </w:p>
        </w:tc>
        <w:tc>
          <w:tcPr>
            <w:tcW w:w="3523" w:type="dxa"/>
            <w:vAlign w:val="center"/>
          </w:tcPr>
          <w:p w:rsidR="001C1086" w:rsidRPr="00036F3A" w:rsidRDefault="001C1086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2157,5</w:t>
            </w:r>
          </w:p>
        </w:tc>
        <w:tc>
          <w:tcPr>
            <w:tcW w:w="1222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1046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vAlign w:val="bottom"/>
          </w:tcPr>
          <w:p w:rsidR="001C1086" w:rsidRPr="001C1086" w:rsidRDefault="001C1086" w:rsidP="001C1086">
            <w:pPr>
              <w:jc w:val="center"/>
              <w:rPr>
                <w:sz w:val="20"/>
                <w:szCs w:val="20"/>
              </w:rPr>
            </w:pPr>
            <w:r w:rsidRPr="001C1086">
              <w:rPr>
                <w:sz w:val="20"/>
                <w:szCs w:val="20"/>
              </w:rPr>
              <w:t>0,8</w:t>
            </w:r>
          </w:p>
        </w:tc>
        <w:tc>
          <w:tcPr>
            <w:tcW w:w="1176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94403F" w:rsidRPr="00FE7C73" w:rsidTr="004F0767">
        <w:trPr>
          <w:trHeight w:val="244"/>
        </w:trPr>
        <w:tc>
          <w:tcPr>
            <w:tcW w:w="696" w:type="dxa"/>
          </w:tcPr>
          <w:p w:rsidR="0094403F" w:rsidRPr="00036F3A" w:rsidRDefault="0094403F" w:rsidP="004F0767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3523" w:type="dxa"/>
          </w:tcPr>
          <w:p w:rsidR="0094403F" w:rsidRPr="00036F3A" w:rsidRDefault="0094403F" w:rsidP="004F0767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94403F" w:rsidRPr="00036F3A" w:rsidRDefault="00066990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14415,</w:t>
            </w:r>
            <w:r w:rsidR="00DF10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2" w:type="dxa"/>
            <w:vAlign w:val="center"/>
          </w:tcPr>
          <w:p w:rsidR="0094403F" w:rsidRPr="00036F3A" w:rsidRDefault="00066990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7337,3</w:t>
            </w:r>
          </w:p>
        </w:tc>
        <w:tc>
          <w:tcPr>
            <w:tcW w:w="1046" w:type="dxa"/>
            <w:vAlign w:val="center"/>
          </w:tcPr>
          <w:p w:rsidR="0094403F" w:rsidRPr="00036F3A" w:rsidRDefault="00066990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50,9</w:t>
            </w:r>
          </w:p>
        </w:tc>
        <w:tc>
          <w:tcPr>
            <w:tcW w:w="1134" w:type="dxa"/>
            <w:vAlign w:val="center"/>
          </w:tcPr>
          <w:p w:rsidR="0094403F" w:rsidRPr="00036F3A" w:rsidRDefault="00A64B15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76" w:type="dxa"/>
            <w:vAlign w:val="center"/>
          </w:tcPr>
          <w:p w:rsidR="0094403F" w:rsidRPr="00036F3A" w:rsidRDefault="00066990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4201,2</w:t>
            </w:r>
          </w:p>
        </w:tc>
      </w:tr>
      <w:tr w:rsidR="001C1086" w:rsidRPr="00FE7C73" w:rsidTr="00AC494B">
        <w:trPr>
          <w:trHeight w:val="244"/>
        </w:trPr>
        <w:tc>
          <w:tcPr>
            <w:tcW w:w="696" w:type="dxa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0501</w:t>
            </w:r>
          </w:p>
        </w:tc>
        <w:tc>
          <w:tcPr>
            <w:tcW w:w="3523" w:type="dxa"/>
            <w:vAlign w:val="bottom"/>
          </w:tcPr>
          <w:p w:rsidR="001C1086" w:rsidRPr="00036F3A" w:rsidRDefault="001C1086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4545,8</w:t>
            </w:r>
          </w:p>
        </w:tc>
        <w:tc>
          <w:tcPr>
            <w:tcW w:w="1222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556,3</w:t>
            </w:r>
          </w:p>
        </w:tc>
        <w:tc>
          <w:tcPr>
            <w:tcW w:w="1046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134" w:type="dxa"/>
            <w:vAlign w:val="bottom"/>
          </w:tcPr>
          <w:p w:rsidR="001C1086" w:rsidRPr="001C1086" w:rsidRDefault="001C1086" w:rsidP="001C1086">
            <w:pPr>
              <w:jc w:val="center"/>
              <w:rPr>
                <w:sz w:val="20"/>
                <w:szCs w:val="20"/>
              </w:rPr>
            </w:pPr>
            <w:r w:rsidRPr="001C1086">
              <w:rPr>
                <w:sz w:val="20"/>
                <w:szCs w:val="20"/>
              </w:rPr>
              <w:t>7,6</w:t>
            </w:r>
          </w:p>
        </w:tc>
        <w:tc>
          <w:tcPr>
            <w:tcW w:w="1176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672,1</w:t>
            </w:r>
          </w:p>
        </w:tc>
      </w:tr>
      <w:tr w:rsidR="001C1086" w:rsidRPr="00FE7C73" w:rsidTr="00AC494B">
        <w:trPr>
          <w:trHeight w:val="244"/>
        </w:trPr>
        <w:tc>
          <w:tcPr>
            <w:tcW w:w="696" w:type="dxa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0502</w:t>
            </w:r>
          </w:p>
        </w:tc>
        <w:tc>
          <w:tcPr>
            <w:tcW w:w="3523" w:type="dxa"/>
            <w:vAlign w:val="bottom"/>
          </w:tcPr>
          <w:p w:rsidR="001C1086" w:rsidRPr="00036F3A" w:rsidRDefault="001C1086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6363,0</w:t>
            </w:r>
          </w:p>
        </w:tc>
        <w:tc>
          <w:tcPr>
            <w:tcW w:w="1222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4741,2</w:t>
            </w:r>
          </w:p>
        </w:tc>
        <w:tc>
          <w:tcPr>
            <w:tcW w:w="1046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134" w:type="dxa"/>
            <w:vAlign w:val="bottom"/>
          </w:tcPr>
          <w:p w:rsidR="001C1086" w:rsidRPr="001C1086" w:rsidRDefault="001C1086" w:rsidP="001C1086">
            <w:pPr>
              <w:jc w:val="center"/>
              <w:rPr>
                <w:sz w:val="20"/>
                <w:szCs w:val="20"/>
              </w:rPr>
            </w:pPr>
            <w:r w:rsidRPr="001C1086">
              <w:rPr>
                <w:sz w:val="20"/>
                <w:szCs w:val="20"/>
              </w:rPr>
              <w:t>64,6</w:t>
            </w:r>
          </w:p>
        </w:tc>
        <w:tc>
          <w:tcPr>
            <w:tcW w:w="1176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3435,7</w:t>
            </w:r>
          </w:p>
        </w:tc>
      </w:tr>
      <w:tr w:rsidR="001C1086" w:rsidRPr="00FE7C73" w:rsidTr="00AC494B">
        <w:trPr>
          <w:trHeight w:val="244"/>
        </w:trPr>
        <w:tc>
          <w:tcPr>
            <w:tcW w:w="696" w:type="dxa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0503</w:t>
            </w:r>
          </w:p>
        </w:tc>
        <w:tc>
          <w:tcPr>
            <w:tcW w:w="3523" w:type="dxa"/>
            <w:vAlign w:val="bottom"/>
          </w:tcPr>
          <w:p w:rsidR="001C1086" w:rsidRPr="00036F3A" w:rsidRDefault="001C1086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3506,4</w:t>
            </w:r>
          </w:p>
        </w:tc>
        <w:tc>
          <w:tcPr>
            <w:tcW w:w="1222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2039,8</w:t>
            </w:r>
          </w:p>
        </w:tc>
        <w:tc>
          <w:tcPr>
            <w:tcW w:w="1046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  <w:vAlign w:val="bottom"/>
          </w:tcPr>
          <w:p w:rsidR="001C1086" w:rsidRPr="001C1086" w:rsidRDefault="001C1086" w:rsidP="001C1086">
            <w:pPr>
              <w:jc w:val="center"/>
              <w:rPr>
                <w:sz w:val="20"/>
                <w:szCs w:val="20"/>
              </w:rPr>
            </w:pPr>
            <w:r w:rsidRPr="001C1086">
              <w:rPr>
                <w:sz w:val="20"/>
                <w:szCs w:val="20"/>
              </w:rPr>
              <w:t>27,8</w:t>
            </w:r>
          </w:p>
        </w:tc>
        <w:tc>
          <w:tcPr>
            <w:tcW w:w="1176" w:type="dxa"/>
            <w:vAlign w:val="center"/>
          </w:tcPr>
          <w:p w:rsidR="001C1086" w:rsidRPr="00036F3A" w:rsidRDefault="001C10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</w:tr>
      <w:tr w:rsidR="0094403F" w:rsidRPr="00FE7C73" w:rsidTr="004F0767">
        <w:trPr>
          <w:trHeight w:val="244"/>
        </w:trPr>
        <w:tc>
          <w:tcPr>
            <w:tcW w:w="696" w:type="dxa"/>
          </w:tcPr>
          <w:p w:rsidR="0094403F" w:rsidRPr="00036F3A" w:rsidRDefault="0094403F" w:rsidP="004F0767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3523" w:type="dxa"/>
            <w:vAlign w:val="bottom"/>
          </w:tcPr>
          <w:p w:rsidR="0094403F" w:rsidRPr="00036F3A" w:rsidRDefault="0094403F" w:rsidP="004F0767">
            <w:pPr>
              <w:rPr>
                <w:b/>
                <w:bCs/>
                <w:sz w:val="20"/>
                <w:szCs w:val="20"/>
              </w:rPr>
            </w:pPr>
            <w:r w:rsidRPr="00036F3A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 w:rsidR="0094403F" w:rsidRPr="00036F3A" w:rsidRDefault="00066990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5215,4</w:t>
            </w:r>
          </w:p>
        </w:tc>
        <w:tc>
          <w:tcPr>
            <w:tcW w:w="1222" w:type="dxa"/>
            <w:vAlign w:val="center"/>
          </w:tcPr>
          <w:p w:rsidR="0094403F" w:rsidRPr="00036F3A" w:rsidRDefault="00066990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1796,1</w:t>
            </w:r>
          </w:p>
        </w:tc>
        <w:tc>
          <w:tcPr>
            <w:tcW w:w="1046" w:type="dxa"/>
            <w:vAlign w:val="center"/>
          </w:tcPr>
          <w:p w:rsidR="0094403F" w:rsidRPr="00036F3A" w:rsidRDefault="00066990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34,4</w:t>
            </w:r>
          </w:p>
        </w:tc>
        <w:tc>
          <w:tcPr>
            <w:tcW w:w="1134" w:type="dxa"/>
            <w:vAlign w:val="center"/>
          </w:tcPr>
          <w:p w:rsidR="0094403F" w:rsidRPr="00036F3A" w:rsidRDefault="00945F27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76" w:type="dxa"/>
            <w:vAlign w:val="center"/>
          </w:tcPr>
          <w:p w:rsidR="0094403F" w:rsidRPr="00066990" w:rsidRDefault="00066990" w:rsidP="00066990">
            <w:pPr>
              <w:jc w:val="center"/>
              <w:rPr>
                <w:b/>
                <w:sz w:val="20"/>
                <w:szCs w:val="20"/>
              </w:rPr>
            </w:pPr>
            <w:r w:rsidRPr="00066990">
              <w:rPr>
                <w:b/>
                <w:sz w:val="20"/>
                <w:szCs w:val="20"/>
              </w:rPr>
              <w:t>7,7</w:t>
            </w:r>
          </w:p>
        </w:tc>
      </w:tr>
      <w:tr w:rsidR="00066990" w:rsidRPr="00FE7C73" w:rsidTr="004F0767">
        <w:trPr>
          <w:trHeight w:val="244"/>
        </w:trPr>
        <w:tc>
          <w:tcPr>
            <w:tcW w:w="696" w:type="dxa"/>
          </w:tcPr>
          <w:p w:rsidR="00066990" w:rsidRPr="00036F3A" w:rsidRDefault="00066990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0605</w:t>
            </w:r>
          </w:p>
        </w:tc>
        <w:tc>
          <w:tcPr>
            <w:tcW w:w="3523" w:type="dxa"/>
            <w:vAlign w:val="bottom"/>
          </w:tcPr>
          <w:p w:rsidR="00066990" w:rsidRPr="00036F3A" w:rsidRDefault="00066990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vAlign w:val="center"/>
          </w:tcPr>
          <w:p w:rsidR="00066990" w:rsidRPr="00066990" w:rsidRDefault="00066990" w:rsidP="00F74E32">
            <w:pPr>
              <w:jc w:val="center"/>
              <w:rPr>
                <w:sz w:val="20"/>
                <w:szCs w:val="20"/>
              </w:rPr>
            </w:pPr>
            <w:r w:rsidRPr="00066990">
              <w:rPr>
                <w:sz w:val="20"/>
                <w:szCs w:val="20"/>
              </w:rPr>
              <w:t>5215,4</w:t>
            </w:r>
          </w:p>
        </w:tc>
        <w:tc>
          <w:tcPr>
            <w:tcW w:w="1222" w:type="dxa"/>
            <w:vAlign w:val="center"/>
          </w:tcPr>
          <w:p w:rsidR="00066990" w:rsidRPr="00066990" w:rsidRDefault="00066990" w:rsidP="00F74E32">
            <w:pPr>
              <w:jc w:val="center"/>
              <w:rPr>
                <w:sz w:val="20"/>
                <w:szCs w:val="20"/>
              </w:rPr>
            </w:pPr>
            <w:r w:rsidRPr="00066990">
              <w:rPr>
                <w:sz w:val="20"/>
                <w:szCs w:val="20"/>
              </w:rPr>
              <w:t>1796,1</w:t>
            </w:r>
          </w:p>
        </w:tc>
        <w:tc>
          <w:tcPr>
            <w:tcW w:w="1046" w:type="dxa"/>
            <w:vAlign w:val="center"/>
          </w:tcPr>
          <w:p w:rsidR="00066990" w:rsidRPr="00066990" w:rsidRDefault="00066990" w:rsidP="00F74E32">
            <w:pPr>
              <w:jc w:val="center"/>
              <w:rPr>
                <w:sz w:val="20"/>
                <w:szCs w:val="20"/>
              </w:rPr>
            </w:pPr>
            <w:r w:rsidRPr="00066990">
              <w:rPr>
                <w:sz w:val="20"/>
                <w:szCs w:val="20"/>
              </w:rPr>
              <w:t>34,4</w:t>
            </w:r>
          </w:p>
        </w:tc>
        <w:tc>
          <w:tcPr>
            <w:tcW w:w="1134" w:type="dxa"/>
            <w:vAlign w:val="center"/>
          </w:tcPr>
          <w:p w:rsidR="00066990" w:rsidRPr="00066990" w:rsidRDefault="00945F27" w:rsidP="00F74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6" w:type="dxa"/>
            <w:vAlign w:val="center"/>
          </w:tcPr>
          <w:p w:rsidR="00066990" w:rsidRPr="00066990" w:rsidRDefault="00066990" w:rsidP="00F74E32">
            <w:pPr>
              <w:jc w:val="center"/>
              <w:rPr>
                <w:sz w:val="20"/>
                <w:szCs w:val="20"/>
              </w:rPr>
            </w:pPr>
            <w:r w:rsidRPr="00066990">
              <w:rPr>
                <w:sz w:val="20"/>
                <w:szCs w:val="20"/>
              </w:rPr>
              <w:t>7,7</w:t>
            </w:r>
          </w:p>
        </w:tc>
      </w:tr>
      <w:tr w:rsidR="0094403F" w:rsidRPr="00FE7C73" w:rsidTr="004F0767">
        <w:trPr>
          <w:trHeight w:val="244"/>
        </w:trPr>
        <w:tc>
          <w:tcPr>
            <w:tcW w:w="696" w:type="dxa"/>
          </w:tcPr>
          <w:p w:rsidR="0094403F" w:rsidRPr="00036F3A" w:rsidRDefault="0094403F" w:rsidP="004F0767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3523" w:type="dxa"/>
          </w:tcPr>
          <w:p w:rsidR="0094403F" w:rsidRPr="00036F3A" w:rsidRDefault="0094403F" w:rsidP="004F0767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276" w:type="dxa"/>
            <w:vAlign w:val="center"/>
          </w:tcPr>
          <w:p w:rsidR="0094403F" w:rsidRPr="00036F3A" w:rsidRDefault="00066990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513837,2</w:t>
            </w:r>
          </w:p>
        </w:tc>
        <w:tc>
          <w:tcPr>
            <w:tcW w:w="1222" w:type="dxa"/>
            <w:vAlign w:val="center"/>
          </w:tcPr>
          <w:p w:rsidR="0094403F" w:rsidRPr="00036F3A" w:rsidRDefault="00066990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289192,3</w:t>
            </w:r>
          </w:p>
        </w:tc>
        <w:tc>
          <w:tcPr>
            <w:tcW w:w="1046" w:type="dxa"/>
            <w:vAlign w:val="center"/>
          </w:tcPr>
          <w:p w:rsidR="0094403F" w:rsidRPr="00036F3A" w:rsidRDefault="00066990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1134" w:type="dxa"/>
            <w:vAlign w:val="center"/>
          </w:tcPr>
          <w:p w:rsidR="0094403F" w:rsidRPr="00036F3A" w:rsidRDefault="00945F27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76,8</w:t>
            </w:r>
          </w:p>
        </w:tc>
        <w:tc>
          <w:tcPr>
            <w:tcW w:w="1176" w:type="dxa"/>
            <w:vAlign w:val="center"/>
          </w:tcPr>
          <w:p w:rsidR="0094403F" w:rsidRPr="00036F3A" w:rsidRDefault="00066990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278304,9</w:t>
            </w:r>
          </w:p>
        </w:tc>
      </w:tr>
      <w:tr w:rsidR="0094403F" w:rsidRPr="00FE7C73" w:rsidTr="004F0767">
        <w:trPr>
          <w:trHeight w:val="244"/>
        </w:trPr>
        <w:tc>
          <w:tcPr>
            <w:tcW w:w="696" w:type="dxa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0701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94403F" w:rsidRPr="00036F3A" w:rsidRDefault="00066990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136499,3</w:t>
            </w:r>
          </w:p>
        </w:tc>
        <w:tc>
          <w:tcPr>
            <w:tcW w:w="1222" w:type="dxa"/>
            <w:vAlign w:val="center"/>
          </w:tcPr>
          <w:p w:rsidR="0094403F" w:rsidRPr="00036F3A" w:rsidRDefault="00066990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70923,2</w:t>
            </w:r>
          </w:p>
        </w:tc>
        <w:tc>
          <w:tcPr>
            <w:tcW w:w="1046" w:type="dxa"/>
            <w:vAlign w:val="center"/>
          </w:tcPr>
          <w:p w:rsidR="0094403F" w:rsidRPr="00036F3A" w:rsidRDefault="00066990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vAlign w:val="center"/>
          </w:tcPr>
          <w:p w:rsidR="0094403F" w:rsidRPr="00036F3A" w:rsidRDefault="00945F27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176" w:type="dxa"/>
            <w:vAlign w:val="center"/>
          </w:tcPr>
          <w:p w:rsidR="0094403F" w:rsidRPr="00036F3A" w:rsidRDefault="00066990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70562,6</w:t>
            </w:r>
          </w:p>
        </w:tc>
      </w:tr>
      <w:tr w:rsidR="0094403F" w:rsidRPr="00FE7C73" w:rsidTr="004F0767">
        <w:trPr>
          <w:trHeight w:val="299"/>
        </w:trPr>
        <w:tc>
          <w:tcPr>
            <w:tcW w:w="696" w:type="dxa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0702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94403F" w:rsidRPr="00036F3A" w:rsidRDefault="00066990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313687,0</w:t>
            </w:r>
          </w:p>
        </w:tc>
        <w:tc>
          <w:tcPr>
            <w:tcW w:w="1222" w:type="dxa"/>
            <w:vAlign w:val="center"/>
          </w:tcPr>
          <w:p w:rsidR="0094403F" w:rsidRPr="00036F3A" w:rsidRDefault="00066990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185575,5</w:t>
            </w:r>
          </w:p>
        </w:tc>
        <w:tc>
          <w:tcPr>
            <w:tcW w:w="1046" w:type="dxa"/>
            <w:vAlign w:val="center"/>
          </w:tcPr>
          <w:p w:rsidR="0094403F" w:rsidRPr="00036F3A" w:rsidRDefault="00066990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vAlign w:val="center"/>
          </w:tcPr>
          <w:p w:rsidR="0094403F" w:rsidRPr="00036F3A" w:rsidRDefault="00621B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176" w:type="dxa"/>
            <w:vAlign w:val="center"/>
          </w:tcPr>
          <w:p w:rsidR="0094403F" w:rsidRPr="00036F3A" w:rsidRDefault="00066990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175007,5</w:t>
            </w:r>
          </w:p>
        </w:tc>
      </w:tr>
      <w:tr w:rsidR="0094403F" w:rsidRPr="00FE7C73" w:rsidTr="004F0767">
        <w:trPr>
          <w:trHeight w:val="341"/>
        </w:trPr>
        <w:tc>
          <w:tcPr>
            <w:tcW w:w="696" w:type="dxa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0703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:rsidR="0094403F" w:rsidRPr="00036F3A" w:rsidRDefault="00066990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33678,0</w:t>
            </w:r>
          </w:p>
        </w:tc>
        <w:tc>
          <w:tcPr>
            <w:tcW w:w="1222" w:type="dxa"/>
            <w:vAlign w:val="center"/>
          </w:tcPr>
          <w:p w:rsidR="0094403F" w:rsidRPr="00036F3A" w:rsidRDefault="00066990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16485,5</w:t>
            </w:r>
          </w:p>
        </w:tc>
        <w:tc>
          <w:tcPr>
            <w:tcW w:w="1046" w:type="dxa"/>
            <w:vAlign w:val="center"/>
          </w:tcPr>
          <w:p w:rsidR="0094403F" w:rsidRPr="00036F3A" w:rsidRDefault="00066990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vAlign w:val="center"/>
          </w:tcPr>
          <w:p w:rsidR="0094403F" w:rsidRPr="00036F3A" w:rsidRDefault="00621B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176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14402,7</w:t>
            </w:r>
          </w:p>
        </w:tc>
      </w:tr>
      <w:tr w:rsidR="0094403F" w:rsidRPr="00FE7C73" w:rsidTr="004F0767">
        <w:trPr>
          <w:trHeight w:val="275"/>
        </w:trPr>
        <w:tc>
          <w:tcPr>
            <w:tcW w:w="696" w:type="dxa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0707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276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2019,9</w:t>
            </w:r>
          </w:p>
        </w:tc>
        <w:tc>
          <w:tcPr>
            <w:tcW w:w="1222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046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34" w:type="dxa"/>
            <w:vAlign w:val="center"/>
          </w:tcPr>
          <w:p w:rsidR="0094403F" w:rsidRPr="00036F3A" w:rsidRDefault="00621B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76" w:type="dxa"/>
            <w:vAlign w:val="center"/>
          </w:tcPr>
          <w:p w:rsidR="0094403F" w:rsidRPr="00036F3A" w:rsidRDefault="00F71F3F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1633,6</w:t>
            </w:r>
          </w:p>
        </w:tc>
      </w:tr>
      <w:tr w:rsidR="0094403F" w:rsidRPr="00FE7C73" w:rsidTr="004F0767">
        <w:trPr>
          <w:trHeight w:val="195"/>
        </w:trPr>
        <w:tc>
          <w:tcPr>
            <w:tcW w:w="696" w:type="dxa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0709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27953,0</w:t>
            </w:r>
          </w:p>
        </w:tc>
        <w:tc>
          <w:tcPr>
            <w:tcW w:w="1222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16125,9</w:t>
            </w:r>
          </w:p>
        </w:tc>
        <w:tc>
          <w:tcPr>
            <w:tcW w:w="1046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134" w:type="dxa"/>
            <w:vAlign w:val="center"/>
          </w:tcPr>
          <w:p w:rsidR="0094403F" w:rsidRPr="00036F3A" w:rsidRDefault="00621B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176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16698,5</w:t>
            </w:r>
          </w:p>
        </w:tc>
      </w:tr>
      <w:tr w:rsidR="0094403F" w:rsidRPr="00FE7C73" w:rsidTr="004F0767">
        <w:trPr>
          <w:trHeight w:val="271"/>
        </w:trPr>
        <w:tc>
          <w:tcPr>
            <w:tcW w:w="696" w:type="dxa"/>
          </w:tcPr>
          <w:p w:rsidR="0094403F" w:rsidRPr="00036F3A" w:rsidRDefault="0094403F" w:rsidP="004F0767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3523" w:type="dxa"/>
          </w:tcPr>
          <w:p w:rsidR="0094403F" w:rsidRPr="00036F3A" w:rsidRDefault="0094403F" w:rsidP="004F0767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vAlign w:val="center"/>
          </w:tcPr>
          <w:p w:rsidR="0094403F" w:rsidRPr="00036F3A" w:rsidRDefault="00F74E32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51709,9</w:t>
            </w:r>
          </w:p>
        </w:tc>
        <w:tc>
          <w:tcPr>
            <w:tcW w:w="1222" w:type="dxa"/>
            <w:vAlign w:val="center"/>
          </w:tcPr>
          <w:p w:rsidR="0094403F" w:rsidRPr="00036F3A" w:rsidRDefault="00F74E32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25950,2</w:t>
            </w:r>
          </w:p>
        </w:tc>
        <w:tc>
          <w:tcPr>
            <w:tcW w:w="1046" w:type="dxa"/>
            <w:vAlign w:val="center"/>
          </w:tcPr>
          <w:p w:rsidR="0094403F" w:rsidRPr="00036F3A" w:rsidRDefault="00F74E32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50,2</w:t>
            </w:r>
          </w:p>
        </w:tc>
        <w:tc>
          <w:tcPr>
            <w:tcW w:w="1134" w:type="dxa"/>
            <w:vAlign w:val="center"/>
          </w:tcPr>
          <w:p w:rsidR="0094403F" w:rsidRPr="00036F3A" w:rsidRDefault="00AC494B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1176" w:type="dxa"/>
            <w:vAlign w:val="center"/>
          </w:tcPr>
          <w:p w:rsidR="0094403F" w:rsidRPr="00036F3A" w:rsidRDefault="00F74E32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22950,6</w:t>
            </w:r>
          </w:p>
        </w:tc>
      </w:tr>
      <w:tr w:rsidR="00C3064B" w:rsidRPr="00FE7C73" w:rsidTr="004F0767">
        <w:trPr>
          <w:trHeight w:val="291"/>
        </w:trPr>
        <w:tc>
          <w:tcPr>
            <w:tcW w:w="696" w:type="dxa"/>
          </w:tcPr>
          <w:p w:rsidR="00C3064B" w:rsidRPr="00036F3A" w:rsidRDefault="00C3064B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0801</w:t>
            </w:r>
          </w:p>
        </w:tc>
        <w:tc>
          <w:tcPr>
            <w:tcW w:w="3523" w:type="dxa"/>
          </w:tcPr>
          <w:p w:rsidR="00C3064B" w:rsidRPr="00036F3A" w:rsidRDefault="00C3064B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C3064B" w:rsidRPr="00C3064B" w:rsidRDefault="00C3064B" w:rsidP="00825266">
            <w:pPr>
              <w:jc w:val="center"/>
              <w:rPr>
                <w:sz w:val="20"/>
                <w:szCs w:val="20"/>
              </w:rPr>
            </w:pPr>
            <w:r w:rsidRPr="00C3064B">
              <w:rPr>
                <w:sz w:val="20"/>
                <w:szCs w:val="20"/>
              </w:rPr>
              <w:t>51709,9</w:t>
            </w:r>
          </w:p>
        </w:tc>
        <w:tc>
          <w:tcPr>
            <w:tcW w:w="1222" w:type="dxa"/>
            <w:vAlign w:val="center"/>
          </w:tcPr>
          <w:p w:rsidR="00C3064B" w:rsidRPr="00C3064B" w:rsidRDefault="00C3064B" w:rsidP="00825266">
            <w:pPr>
              <w:jc w:val="center"/>
              <w:rPr>
                <w:sz w:val="20"/>
                <w:szCs w:val="20"/>
              </w:rPr>
            </w:pPr>
            <w:r w:rsidRPr="00C3064B">
              <w:rPr>
                <w:sz w:val="20"/>
                <w:szCs w:val="20"/>
              </w:rPr>
              <w:t>25950,2</w:t>
            </w:r>
          </w:p>
        </w:tc>
        <w:tc>
          <w:tcPr>
            <w:tcW w:w="1046" w:type="dxa"/>
            <w:vAlign w:val="center"/>
          </w:tcPr>
          <w:p w:rsidR="00C3064B" w:rsidRPr="00C3064B" w:rsidRDefault="00C3064B" w:rsidP="00825266">
            <w:pPr>
              <w:jc w:val="center"/>
              <w:rPr>
                <w:sz w:val="20"/>
                <w:szCs w:val="20"/>
              </w:rPr>
            </w:pPr>
            <w:r w:rsidRPr="00C3064B"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vAlign w:val="center"/>
          </w:tcPr>
          <w:p w:rsidR="00C3064B" w:rsidRPr="00F74E32" w:rsidRDefault="00C3064B" w:rsidP="00F74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6" w:type="dxa"/>
            <w:vAlign w:val="center"/>
          </w:tcPr>
          <w:p w:rsidR="00C3064B" w:rsidRPr="00F74E32" w:rsidRDefault="00C3064B" w:rsidP="00F74E32">
            <w:pPr>
              <w:jc w:val="center"/>
              <w:rPr>
                <w:sz w:val="20"/>
                <w:szCs w:val="20"/>
              </w:rPr>
            </w:pPr>
            <w:r w:rsidRPr="00F74E32">
              <w:rPr>
                <w:sz w:val="20"/>
                <w:szCs w:val="20"/>
              </w:rPr>
              <w:t>22950,6</w:t>
            </w:r>
          </w:p>
        </w:tc>
      </w:tr>
      <w:tr w:rsidR="0094403F" w:rsidRPr="00FE7C73" w:rsidTr="004F0767">
        <w:trPr>
          <w:trHeight w:val="281"/>
        </w:trPr>
        <w:tc>
          <w:tcPr>
            <w:tcW w:w="696" w:type="dxa"/>
          </w:tcPr>
          <w:p w:rsidR="0094403F" w:rsidRPr="00036F3A" w:rsidRDefault="0094403F" w:rsidP="004F0767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523" w:type="dxa"/>
          </w:tcPr>
          <w:p w:rsidR="0094403F" w:rsidRPr="00036F3A" w:rsidRDefault="0094403F" w:rsidP="004F0767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94403F" w:rsidRPr="00036F3A" w:rsidRDefault="00F74E32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21074,8</w:t>
            </w:r>
          </w:p>
        </w:tc>
        <w:tc>
          <w:tcPr>
            <w:tcW w:w="1222" w:type="dxa"/>
            <w:vAlign w:val="center"/>
          </w:tcPr>
          <w:p w:rsidR="0094403F" w:rsidRPr="00036F3A" w:rsidRDefault="00F74E32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5705,7</w:t>
            </w:r>
          </w:p>
        </w:tc>
        <w:tc>
          <w:tcPr>
            <w:tcW w:w="1046" w:type="dxa"/>
            <w:vAlign w:val="center"/>
          </w:tcPr>
          <w:p w:rsidR="0094403F" w:rsidRPr="00036F3A" w:rsidRDefault="00F74E32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27,1</w:t>
            </w:r>
          </w:p>
        </w:tc>
        <w:tc>
          <w:tcPr>
            <w:tcW w:w="1134" w:type="dxa"/>
            <w:vAlign w:val="center"/>
          </w:tcPr>
          <w:p w:rsidR="0094403F" w:rsidRPr="00036F3A" w:rsidRDefault="00A64B15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176" w:type="dxa"/>
            <w:vAlign w:val="center"/>
          </w:tcPr>
          <w:p w:rsidR="0094403F" w:rsidRPr="00036F3A" w:rsidRDefault="00F74E32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7178,0</w:t>
            </w:r>
          </w:p>
        </w:tc>
      </w:tr>
      <w:tr w:rsidR="0094403F" w:rsidRPr="00FE7C73" w:rsidTr="004F0767">
        <w:trPr>
          <w:trHeight w:val="276"/>
        </w:trPr>
        <w:tc>
          <w:tcPr>
            <w:tcW w:w="696" w:type="dxa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1001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2882,9</w:t>
            </w:r>
          </w:p>
        </w:tc>
        <w:tc>
          <w:tcPr>
            <w:tcW w:w="1222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1087,0</w:t>
            </w:r>
          </w:p>
        </w:tc>
        <w:tc>
          <w:tcPr>
            <w:tcW w:w="1046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134" w:type="dxa"/>
            <w:vAlign w:val="center"/>
          </w:tcPr>
          <w:p w:rsidR="0094403F" w:rsidRPr="00036F3A" w:rsidRDefault="00AC494B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176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1400,5</w:t>
            </w:r>
          </w:p>
        </w:tc>
      </w:tr>
      <w:tr w:rsidR="0094403F" w:rsidRPr="00FE7C73" w:rsidTr="004F0767">
        <w:trPr>
          <w:trHeight w:val="266"/>
        </w:trPr>
        <w:tc>
          <w:tcPr>
            <w:tcW w:w="696" w:type="dxa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1003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1818,3</w:t>
            </w:r>
          </w:p>
        </w:tc>
        <w:tc>
          <w:tcPr>
            <w:tcW w:w="1222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046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94403F" w:rsidRPr="00036F3A" w:rsidRDefault="00AC494B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76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</w:tr>
      <w:tr w:rsidR="0094403F" w:rsidRPr="00FE7C73" w:rsidTr="004F0767">
        <w:trPr>
          <w:trHeight w:val="270"/>
        </w:trPr>
        <w:tc>
          <w:tcPr>
            <w:tcW w:w="696" w:type="dxa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1004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14011,7</w:t>
            </w:r>
          </w:p>
        </w:tc>
        <w:tc>
          <w:tcPr>
            <w:tcW w:w="1222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3684,9</w:t>
            </w:r>
          </w:p>
        </w:tc>
        <w:tc>
          <w:tcPr>
            <w:tcW w:w="1046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134" w:type="dxa"/>
            <w:vAlign w:val="center"/>
          </w:tcPr>
          <w:p w:rsidR="0094403F" w:rsidRPr="00036F3A" w:rsidRDefault="00AC494B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176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4694,1</w:t>
            </w:r>
          </w:p>
        </w:tc>
      </w:tr>
      <w:tr w:rsidR="0094403F" w:rsidRPr="00FE7C73" w:rsidTr="004F0767">
        <w:trPr>
          <w:trHeight w:val="429"/>
        </w:trPr>
        <w:tc>
          <w:tcPr>
            <w:tcW w:w="696" w:type="dxa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1006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2361,9</w:t>
            </w:r>
          </w:p>
        </w:tc>
        <w:tc>
          <w:tcPr>
            <w:tcW w:w="1222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1046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  <w:vAlign w:val="center"/>
          </w:tcPr>
          <w:p w:rsidR="0094403F" w:rsidRPr="00036F3A" w:rsidRDefault="00AC494B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176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960,9</w:t>
            </w:r>
          </w:p>
        </w:tc>
      </w:tr>
      <w:tr w:rsidR="0094403F" w:rsidRPr="00FE7C73" w:rsidTr="004F0767">
        <w:trPr>
          <w:trHeight w:val="265"/>
        </w:trPr>
        <w:tc>
          <w:tcPr>
            <w:tcW w:w="696" w:type="dxa"/>
          </w:tcPr>
          <w:p w:rsidR="0094403F" w:rsidRPr="00036F3A" w:rsidRDefault="0094403F" w:rsidP="004F0767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3523" w:type="dxa"/>
          </w:tcPr>
          <w:p w:rsidR="0094403F" w:rsidRPr="00036F3A" w:rsidRDefault="0094403F" w:rsidP="004F0767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94403F" w:rsidRPr="00036F3A" w:rsidRDefault="00F74E32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1732,9</w:t>
            </w:r>
          </w:p>
        </w:tc>
        <w:tc>
          <w:tcPr>
            <w:tcW w:w="1222" w:type="dxa"/>
            <w:vAlign w:val="center"/>
          </w:tcPr>
          <w:p w:rsidR="0094403F" w:rsidRPr="00036F3A" w:rsidRDefault="00F74E32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871,5</w:t>
            </w:r>
          </w:p>
        </w:tc>
        <w:tc>
          <w:tcPr>
            <w:tcW w:w="1046" w:type="dxa"/>
            <w:vAlign w:val="center"/>
          </w:tcPr>
          <w:p w:rsidR="0094403F" w:rsidRPr="00036F3A" w:rsidRDefault="00F74E32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50,3</w:t>
            </w:r>
          </w:p>
        </w:tc>
        <w:tc>
          <w:tcPr>
            <w:tcW w:w="1134" w:type="dxa"/>
            <w:vAlign w:val="center"/>
          </w:tcPr>
          <w:p w:rsidR="0094403F" w:rsidRPr="00036F3A" w:rsidRDefault="00AC494B" w:rsidP="00A64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A64B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6" w:type="dxa"/>
            <w:vAlign w:val="center"/>
          </w:tcPr>
          <w:p w:rsidR="0094403F" w:rsidRPr="00036F3A" w:rsidRDefault="00F74E32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770,0</w:t>
            </w:r>
          </w:p>
        </w:tc>
      </w:tr>
      <w:tr w:rsidR="00F74E32" w:rsidRPr="00FE7C73" w:rsidTr="004F0767">
        <w:trPr>
          <w:trHeight w:val="269"/>
        </w:trPr>
        <w:tc>
          <w:tcPr>
            <w:tcW w:w="696" w:type="dxa"/>
          </w:tcPr>
          <w:p w:rsidR="00F74E32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lastRenderedPageBreak/>
              <w:t>1101</w:t>
            </w:r>
          </w:p>
        </w:tc>
        <w:tc>
          <w:tcPr>
            <w:tcW w:w="3523" w:type="dxa"/>
          </w:tcPr>
          <w:p w:rsidR="00F74E32" w:rsidRPr="00036F3A" w:rsidRDefault="00F74E32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 xml:space="preserve">Физическая культура    </w:t>
            </w:r>
          </w:p>
        </w:tc>
        <w:tc>
          <w:tcPr>
            <w:tcW w:w="1276" w:type="dxa"/>
            <w:vAlign w:val="center"/>
          </w:tcPr>
          <w:p w:rsidR="00F74E32" w:rsidRPr="00F74E32" w:rsidRDefault="00F74E32" w:rsidP="00F74E32">
            <w:pPr>
              <w:jc w:val="center"/>
              <w:rPr>
                <w:sz w:val="20"/>
                <w:szCs w:val="20"/>
              </w:rPr>
            </w:pPr>
            <w:r w:rsidRPr="00F74E32">
              <w:rPr>
                <w:sz w:val="20"/>
                <w:szCs w:val="20"/>
              </w:rPr>
              <w:t>1732,9</w:t>
            </w:r>
          </w:p>
        </w:tc>
        <w:tc>
          <w:tcPr>
            <w:tcW w:w="1222" w:type="dxa"/>
            <w:vAlign w:val="center"/>
          </w:tcPr>
          <w:p w:rsidR="00F74E32" w:rsidRPr="00F74E32" w:rsidRDefault="00F74E32" w:rsidP="00F74E32">
            <w:pPr>
              <w:jc w:val="center"/>
              <w:rPr>
                <w:sz w:val="20"/>
                <w:szCs w:val="20"/>
              </w:rPr>
            </w:pPr>
            <w:r w:rsidRPr="00F74E32">
              <w:rPr>
                <w:sz w:val="20"/>
                <w:szCs w:val="20"/>
              </w:rPr>
              <w:t>871,5</w:t>
            </w:r>
          </w:p>
        </w:tc>
        <w:tc>
          <w:tcPr>
            <w:tcW w:w="1046" w:type="dxa"/>
            <w:vAlign w:val="center"/>
          </w:tcPr>
          <w:p w:rsidR="00F74E32" w:rsidRPr="00F74E32" w:rsidRDefault="00F74E32" w:rsidP="00F74E32">
            <w:pPr>
              <w:jc w:val="center"/>
              <w:rPr>
                <w:sz w:val="20"/>
                <w:szCs w:val="20"/>
              </w:rPr>
            </w:pPr>
            <w:r w:rsidRPr="00F74E32"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  <w:vAlign w:val="center"/>
          </w:tcPr>
          <w:p w:rsidR="00F74E32" w:rsidRPr="00F74E32" w:rsidRDefault="00AC494B" w:rsidP="00F74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6" w:type="dxa"/>
            <w:vAlign w:val="center"/>
          </w:tcPr>
          <w:p w:rsidR="00F74E32" w:rsidRPr="00F74E32" w:rsidRDefault="00F74E32" w:rsidP="00F74E32">
            <w:pPr>
              <w:jc w:val="center"/>
              <w:rPr>
                <w:sz w:val="20"/>
                <w:szCs w:val="20"/>
              </w:rPr>
            </w:pPr>
            <w:r w:rsidRPr="00F74E32">
              <w:rPr>
                <w:sz w:val="20"/>
                <w:szCs w:val="20"/>
              </w:rPr>
              <w:t>770,0</w:t>
            </w:r>
          </w:p>
        </w:tc>
      </w:tr>
      <w:tr w:rsidR="0094403F" w:rsidRPr="00FE7C73" w:rsidTr="004F0767">
        <w:trPr>
          <w:trHeight w:val="461"/>
        </w:trPr>
        <w:tc>
          <w:tcPr>
            <w:tcW w:w="696" w:type="dxa"/>
          </w:tcPr>
          <w:p w:rsidR="0094403F" w:rsidRPr="00036F3A" w:rsidRDefault="0094403F" w:rsidP="004F0767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3523" w:type="dxa"/>
          </w:tcPr>
          <w:p w:rsidR="0094403F" w:rsidRPr="00036F3A" w:rsidRDefault="0094403F" w:rsidP="004F0767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:rsidR="0094403F" w:rsidRPr="00036F3A" w:rsidRDefault="00F74E32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2698,5</w:t>
            </w:r>
          </w:p>
        </w:tc>
        <w:tc>
          <w:tcPr>
            <w:tcW w:w="1222" w:type="dxa"/>
            <w:vAlign w:val="center"/>
          </w:tcPr>
          <w:p w:rsidR="0094403F" w:rsidRPr="00036F3A" w:rsidRDefault="00F74E32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498,4</w:t>
            </w:r>
          </w:p>
        </w:tc>
        <w:tc>
          <w:tcPr>
            <w:tcW w:w="1046" w:type="dxa"/>
            <w:vAlign w:val="center"/>
          </w:tcPr>
          <w:p w:rsidR="0094403F" w:rsidRPr="00036F3A" w:rsidRDefault="00F74E32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1134" w:type="dxa"/>
            <w:vAlign w:val="center"/>
          </w:tcPr>
          <w:p w:rsidR="0094403F" w:rsidRPr="00036F3A" w:rsidRDefault="00AC494B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176" w:type="dxa"/>
            <w:vAlign w:val="center"/>
          </w:tcPr>
          <w:p w:rsidR="0094403F" w:rsidRPr="00036F3A" w:rsidRDefault="00F74E32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530,8</w:t>
            </w:r>
          </w:p>
        </w:tc>
      </w:tr>
      <w:tr w:rsidR="00DB2973" w:rsidRPr="00FE7C73" w:rsidTr="004F0767">
        <w:trPr>
          <w:trHeight w:val="424"/>
        </w:trPr>
        <w:tc>
          <w:tcPr>
            <w:tcW w:w="696" w:type="dxa"/>
          </w:tcPr>
          <w:p w:rsidR="00DB2973" w:rsidRPr="00036F3A" w:rsidRDefault="00DB2973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1301</w:t>
            </w:r>
          </w:p>
        </w:tc>
        <w:tc>
          <w:tcPr>
            <w:tcW w:w="3523" w:type="dxa"/>
          </w:tcPr>
          <w:p w:rsidR="00DB2973" w:rsidRPr="00036F3A" w:rsidRDefault="00DB2973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vAlign w:val="center"/>
          </w:tcPr>
          <w:p w:rsidR="00DB2973" w:rsidRPr="00DB2973" w:rsidRDefault="00DB2973" w:rsidP="00825266">
            <w:pPr>
              <w:jc w:val="center"/>
              <w:rPr>
                <w:sz w:val="20"/>
                <w:szCs w:val="20"/>
              </w:rPr>
            </w:pPr>
            <w:r w:rsidRPr="00DB2973">
              <w:rPr>
                <w:sz w:val="20"/>
                <w:szCs w:val="20"/>
              </w:rPr>
              <w:t>2698,5</w:t>
            </w:r>
          </w:p>
        </w:tc>
        <w:tc>
          <w:tcPr>
            <w:tcW w:w="1222" w:type="dxa"/>
            <w:vAlign w:val="center"/>
          </w:tcPr>
          <w:p w:rsidR="00DB2973" w:rsidRPr="00DB2973" w:rsidRDefault="00DB2973" w:rsidP="00825266">
            <w:pPr>
              <w:jc w:val="center"/>
              <w:rPr>
                <w:sz w:val="20"/>
                <w:szCs w:val="20"/>
              </w:rPr>
            </w:pPr>
            <w:r w:rsidRPr="00DB2973">
              <w:rPr>
                <w:sz w:val="20"/>
                <w:szCs w:val="20"/>
              </w:rPr>
              <w:t>498,4</w:t>
            </w:r>
          </w:p>
        </w:tc>
        <w:tc>
          <w:tcPr>
            <w:tcW w:w="1046" w:type="dxa"/>
            <w:vAlign w:val="center"/>
          </w:tcPr>
          <w:p w:rsidR="00DB2973" w:rsidRPr="00DB2973" w:rsidRDefault="00DB2973" w:rsidP="00825266">
            <w:pPr>
              <w:jc w:val="center"/>
              <w:rPr>
                <w:sz w:val="20"/>
                <w:szCs w:val="20"/>
              </w:rPr>
            </w:pPr>
            <w:r w:rsidRPr="00DB2973">
              <w:rPr>
                <w:sz w:val="20"/>
                <w:szCs w:val="20"/>
              </w:rPr>
              <w:t>18,5</w:t>
            </w:r>
          </w:p>
        </w:tc>
        <w:tc>
          <w:tcPr>
            <w:tcW w:w="1134" w:type="dxa"/>
            <w:vAlign w:val="center"/>
          </w:tcPr>
          <w:p w:rsidR="00DB2973" w:rsidRPr="00DB2973" w:rsidRDefault="00DB2973" w:rsidP="0082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6" w:type="dxa"/>
            <w:vAlign w:val="center"/>
          </w:tcPr>
          <w:p w:rsidR="00DB2973" w:rsidRPr="00DB2973" w:rsidRDefault="00DB2973" w:rsidP="00825266">
            <w:pPr>
              <w:jc w:val="center"/>
              <w:rPr>
                <w:sz w:val="20"/>
                <w:szCs w:val="20"/>
              </w:rPr>
            </w:pPr>
            <w:r w:rsidRPr="00DB2973">
              <w:rPr>
                <w:sz w:val="20"/>
                <w:szCs w:val="20"/>
              </w:rPr>
              <w:t>530,8</w:t>
            </w:r>
          </w:p>
        </w:tc>
      </w:tr>
      <w:tr w:rsidR="0094403F" w:rsidRPr="00FE7C73" w:rsidTr="004F0767">
        <w:trPr>
          <w:trHeight w:val="261"/>
        </w:trPr>
        <w:tc>
          <w:tcPr>
            <w:tcW w:w="696" w:type="dxa"/>
          </w:tcPr>
          <w:p w:rsidR="0094403F" w:rsidRPr="00036F3A" w:rsidRDefault="0094403F" w:rsidP="004F0767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3523" w:type="dxa"/>
          </w:tcPr>
          <w:p w:rsidR="0094403F" w:rsidRPr="00036F3A" w:rsidRDefault="0094403F" w:rsidP="004F0767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94403F" w:rsidRPr="00036F3A" w:rsidRDefault="00F74E32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13388,1</w:t>
            </w:r>
          </w:p>
        </w:tc>
        <w:tc>
          <w:tcPr>
            <w:tcW w:w="1222" w:type="dxa"/>
            <w:vAlign w:val="center"/>
          </w:tcPr>
          <w:p w:rsidR="0094403F" w:rsidRPr="00036F3A" w:rsidRDefault="00F74E32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4799,8</w:t>
            </w:r>
          </w:p>
        </w:tc>
        <w:tc>
          <w:tcPr>
            <w:tcW w:w="1046" w:type="dxa"/>
            <w:vAlign w:val="center"/>
          </w:tcPr>
          <w:p w:rsidR="0094403F" w:rsidRPr="00036F3A" w:rsidRDefault="00F74E32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35,9</w:t>
            </w:r>
          </w:p>
        </w:tc>
        <w:tc>
          <w:tcPr>
            <w:tcW w:w="1134" w:type="dxa"/>
            <w:vAlign w:val="center"/>
          </w:tcPr>
          <w:p w:rsidR="0094403F" w:rsidRPr="00036F3A" w:rsidRDefault="00AC494B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176" w:type="dxa"/>
            <w:vAlign w:val="center"/>
          </w:tcPr>
          <w:p w:rsidR="0094403F" w:rsidRPr="00036F3A" w:rsidRDefault="00F74E32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4517,1</w:t>
            </w:r>
          </w:p>
        </w:tc>
      </w:tr>
      <w:tr w:rsidR="0094403F" w:rsidRPr="00FE7C73" w:rsidTr="004F0767">
        <w:trPr>
          <w:trHeight w:val="563"/>
        </w:trPr>
        <w:tc>
          <w:tcPr>
            <w:tcW w:w="696" w:type="dxa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1401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94403F" w:rsidRPr="00CD1B64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3582,9</w:t>
            </w:r>
          </w:p>
        </w:tc>
        <w:tc>
          <w:tcPr>
            <w:tcW w:w="1222" w:type="dxa"/>
            <w:vAlign w:val="center"/>
          </w:tcPr>
          <w:p w:rsidR="0094403F" w:rsidRPr="00036F3A" w:rsidRDefault="00F74E32" w:rsidP="00F7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1788,</w:t>
            </w:r>
            <w:r w:rsidR="00F71F3F"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vAlign w:val="center"/>
          </w:tcPr>
          <w:p w:rsidR="0094403F" w:rsidRPr="00036F3A" w:rsidRDefault="00AC494B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176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1772,7</w:t>
            </w:r>
          </w:p>
        </w:tc>
      </w:tr>
      <w:tr w:rsidR="0094403F" w:rsidRPr="00FE7C73" w:rsidTr="004F0767">
        <w:trPr>
          <w:trHeight w:val="560"/>
        </w:trPr>
        <w:tc>
          <w:tcPr>
            <w:tcW w:w="696" w:type="dxa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1403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Прочие межбюджетные трансферты бюджетам субъектов и муниципальных образований общего характера</w:t>
            </w:r>
          </w:p>
        </w:tc>
        <w:tc>
          <w:tcPr>
            <w:tcW w:w="1276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9805,2</w:t>
            </w:r>
          </w:p>
        </w:tc>
        <w:tc>
          <w:tcPr>
            <w:tcW w:w="1222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3010,9</w:t>
            </w:r>
          </w:p>
        </w:tc>
        <w:tc>
          <w:tcPr>
            <w:tcW w:w="1046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  <w:vAlign w:val="center"/>
          </w:tcPr>
          <w:p w:rsidR="0094403F" w:rsidRPr="00036F3A" w:rsidRDefault="00AC494B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176" w:type="dxa"/>
            <w:vAlign w:val="center"/>
          </w:tcPr>
          <w:p w:rsidR="0094403F" w:rsidRPr="00036F3A" w:rsidRDefault="00F74E32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2744,4</w:t>
            </w:r>
          </w:p>
        </w:tc>
      </w:tr>
      <w:tr w:rsidR="0094403F" w:rsidRPr="00FE7C73" w:rsidTr="004F0767">
        <w:trPr>
          <w:trHeight w:val="271"/>
        </w:trPr>
        <w:tc>
          <w:tcPr>
            <w:tcW w:w="696" w:type="dxa"/>
          </w:tcPr>
          <w:p w:rsidR="0094403F" w:rsidRPr="00FE7C73" w:rsidRDefault="0094403F" w:rsidP="004F0767"/>
        </w:tc>
        <w:tc>
          <w:tcPr>
            <w:tcW w:w="3523" w:type="dxa"/>
          </w:tcPr>
          <w:p w:rsidR="0094403F" w:rsidRPr="00036F3A" w:rsidRDefault="0094403F" w:rsidP="004F0767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94403F" w:rsidRPr="00036F3A" w:rsidRDefault="00F74E32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706204</w:t>
            </w:r>
            <w:r w:rsidR="00DF10B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22" w:type="dxa"/>
            <w:vAlign w:val="center"/>
          </w:tcPr>
          <w:p w:rsidR="0094403F" w:rsidRPr="00036F3A" w:rsidRDefault="00DF10B5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376345,7</w:t>
            </w:r>
          </w:p>
        </w:tc>
        <w:tc>
          <w:tcPr>
            <w:tcW w:w="1046" w:type="dxa"/>
            <w:vAlign w:val="center"/>
          </w:tcPr>
          <w:p w:rsidR="0094403F" w:rsidRPr="00036F3A" w:rsidRDefault="00DF10B5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53,3</w:t>
            </w:r>
          </w:p>
        </w:tc>
        <w:tc>
          <w:tcPr>
            <w:tcW w:w="1134" w:type="dxa"/>
            <w:vAlign w:val="center"/>
          </w:tcPr>
          <w:p w:rsidR="0094403F" w:rsidRPr="00036F3A" w:rsidRDefault="00AC494B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76" w:type="dxa"/>
            <w:vAlign w:val="center"/>
          </w:tcPr>
          <w:p w:rsidR="0094403F" w:rsidRPr="00036F3A" w:rsidRDefault="00DF10B5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363362,1</w:t>
            </w:r>
          </w:p>
        </w:tc>
      </w:tr>
    </w:tbl>
    <w:p w:rsidR="0094403F" w:rsidRPr="00126481" w:rsidRDefault="0094403F" w:rsidP="0094403F">
      <w:pPr>
        <w:ind w:firstLine="709"/>
        <w:jc w:val="both"/>
        <w:rPr>
          <w:i/>
        </w:rPr>
      </w:pPr>
    </w:p>
    <w:p w:rsidR="0094403F" w:rsidRPr="00DF178F" w:rsidRDefault="0094403F" w:rsidP="0094403F">
      <w:pPr>
        <w:ind w:firstLine="851"/>
        <w:jc w:val="both"/>
      </w:pPr>
      <w:r w:rsidRPr="00DF178F">
        <w:t xml:space="preserve">Расходы на социальную сферу (образование, культура, социальная политика, физическая культура и спорт) в отчетном периоде составили </w:t>
      </w:r>
      <w:r w:rsidR="00A64B15">
        <w:t>321719,7</w:t>
      </w:r>
      <w:r w:rsidRPr="00DF178F">
        <w:t xml:space="preserve"> тыс. руб. или 8</w:t>
      </w:r>
      <w:r>
        <w:t>5,</w:t>
      </w:r>
      <w:r w:rsidR="00A64B15">
        <w:t>5</w:t>
      </w:r>
      <w:r w:rsidRPr="00DF178F">
        <w:t xml:space="preserve"> % всех расходов муниципального бюджета. </w:t>
      </w:r>
    </w:p>
    <w:p w:rsidR="0094403F" w:rsidRDefault="0094403F" w:rsidP="0094403F">
      <w:pPr>
        <w:ind w:firstLine="851"/>
        <w:jc w:val="both"/>
      </w:pPr>
      <w:r w:rsidRPr="00DF178F">
        <w:t xml:space="preserve">Увеличение ассигнований на социальную сферу за </w:t>
      </w:r>
      <w:r w:rsidRPr="00FE7C73">
        <w:t xml:space="preserve">1 </w:t>
      </w:r>
      <w:r w:rsidR="004F0767">
        <w:t>полугодие</w:t>
      </w:r>
      <w:r>
        <w:t xml:space="preserve"> </w:t>
      </w:r>
      <w:r w:rsidRPr="00FE7C73">
        <w:t>20</w:t>
      </w:r>
      <w:r>
        <w:t>20</w:t>
      </w:r>
      <w:r w:rsidRPr="00FE7C73">
        <w:t xml:space="preserve"> года </w:t>
      </w:r>
      <w:r w:rsidRPr="00DF178F">
        <w:t xml:space="preserve">к показателям за аналогичный период прошлого года по отдельным разделам и подразделам функциональной классификации расходов в целом составляет </w:t>
      </w:r>
      <w:r w:rsidR="00A64B15">
        <w:t>12516,2</w:t>
      </w:r>
      <w:r w:rsidRPr="00DF178F">
        <w:t xml:space="preserve"> тыс. руб. или </w:t>
      </w:r>
      <w:r>
        <w:t xml:space="preserve"> </w:t>
      </w:r>
      <w:r w:rsidRPr="00DF178F">
        <w:t xml:space="preserve"> </w:t>
      </w:r>
      <w:r w:rsidR="00A64B15">
        <w:t>4,0</w:t>
      </w:r>
      <w:r w:rsidRPr="00DF178F">
        <w:t xml:space="preserve"> %, из них:</w:t>
      </w:r>
    </w:p>
    <w:p w:rsidR="0094403F" w:rsidRPr="00DF178F" w:rsidRDefault="00AF4C1D" w:rsidP="00AF4C1D">
      <w:pPr>
        <w:jc w:val="both"/>
      </w:pPr>
      <w:r>
        <w:t xml:space="preserve">        </w:t>
      </w:r>
      <w:r w:rsidR="0094403F">
        <w:t>Увеличение ассигнований:</w:t>
      </w:r>
    </w:p>
    <w:p w:rsidR="0094403F" w:rsidRDefault="0094403F" w:rsidP="0094403F">
      <w:pPr>
        <w:ind w:firstLine="851"/>
        <w:jc w:val="both"/>
      </w:pPr>
      <w:r w:rsidRPr="007B6EDF">
        <w:t xml:space="preserve">- дошкольное образование </w:t>
      </w:r>
      <w:r>
        <w:t>–</w:t>
      </w:r>
      <w:r w:rsidRPr="007B6EDF">
        <w:t xml:space="preserve"> </w:t>
      </w:r>
      <w:r w:rsidR="00A64B15">
        <w:t>360,6</w:t>
      </w:r>
      <w:r w:rsidRPr="007B6EDF">
        <w:t xml:space="preserve"> тыс. руб.;</w:t>
      </w:r>
    </w:p>
    <w:p w:rsidR="0094403F" w:rsidRPr="007B6EDF" w:rsidRDefault="0094403F" w:rsidP="0094403F">
      <w:pPr>
        <w:ind w:firstLine="851"/>
        <w:jc w:val="both"/>
      </w:pPr>
      <w:r w:rsidRPr="007B6EDF">
        <w:t xml:space="preserve">- общее образование – </w:t>
      </w:r>
      <w:r w:rsidR="00A64B15">
        <w:t>10568,0</w:t>
      </w:r>
      <w:r w:rsidRPr="007B6EDF">
        <w:t xml:space="preserve"> тыс. руб.;</w:t>
      </w:r>
    </w:p>
    <w:p w:rsidR="0094403F" w:rsidRDefault="0094403F" w:rsidP="0094403F">
      <w:pPr>
        <w:ind w:firstLine="851"/>
        <w:jc w:val="both"/>
      </w:pPr>
      <w:r w:rsidRPr="007B6EDF">
        <w:t xml:space="preserve">- дополнительное образование детей – </w:t>
      </w:r>
      <w:r w:rsidR="00A64B15">
        <w:t>2082,8</w:t>
      </w:r>
      <w:r w:rsidRPr="007B6EDF">
        <w:t xml:space="preserve"> тыс. руб.;</w:t>
      </w:r>
    </w:p>
    <w:p w:rsidR="0094403F" w:rsidRDefault="0094403F" w:rsidP="0094403F">
      <w:pPr>
        <w:ind w:firstLine="851"/>
        <w:jc w:val="both"/>
      </w:pPr>
      <w:r>
        <w:t xml:space="preserve"> -культура -</w:t>
      </w:r>
      <w:r w:rsidR="00AF4C1D">
        <w:t>2999,6</w:t>
      </w:r>
      <w:r>
        <w:t xml:space="preserve"> тыс. руб.;</w:t>
      </w:r>
    </w:p>
    <w:p w:rsidR="00AF4C1D" w:rsidRDefault="00AF4C1D" w:rsidP="00AF4C1D">
      <w:pPr>
        <w:ind w:firstLine="851"/>
        <w:jc w:val="both"/>
      </w:pPr>
      <w:r>
        <w:t>-физическая культура-101,5 тыс. руб.;</w:t>
      </w:r>
    </w:p>
    <w:p w:rsidR="0094403F" w:rsidRDefault="00AF4C1D" w:rsidP="00AF4C1D">
      <w:pPr>
        <w:jc w:val="both"/>
      </w:pPr>
      <w:r>
        <w:t xml:space="preserve">       </w:t>
      </w:r>
      <w:r w:rsidR="0094403F" w:rsidRPr="00DF178F">
        <w:t>У</w:t>
      </w:r>
      <w:r w:rsidR="0094403F">
        <w:t>меньш</w:t>
      </w:r>
      <w:r w:rsidR="0094403F" w:rsidRPr="00DF178F">
        <w:t>ение ассигнований</w:t>
      </w:r>
      <w:r w:rsidR="0094403F">
        <w:t>:</w:t>
      </w:r>
    </w:p>
    <w:p w:rsidR="0094403F" w:rsidRDefault="0094403F" w:rsidP="0094403F">
      <w:pPr>
        <w:ind w:firstLine="851"/>
        <w:jc w:val="both"/>
      </w:pPr>
      <w:r>
        <w:t xml:space="preserve">-молодежная политика – </w:t>
      </w:r>
      <w:r w:rsidR="00A64B15">
        <w:t>1551,4</w:t>
      </w:r>
      <w:r>
        <w:t xml:space="preserve"> тыс. руб.;</w:t>
      </w:r>
    </w:p>
    <w:p w:rsidR="0094403F" w:rsidRDefault="0094403F" w:rsidP="0094403F">
      <w:pPr>
        <w:ind w:firstLine="851"/>
        <w:jc w:val="both"/>
      </w:pPr>
      <w:r>
        <w:t>-другие вопросы в области образования -</w:t>
      </w:r>
      <w:r w:rsidR="00A64B15">
        <w:t>572,6</w:t>
      </w:r>
      <w:r>
        <w:t xml:space="preserve"> тыс. руб.;</w:t>
      </w:r>
    </w:p>
    <w:p w:rsidR="0094403F" w:rsidRDefault="0094403F" w:rsidP="0094403F">
      <w:pPr>
        <w:ind w:firstLine="851"/>
        <w:jc w:val="both"/>
      </w:pPr>
      <w:r>
        <w:t>-социальная политика -</w:t>
      </w:r>
      <w:r w:rsidR="00AF4C1D">
        <w:t>1472,3</w:t>
      </w:r>
      <w:r>
        <w:t xml:space="preserve"> тыс. руб.;</w:t>
      </w:r>
    </w:p>
    <w:p w:rsidR="0094403F" w:rsidRDefault="0094403F" w:rsidP="0094403F">
      <w:pPr>
        <w:ind w:firstLine="851"/>
        <w:jc w:val="both"/>
      </w:pPr>
      <w:r w:rsidRPr="004063BC">
        <w:t>Расходы в сфере национальной экономики и жилищно-коммунального хозяйства</w:t>
      </w:r>
      <w:r>
        <w:t xml:space="preserve">, охраны окружающей среды </w:t>
      </w:r>
      <w:r w:rsidRPr="004063BC">
        <w:t xml:space="preserve"> произведены в сумме </w:t>
      </w:r>
      <w:r w:rsidR="00AF4C1D">
        <w:t>19743,9</w:t>
      </w:r>
      <w:r w:rsidRPr="004063BC">
        <w:t xml:space="preserve"> тыс. руб. или </w:t>
      </w:r>
      <w:r w:rsidR="00AF4C1D">
        <w:t>5,3</w:t>
      </w:r>
      <w:r w:rsidRPr="004063BC">
        <w:t xml:space="preserve"> % от общего объема расходов</w:t>
      </w:r>
      <w:r w:rsidRPr="004063BC">
        <w:rPr>
          <w:i/>
        </w:rPr>
        <w:t>.</w:t>
      </w:r>
      <w:r w:rsidRPr="005353DC">
        <w:t xml:space="preserve"> </w:t>
      </w:r>
      <w:r>
        <w:t xml:space="preserve">Рост </w:t>
      </w:r>
      <w:r w:rsidRPr="00DF178F">
        <w:t xml:space="preserve">к показателям за аналогичный период прошлого года по отдельным разделам и подразделам функциональной классификации расходов в целом составляет </w:t>
      </w:r>
      <w:r w:rsidR="00967373">
        <w:t>5944,8</w:t>
      </w:r>
      <w:r w:rsidRPr="00DF178F">
        <w:t xml:space="preserve"> тыс. руб.</w:t>
      </w:r>
      <w:r w:rsidRPr="007828A3">
        <w:t xml:space="preserve"> </w:t>
      </w:r>
      <w:r w:rsidRPr="00DF178F">
        <w:t>из них:</w:t>
      </w:r>
    </w:p>
    <w:p w:rsidR="0094403F" w:rsidRDefault="00685628" w:rsidP="00685628">
      <w:pPr>
        <w:jc w:val="both"/>
      </w:pPr>
      <w:r>
        <w:t xml:space="preserve">       </w:t>
      </w:r>
      <w:r w:rsidR="0094403F">
        <w:t>Увеличение ассигнований:</w:t>
      </w:r>
    </w:p>
    <w:p w:rsidR="00685628" w:rsidRPr="00DF178F" w:rsidRDefault="00685628" w:rsidP="0094403F">
      <w:pPr>
        <w:ind w:firstLine="851"/>
        <w:jc w:val="both"/>
      </w:pPr>
      <w:r>
        <w:t>-сельское хозяйство и рыболовство-7,4 тыс. руб.;</w:t>
      </w:r>
    </w:p>
    <w:p w:rsidR="0094403F" w:rsidRDefault="0094403F" w:rsidP="0094403F">
      <w:pPr>
        <w:ind w:firstLine="851"/>
        <w:jc w:val="both"/>
      </w:pPr>
      <w:r w:rsidRPr="00897AF6">
        <w:t>- дорожное хозяйство (дорожные фонды)</w:t>
      </w:r>
      <w:r w:rsidRPr="00DC6806">
        <w:t xml:space="preserve"> </w:t>
      </w:r>
      <w:r>
        <w:t>-</w:t>
      </w:r>
      <w:r w:rsidR="00685628">
        <w:t>5013,3</w:t>
      </w:r>
      <w:r>
        <w:t xml:space="preserve"> тыс. руб.;</w:t>
      </w:r>
    </w:p>
    <w:p w:rsidR="0094403F" w:rsidRPr="007B6EDF" w:rsidRDefault="0094403F" w:rsidP="0094403F">
      <w:pPr>
        <w:ind w:firstLine="851"/>
        <w:jc w:val="both"/>
      </w:pPr>
      <w:r w:rsidRPr="007B6EDF">
        <w:t xml:space="preserve">- </w:t>
      </w:r>
      <w:r>
        <w:t xml:space="preserve">другие вопросы в области  </w:t>
      </w:r>
      <w:r w:rsidRPr="004063BC">
        <w:t>национальной экономики</w:t>
      </w:r>
      <w:r w:rsidRPr="007B6EDF">
        <w:t xml:space="preserve"> – </w:t>
      </w:r>
      <w:r>
        <w:t xml:space="preserve"> </w:t>
      </w:r>
      <w:r w:rsidR="00685628">
        <w:t>54,6</w:t>
      </w:r>
      <w:r>
        <w:t xml:space="preserve"> тыс. руб.; </w:t>
      </w:r>
    </w:p>
    <w:p w:rsidR="0094403F" w:rsidRDefault="0094403F" w:rsidP="0094403F">
      <w:pPr>
        <w:ind w:firstLine="851"/>
        <w:jc w:val="both"/>
      </w:pPr>
      <w:r>
        <w:t>-коммунальное хозяйство-</w:t>
      </w:r>
      <w:r w:rsidR="00815EA7">
        <w:t>1305,5</w:t>
      </w:r>
      <w:r>
        <w:t xml:space="preserve"> тыс. руб.;</w:t>
      </w:r>
    </w:p>
    <w:p w:rsidR="00815EA7" w:rsidRDefault="00815EA7" w:rsidP="00815EA7">
      <w:pPr>
        <w:ind w:firstLine="851"/>
        <w:jc w:val="both"/>
      </w:pPr>
      <w:r w:rsidRPr="00897AF6">
        <w:t xml:space="preserve">- </w:t>
      </w:r>
      <w:r>
        <w:t>благоустройство-1946,4 тыс. руб.;</w:t>
      </w:r>
    </w:p>
    <w:p w:rsidR="0094403F" w:rsidRPr="00897AF6" w:rsidRDefault="0094403F" w:rsidP="0094403F">
      <w:pPr>
        <w:ind w:firstLine="851"/>
        <w:jc w:val="both"/>
      </w:pPr>
      <w:r w:rsidRPr="00DC6806">
        <w:t>- другие вопросы в области охраны окружающей среды</w:t>
      </w:r>
      <w:r>
        <w:t xml:space="preserve"> – </w:t>
      </w:r>
      <w:r w:rsidR="00815EA7">
        <w:t>1788,4</w:t>
      </w:r>
      <w:r>
        <w:t>. руб.;</w:t>
      </w:r>
    </w:p>
    <w:p w:rsidR="0094403F" w:rsidRPr="00DF178F" w:rsidRDefault="00685628" w:rsidP="00685628">
      <w:pPr>
        <w:jc w:val="both"/>
      </w:pPr>
      <w:r>
        <w:t xml:space="preserve">        </w:t>
      </w:r>
      <w:r w:rsidR="0094403F" w:rsidRPr="00DF178F">
        <w:t>У</w:t>
      </w:r>
      <w:r w:rsidR="0094403F">
        <w:t>меньш</w:t>
      </w:r>
      <w:r w:rsidR="0094403F" w:rsidRPr="00DF178F">
        <w:t>ение ассигнований</w:t>
      </w:r>
      <w:r w:rsidR="0094403F">
        <w:t>:</w:t>
      </w:r>
    </w:p>
    <w:p w:rsidR="0094403F" w:rsidRDefault="0094403F" w:rsidP="0094403F">
      <w:pPr>
        <w:ind w:firstLine="851"/>
        <w:jc w:val="both"/>
      </w:pPr>
      <w:r w:rsidRPr="00897AF6">
        <w:t xml:space="preserve">- транспорт </w:t>
      </w:r>
      <w:r>
        <w:t>-</w:t>
      </w:r>
      <w:r w:rsidR="00685628">
        <w:t>4055,0</w:t>
      </w:r>
      <w:r>
        <w:t xml:space="preserve"> тыс. руб.;</w:t>
      </w:r>
    </w:p>
    <w:p w:rsidR="00685628" w:rsidRDefault="00685628" w:rsidP="00685628">
      <w:pPr>
        <w:ind w:firstLine="851"/>
        <w:jc w:val="both"/>
      </w:pPr>
      <w:r>
        <w:t>-жилищное хозяйство-115,8 тыс. руб.;</w:t>
      </w:r>
    </w:p>
    <w:p w:rsidR="0094403F" w:rsidRDefault="0094403F" w:rsidP="0094403F">
      <w:pPr>
        <w:ind w:firstLine="851"/>
        <w:jc w:val="both"/>
      </w:pPr>
      <w:r w:rsidRPr="00A64B6C">
        <w:t xml:space="preserve">Таким образом, остальные расходы муниципального бюджета составляют </w:t>
      </w:r>
      <w:r w:rsidR="00967373">
        <w:t>34882,1</w:t>
      </w:r>
      <w:r>
        <w:t xml:space="preserve"> </w:t>
      </w:r>
      <w:r w:rsidRPr="00A64B6C">
        <w:t xml:space="preserve">тыс. руб. или </w:t>
      </w:r>
      <w:r>
        <w:t>9,</w:t>
      </w:r>
      <w:r w:rsidR="00967373">
        <w:t>2</w:t>
      </w:r>
      <w:r>
        <w:t xml:space="preserve"> % от их общей суммы. </w:t>
      </w:r>
      <w:r w:rsidR="00F3081B">
        <w:t>Снижение</w:t>
      </w:r>
      <w:r>
        <w:t xml:space="preserve"> </w:t>
      </w:r>
      <w:r w:rsidRPr="00DF178F">
        <w:t>к показателям за аналогичный период прошлого года</w:t>
      </w:r>
      <w:r w:rsidR="00F3081B">
        <w:t>,   в том числе</w:t>
      </w:r>
      <w:r>
        <w:t xml:space="preserve"> по разделу </w:t>
      </w:r>
      <w:r w:rsidR="00F3081B">
        <w:t xml:space="preserve">другие </w:t>
      </w:r>
      <w:r>
        <w:t>общегосударст</w:t>
      </w:r>
      <w:r w:rsidR="00F3081B">
        <w:t xml:space="preserve">венные вопросы </w:t>
      </w:r>
      <w:r w:rsidR="00967373">
        <w:t xml:space="preserve">снижение расходов на </w:t>
      </w:r>
      <w:r w:rsidR="00F3081B">
        <w:t>6530,3</w:t>
      </w:r>
      <w:r>
        <w:t xml:space="preserve"> тыс. руб.;</w:t>
      </w:r>
    </w:p>
    <w:p w:rsidR="0094403F" w:rsidRPr="003F7A42" w:rsidRDefault="0094403F" w:rsidP="0094403F">
      <w:pPr>
        <w:ind w:firstLine="851"/>
        <w:jc w:val="both"/>
      </w:pPr>
      <w:r w:rsidRPr="003F7A42">
        <w:t xml:space="preserve">В таблице № 4 представлена группировка расходов муниципального бюджета за 1 </w:t>
      </w:r>
      <w:r w:rsidR="004F0767">
        <w:t>полугодие</w:t>
      </w:r>
      <w:r w:rsidRPr="003F7A42">
        <w:t xml:space="preserve"> 2019 года и 1 </w:t>
      </w:r>
      <w:r w:rsidR="004F0767">
        <w:t>полугодие</w:t>
      </w:r>
      <w:r w:rsidRPr="003F7A42">
        <w:t xml:space="preserve"> 2020 года по видам расходов классификации расходов бюджетов.</w:t>
      </w:r>
    </w:p>
    <w:p w:rsidR="0094403F" w:rsidRPr="00F860F1" w:rsidRDefault="00637657" w:rsidP="0094403F">
      <w:pPr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94403F" w:rsidRPr="00F860F1">
        <w:rPr>
          <w:sz w:val="20"/>
          <w:szCs w:val="20"/>
        </w:rPr>
        <w:t>аблица № 4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7"/>
        <w:gridCol w:w="2030"/>
        <w:gridCol w:w="1886"/>
        <w:gridCol w:w="1558"/>
      </w:tblGrid>
      <w:tr w:rsidR="0094403F" w:rsidRPr="003D2DF5" w:rsidTr="00F3081B">
        <w:trPr>
          <w:trHeight w:val="234"/>
        </w:trPr>
        <w:tc>
          <w:tcPr>
            <w:tcW w:w="4607" w:type="dxa"/>
            <w:vMerge w:val="restart"/>
          </w:tcPr>
          <w:p w:rsidR="0094403F" w:rsidRPr="003D2DF5" w:rsidRDefault="0094403F" w:rsidP="004F0767">
            <w:pPr>
              <w:jc w:val="center"/>
              <w:rPr>
                <w:sz w:val="20"/>
                <w:szCs w:val="20"/>
              </w:rPr>
            </w:pPr>
            <w:r w:rsidRPr="003D2DF5">
              <w:rPr>
                <w:sz w:val="20"/>
                <w:szCs w:val="20"/>
              </w:rPr>
              <w:t>Наименование видов расходов классификации бюджета</w:t>
            </w:r>
          </w:p>
        </w:tc>
        <w:tc>
          <w:tcPr>
            <w:tcW w:w="2030" w:type="dxa"/>
            <w:vMerge w:val="restart"/>
            <w:vAlign w:val="center"/>
          </w:tcPr>
          <w:p w:rsidR="0094403F" w:rsidRPr="003D2DF5" w:rsidRDefault="0094403F" w:rsidP="004F0767">
            <w:pPr>
              <w:jc w:val="center"/>
              <w:rPr>
                <w:sz w:val="20"/>
                <w:szCs w:val="20"/>
              </w:rPr>
            </w:pPr>
            <w:r w:rsidRPr="003D2DF5">
              <w:rPr>
                <w:sz w:val="20"/>
                <w:szCs w:val="20"/>
              </w:rPr>
              <w:t xml:space="preserve">1 </w:t>
            </w:r>
            <w:r w:rsidR="004F0767">
              <w:rPr>
                <w:sz w:val="20"/>
                <w:szCs w:val="20"/>
              </w:rPr>
              <w:t>полугодие</w:t>
            </w:r>
            <w:r w:rsidRPr="003D2DF5">
              <w:rPr>
                <w:sz w:val="20"/>
                <w:szCs w:val="20"/>
              </w:rPr>
              <w:t xml:space="preserve"> 2019 год кассовое </w:t>
            </w:r>
            <w:r w:rsidRPr="003D2DF5">
              <w:rPr>
                <w:sz w:val="20"/>
                <w:szCs w:val="20"/>
              </w:rPr>
              <w:lastRenderedPageBreak/>
              <w:t>исполнение</w:t>
            </w:r>
          </w:p>
        </w:tc>
        <w:tc>
          <w:tcPr>
            <w:tcW w:w="3444" w:type="dxa"/>
            <w:gridSpan w:val="2"/>
            <w:vAlign w:val="center"/>
          </w:tcPr>
          <w:p w:rsidR="0094403F" w:rsidRPr="003D2DF5" w:rsidRDefault="0094403F" w:rsidP="004F0767">
            <w:pPr>
              <w:jc w:val="center"/>
              <w:rPr>
                <w:sz w:val="20"/>
                <w:szCs w:val="20"/>
              </w:rPr>
            </w:pPr>
            <w:r w:rsidRPr="003D2DF5">
              <w:rPr>
                <w:sz w:val="20"/>
                <w:szCs w:val="20"/>
              </w:rPr>
              <w:lastRenderedPageBreak/>
              <w:t xml:space="preserve">1 </w:t>
            </w:r>
            <w:r w:rsidR="004F0767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</w:t>
            </w:r>
            <w:r w:rsidRPr="003D2DF5">
              <w:rPr>
                <w:sz w:val="20"/>
                <w:szCs w:val="20"/>
              </w:rPr>
              <w:t>2020 года</w:t>
            </w:r>
          </w:p>
        </w:tc>
      </w:tr>
      <w:tr w:rsidR="0094403F" w:rsidRPr="003D2DF5" w:rsidTr="004F0767">
        <w:trPr>
          <w:trHeight w:val="144"/>
        </w:trPr>
        <w:tc>
          <w:tcPr>
            <w:tcW w:w="4607" w:type="dxa"/>
            <w:vMerge/>
          </w:tcPr>
          <w:p w:rsidR="0094403F" w:rsidRPr="003D2DF5" w:rsidRDefault="0094403F" w:rsidP="004F07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94403F" w:rsidRPr="003D2DF5" w:rsidRDefault="0094403F" w:rsidP="004F07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94403F" w:rsidRPr="003D2DF5" w:rsidRDefault="0094403F" w:rsidP="004F0767">
            <w:pPr>
              <w:jc w:val="center"/>
              <w:rPr>
                <w:sz w:val="20"/>
                <w:szCs w:val="20"/>
              </w:rPr>
            </w:pPr>
            <w:r w:rsidRPr="003D2DF5">
              <w:rPr>
                <w:sz w:val="20"/>
                <w:szCs w:val="20"/>
              </w:rPr>
              <w:t xml:space="preserve">кассовое </w:t>
            </w:r>
            <w:r w:rsidRPr="003D2DF5">
              <w:rPr>
                <w:sz w:val="20"/>
                <w:szCs w:val="20"/>
              </w:rPr>
              <w:lastRenderedPageBreak/>
              <w:t>исполнение</w:t>
            </w:r>
          </w:p>
        </w:tc>
        <w:tc>
          <w:tcPr>
            <w:tcW w:w="1558" w:type="dxa"/>
            <w:vAlign w:val="center"/>
          </w:tcPr>
          <w:p w:rsidR="0094403F" w:rsidRPr="003D2DF5" w:rsidRDefault="0094403F" w:rsidP="004F0767">
            <w:pPr>
              <w:jc w:val="center"/>
              <w:rPr>
                <w:sz w:val="20"/>
                <w:szCs w:val="20"/>
              </w:rPr>
            </w:pPr>
            <w:r w:rsidRPr="003D2DF5">
              <w:rPr>
                <w:sz w:val="20"/>
                <w:szCs w:val="20"/>
              </w:rPr>
              <w:lastRenderedPageBreak/>
              <w:t xml:space="preserve">процент в </w:t>
            </w:r>
            <w:r w:rsidRPr="003D2DF5">
              <w:rPr>
                <w:sz w:val="20"/>
                <w:szCs w:val="20"/>
              </w:rPr>
              <w:lastRenderedPageBreak/>
              <w:t>структуре расходов</w:t>
            </w:r>
          </w:p>
        </w:tc>
      </w:tr>
      <w:tr w:rsidR="001D3B07" w:rsidRPr="003D2DF5" w:rsidTr="00825266">
        <w:trPr>
          <w:trHeight w:val="234"/>
        </w:trPr>
        <w:tc>
          <w:tcPr>
            <w:tcW w:w="4607" w:type="dxa"/>
            <w:vAlign w:val="bottom"/>
          </w:tcPr>
          <w:p w:rsidR="001D3B07" w:rsidRPr="003D2DF5" w:rsidRDefault="001D3B07" w:rsidP="004F0767">
            <w:pPr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lastRenderedPageBreak/>
              <w:t>расходы на выплату персоналу</w:t>
            </w:r>
          </w:p>
        </w:tc>
        <w:tc>
          <w:tcPr>
            <w:tcW w:w="2030" w:type="dxa"/>
            <w:vAlign w:val="bottom"/>
          </w:tcPr>
          <w:p w:rsidR="001D3B07" w:rsidRDefault="001D3B07" w:rsidP="00825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23131,1</w:t>
            </w:r>
          </w:p>
        </w:tc>
        <w:tc>
          <w:tcPr>
            <w:tcW w:w="1886" w:type="dxa"/>
            <w:vAlign w:val="bottom"/>
          </w:tcPr>
          <w:p w:rsidR="001D3B07" w:rsidRP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 w:rsidRPr="001D3B07">
              <w:rPr>
                <w:color w:val="000000"/>
                <w:sz w:val="20"/>
                <w:szCs w:val="20"/>
              </w:rPr>
              <w:t>24280,5</w:t>
            </w:r>
          </w:p>
        </w:tc>
        <w:tc>
          <w:tcPr>
            <w:tcW w:w="1558" w:type="dxa"/>
            <w:vAlign w:val="bottom"/>
          </w:tcPr>
          <w:p w:rsidR="001D3B07" w:rsidRP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 w:rsidRPr="001D3B07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1D3B07" w:rsidRPr="003D2DF5" w:rsidTr="00825266">
        <w:trPr>
          <w:trHeight w:val="234"/>
        </w:trPr>
        <w:tc>
          <w:tcPr>
            <w:tcW w:w="4607" w:type="dxa"/>
            <w:vAlign w:val="bottom"/>
          </w:tcPr>
          <w:p w:rsidR="001D3B07" w:rsidRPr="003D2DF5" w:rsidRDefault="001D3B07" w:rsidP="004F0767">
            <w:pPr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 xml:space="preserve">закупка товаров работ и услуг </w:t>
            </w:r>
          </w:p>
        </w:tc>
        <w:tc>
          <w:tcPr>
            <w:tcW w:w="2030" w:type="dxa"/>
            <w:vAlign w:val="bottom"/>
          </w:tcPr>
          <w:p w:rsidR="001D3B07" w:rsidRDefault="001D3B07" w:rsidP="00825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26349,7</w:t>
            </w:r>
          </w:p>
        </w:tc>
        <w:tc>
          <w:tcPr>
            <w:tcW w:w="1886" w:type="dxa"/>
            <w:vAlign w:val="bottom"/>
          </w:tcPr>
          <w:p w:rsidR="001D3B07" w:rsidRP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 w:rsidRPr="001D3B07">
              <w:rPr>
                <w:color w:val="000000"/>
                <w:sz w:val="20"/>
                <w:szCs w:val="20"/>
              </w:rPr>
              <w:t>19474,9</w:t>
            </w:r>
          </w:p>
        </w:tc>
        <w:tc>
          <w:tcPr>
            <w:tcW w:w="1558" w:type="dxa"/>
            <w:vAlign w:val="bottom"/>
          </w:tcPr>
          <w:p w:rsidR="001D3B07" w:rsidRP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 w:rsidRPr="001D3B07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1D3B07" w:rsidRPr="003D2DF5" w:rsidTr="00825266">
        <w:trPr>
          <w:trHeight w:val="234"/>
        </w:trPr>
        <w:tc>
          <w:tcPr>
            <w:tcW w:w="4607" w:type="dxa"/>
            <w:vAlign w:val="bottom"/>
          </w:tcPr>
          <w:p w:rsidR="001D3B07" w:rsidRPr="003D2DF5" w:rsidRDefault="001D3B07" w:rsidP="004F0767">
            <w:pPr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 xml:space="preserve">уплата налогов и сборов </w:t>
            </w:r>
          </w:p>
        </w:tc>
        <w:tc>
          <w:tcPr>
            <w:tcW w:w="2030" w:type="dxa"/>
            <w:vAlign w:val="bottom"/>
          </w:tcPr>
          <w:p w:rsidR="001D3B07" w:rsidRDefault="001D3B07" w:rsidP="00825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180,6</w:t>
            </w:r>
          </w:p>
        </w:tc>
        <w:tc>
          <w:tcPr>
            <w:tcW w:w="1886" w:type="dxa"/>
            <w:vAlign w:val="center"/>
          </w:tcPr>
          <w:p w:rsidR="001D3B07" w:rsidRP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 w:rsidRPr="001D3B07">
              <w:rPr>
                <w:color w:val="000000"/>
                <w:sz w:val="20"/>
                <w:szCs w:val="20"/>
              </w:rPr>
              <w:t>463,7</w:t>
            </w:r>
          </w:p>
        </w:tc>
        <w:tc>
          <w:tcPr>
            <w:tcW w:w="1558" w:type="dxa"/>
            <w:vAlign w:val="bottom"/>
          </w:tcPr>
          <w:p w:rsidR="001D3B07" w:rsidRP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 w:rsidRPr="001D3B0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1D3B07" w:rsidRPr="003D2DF5" w:rsidTr="00825266">
        <w:trPr>
          <w:trHeight w:val="234"/>
        </w:trPr>
        <w:tc>
          <w:tcPr>
            <w:tcW w:w="4607" w:type="dxa"/>
            <w:vAlign w:val="bottom"/>
          </w:tcPr>
          <w:p w:rsidR="001D3B07" w:rsidRPr="003D2DF5" w:rsidRDefault="001D3B07" w:rsidP="004F0767">
            <w:pPr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2030" w:type="dxa"/>
            <w:vAlign w:val="bottom"/>
          </w:tcPr>
          <w:p w:rsidR="001D3B07" w:rsidRDefault="001D3B07" w:rsidP="00825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5127,3</w:t>
            </w:r>
          </w:p>
        </w:tc>
        <w:tc>
          <w:tcPr>
            <w:tcW w:w="1886" w:type="dxa"/>
            <w:vAlign w:val="center"/>
          </w:tcPr>
          <w:p w:rsidR="001D3B07" w:rsidRP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10265,3</w:t>
            </w:r>
          </w:p>
        </w:tc>
        <w:tc>
          <w:tcPr>
            <w:tcW w:w="1558" w:type="dxa"/>
            <w:vAlign w:val="bottom"/>
          </w:tcPr>
          <w:p w:rsidR="001D3B07" w:rsidRP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 w:rsidRPr="001D3B07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1D3B07" w:rsidRPr="003D2DF5" w:rsidTr="00825266">
        <w:trPr>
          <w:trHeight w:val="458"/>
        </w:trPr>
        <w:tc>
          <w:tcPr>
            <w:tcW w:w="4607" w:type="dxa"/>
            <w:vAlign w:val="bottom"/>
          </w:tcPr>
          <w:p w:rsidR="001D3B07" w:rsidRPr="003D2DF5" w:rsidRDefault="001D3B07" w:rsidP="004F0767">
            <w:pPr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 xml:space="preserve">расходы на выплату персоналу казенных учреждений </w:t>
            </w:r>
          </w:p>
        </w:tc>
        <w:tc>
          <w:tcPr>
            <w:tcW w:w="2030" w:type="dxa"/>
            <w:vAlign w:val="center"/>
          </w:tcPr>
          <w:p w:rsid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2475,6</w:t>
            </w:r>
          </w:p>
        </w:tc>
        <w:tc>
          <w:tcPr>
            <w:tcW w:w="1886" w:type="dxa"/>
            <w:vAlign w:val="center"/>
          </w:tcPr>
          <w:p w:rsidR="001D3B07" w:rsidRP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 w:rsidRPr="001D3B07">
              <w:rPr>
                <w:color w:val="000000"/>
                <w:sz w:val="20"/>
                <w:szCs w:val="20"/>
              </w:rPr>
              <w:t>2878,2</w:t>
            </w:r>
          </w:p>
        </w:tc>
        <w:tc>
          <w:tcPr>
            <w:tcW w:w="1558" w:type="dxa"/>
            <w:vAlign w:val="bottom"/>
          </w:tcPr>
          <w:p w:rsidR="001D3B07" w:rsidRP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 w:rsidRPr="001D3B07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1D3B07" w:rsidRPr="003D2DF5" w:rsidTr="00825266">
        <w:trPr>
          <w:trHeight w:val="468"/>
        </w:trPr>
        <w:tc>
          <w:tcPr>
            <w:tcW w:w="4607" w:type="dxa"/>
            <w:vAlign w:val="bottom"/>
          </w:tcPr>
          <w:p w:rsidR="001D3B07" w:rsidRPr="003D2DF5" w:rsidRDefault="001D3B07" w:rsidP="004F0767">
            <w:pPr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>субсидии юридическим лицам, ИП</w:t>
            </w:r>
            <w:proofErr w:type="gramStart"/>
            <w:r w:rsidRPr="003D2DF5">
              <w:rPr>
                <w:color w:val="000000"/>
                <w:sz w:val="20"/>
                <w:szCs w:val="20"/>
              </w:rPr>
              <w:t>,Ф</w:t>
            </w:r>
            <w:proofErr w:type="gramEnd"/>
            <w:r w:rsidRPr="003D2DF5">
              <w:rPr>
                <w:color w:val="000000"/>
                <w:sz w:val="20"/>
                <w:szCs w:val="20"/>
              </w:rPr>
              <w:t>Л, производителям товаров, работ, услуг (810)</w:t>
            </w:r>
          </w:p>
        </w:tc>
        <w:tc>
          <w:tcPr>
            <w:tcW w:w="2030" w:type="dxa"/>
            <w:vAlign w:val="center"/>
          </w:tcPr>
          <w:p w:rsid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1059,5</w:t>
            </w:r>
          </w:p>
        </w:tc>
        <w:tc>
          <w:tcPr>
            <w:tcW w:w="1886" w:type="dxa"/>
            <w:vAlign w:val="center"/>
          </w:tcPr>
          <w:p w:rsidR="001D3B07" w:rsidRP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 w:rsidRPr="001D3B07">
              <w:rPr>
                <w:color w:val="000000"/>
                <w:sz w:val="20"/>
                <w:szCs w:val="20"/>
              </w:rPr>
              <w:t>1934,4</w:t>
            </w:r>
          </w:p>
        </w:tc>
        <w:tc>
          <w:tcPr>
            <w:tcW w:w="1558" w:type="dxa"/>
            <w:vAlign w:val="bottom"/>
          </w:tcPr>
          <w:p w:rsidR="001D3B07" w:rsidRP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 w:rsidRPr="001D3B07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1D3B07" w:rsidRPr="003D2DF5" w:rsidTr="00825266">
        <w:trPr>
          <w:trHeight w:val="234"/>
        </w:trPr>
        <w:tc>
          <w:tcPr>
            <w:tcW w:w="4607" w:type="dxa"/>
            <w:vAlign w:val="bottom"/>
          </w:tcPr>
          <w:p w:rsidR="001D3B07" w:rsidRPr="003D2DF5" w:rsidRDefault="001D3B07" w:rsidP="004F0767">
            <w:pPr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2030" w:type="dxa"/>
            <w:vAlign w:val="bottom"/>
          </w:tcPr>
          <w:p w:rsidR="001D3B07" w:rsidRDefault="001D3B07" w:rsidP="00825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886" w:type="dxa"/>
            <w:vAlign w:val="center"/>
          </w:tcPr>
          <w:p w:rsidR="001D3B07" w:rsidRP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 w:rsidRPr="001D3B0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58" w:type="dxa"/>
            <w:vAlign w:val="bottom"/>
          </w:tcPr>
          <w:p w:rsidR="001D3B07" w:rsidRP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 w:rsidRPr="001D3B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3B07" w:rsidRPr="003D2DF5" w:rsidTr="00825266">
        <w:trPr>
          <w:trHeight w:val="234"/>
        </w:trPr>
        <w:tc>
          <w:tcPr>
            <w:tcW w:w="4607" w:type="dxa"/>
            <w:vAlign w:val="bottom"/>
          </w:tcPr>
          <w:p w:rsidR="001D3B07" w:rsidRPr="003D2DF5" w:rsidRDefault="001D3B07" w:rsidP="004F0767">
            <w:pPr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030" w:type="dxa"/>
            <w:vAlign w:val="bottom"/>
          </w:tcPr>
          <w:p w:rsidR="001D3B07" w:rsidRDefault="001D3B07" w:rsidP="00825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300895,1</w:t>
            </w:r>
          </w:p>
        </w:tc>
        <w:tc>
          <w:tcPr>
            <w:tcW w:w="1886" w:type="dxa"/>
            <w:vAlign w:val="center"/>
          </w:tcPr>
          <w:p w:rsidR="001D3B07" w:rsidRP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312025,4</w:t>
            </w:r>
          </w:p>
        </w:tc>
        <w:tc>
          <w:tcPr>
            <w:tcW w:w="1558" w:type="dxa"/>
            <w:vAlign w:val="bottom"/>
          </w:tcPr>
          <w:p w:rsidR="001D3B07" w:rsidRP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 w:rsidRPr="001D3B07"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1D3B07" w:rsidRPr="003D2DF5" w:rsidTr="00825266">
        <w:trPr>
          <w:trHeight w:val="468"/>
        </w:trPr>
        <w:tc>
          <w:tcPr>
            <w:tcW w:w="4607" w:type="dxa"/>
            <w:vAlign w:val="bottom"/>
          </w:tcPr>
          <w:p w:rsidR="001D3B07" w:rsidRPr="003D2DF5" w:rsidRDefault="001D3B07" w:rsidP="004F0767">
            <w:pPr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 xml:space="preserve">капвложения в объекты государственной (муниципальной) собственности </w:t>
            </w:r>
          </w:p>
        </w:tc>
        <w:tc>
          <w:tcPr>
            <w:tcW w:w="2030" w:type="dxa"/>
            <w:vAlign w:val="center"/>
          </w:tcPr>
          <w:p w:rsid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2043,2</w:t>
            </w:r>
          </w:p>
        </w:tc>
        <w:tc>
          <w:tcPr>
            <w:tcW w:w="1886" w:type="dxa"/>
            <w:vAlign w:val="center"/>
          </w:tcPr>
          <w:p w:rsidR="001D3B07" w:rsidRP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3281,3</w:t>
            </w:r>
          </w:p>
        </w:tc>
        <w:tc>
          <w:tcPr>
            <w:tcW w:w="1558" w:type="dxa"/>
            <w:vAlign w:val="bottom"/>
          </w:tcPr>
          <w:p w:rsidR="001D3B07" w:rsidRP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 w:rsidRPr="001D3B07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1D3B07" w:rsidRPr="003D2DF5" w:rsidTr="00825266">
        <w:trPr>
          <w:trHeight w:val="234"/>
        </w:trPr>
        <w:tc>
          <w:tcPr>
            <w:tcW w:w="4607" w:type="dxa"/>
            <w:vAlign w:val="bottom"/>
          </w:tcPr>
          <w:p w:rsidR="001D3B07" w:rsidRPr="003D2DF5" w:rsidRDefault="001D3B07" w:rsidP="004F0767">
            <w:pPr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30" w:type="dxa"/>
            <w:vAlign w:val="center"/>
          </w:tcPr>
          <w:p w:rsid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1560,9</w:t>
            </w:r>
          </w:p>
        </w:tc>
        <w:tc>
          <w:tcPr>
            <w:tcW w:w="1886" w:type="dxa"/>
            <w:vAlign w:val="center"/>
          </w:tcPr>
          <w:p w:rsidR="001D3B07" w:rsidRP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1243,2</w:t>
            </w:r>
          </w:p>
        </w:tc>
        <w:tc>
          <w:tcPr>
            <w:tcW w:w="1558" w:type="dxa"/>
            <w:vAlign w:val="bottom"/>
          </w:tcPr>
          <w:p w:rsidR="001D3B07" w:rsidRP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 w:rsidRPr="001D3B07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1D3B07" w:rsidRPr="003D2DF5" w:rsidTr="00825266">
        <w:trPr>
          <w:trHeight w:val="234"/>
        </w:trPr>
        <w:tc>
          <w:tcPr>
            <w:tcW w:w="4607" w:type="dxa"/>
            <w:vAlign w:val="bottom"/>
          </w:tcPr>
          <w:p w:rsidR="001D3B07" w:rsidRPr="003D2DF5" w:rsidRDefault="001D3B07" w:rsidP="004F0767">
            <w:pPr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2030" w:type="dxa"/>
            <w:vAlign w:val="center"/>
          </w:tcPr>
          <w:p w:rsid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530,8</w:t>
            </w:r>
          </w:p>
        </w:tc>
        <w:tc>
          <w:tcPr>
            <w:tcW w:w="1886" w:type="dxa"/>
            <w:vAlign w:val="center"/>
          </w:tcPr>
          <w:p w:rsidR="001D3B07" w:rsidRP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498,4</w:t>
            </w:r>
          </w:p>
        </w:tc>
        <w:tc>
          <w:tcPr>
            <w:tcW w:w="1558" w:type="dxa"/>
            <w:vAlign w:val="bottom"/>
          </w:tcPr>
          <w:p w:rsidR="001D3B07" w:rsidRPr="001D3B07" w:rsidRDefault="001D3B07" w:rsidP="001D3B07">
            <w:pPr>
              <w:jc w:val="center"/>
              <w:rPr>
                <w:color w:val="000000"/>
                <w:sz w:val="20"/>
                <w:szCs w:val="20"/>
              </w:rPr>
            </w:pPr>
            <w:r w:rsidRPr="001D3B0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3081B" w:rsidRPr="003D2DF5" w:rsidTr="00825266">
        <w:trPr>
          <w:trHeight w:val="234"/>
        </w:trPr>
        <w:tc>
          <w:tcPr>
            <w:tcW w:w="4607" w:type="dxa"/>
            <w:vAlign w:val="bottom"/>
          </w:tcPr>
          <w:p w:rsidR="00F3081B" w:rsidRPr="003D2DF5" w:rsidRDefault="00F3081B" w:rsidP="004F0767">
            <w:pPr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30" w:type="dxa"/>
            <w:vAlign w:val="bottom"/>
          </w:tcPr>
          <w:p w:rsidR="00F3081B" w:rsidRPr="00F3081B" w:rsidRDefault="00F3081B" w:rsidP="008252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081B">
              <w:rPr>
                <w:b/>
                <w:color w:val="000000"/>
                <w:sz w:val="20"/>
                <w:szCs w:val="20"/>
              </w:rPr>
              <w:t>363362,1</w:t>
            </w:r>
          </w:p>
        </w:tc>
        <w:tc>
          <w:tcPr>
            <w:tcW w:w="1886" w:type="dxa"/>
            <w:vAlign w:val="center"/>
          </w:tcPr>
          <w:p w:rsidR="00F3081B" w:rsidRPr="001D3B07" w:rsidRDefault="001D3B07" w:rsidP="001D3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376345,7</w:t>
            </w:r>
          </w:p>
        </w:tc>
        <w:tc>
          <w:tcPr>
            <w:tcW w:w="1558" w:type="dxa"/>
            <w:vAlign w:val="center"/>
          </w:tcPr>
          <w:p w:rsidR="00F3081B" w:rsidRPr="00F3081B" w:rsidRDefault="001D3B07" w:rsidP="004F07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94403F" w:rsidRPr="00DB4B45" w:rsidRDefault="0094403F" w:rsidP="0094403F">
      <w:pPr>
        <w:jc w:val="both"/>
      </w:pPr>
      <w:r w:rsidRPr="00DB4B45">
        <w:t xml:space="preserve">            Наибольший объем расходов муниципального бюджета в отчетном периоде составляют расходы на предоставление субсидий муниципальным бюджетным учреждениям на финансовое обеспечение выполнения муниципального </w:t>
      </w:r>
      <w:r>
        <w:t>задания, субсидий на иные цели,</w:t>
      </w:r>
      <w:r w:rsidRPr="00DB4B45">
        <w:t xml:space="preserve"> предоставлены в отчетном периоде в сумме </w:t>
      </w:r>
      <w:r w:rsidR="008F2E1A">
        <w:t>312025,4</w:t>
      </w:r>
      <w:r w:rsidRPr="00DB4B45">
        <w:t xml:space="preserve"> тыс. руб. или 82,9 % всех произведенных расходов бюджета.</w:t>
      </w:r>
    </w:p>
    <w:p w:rsidR="0094403F" w:rsidRPr="00891378" w:rsidRDefault="0094403F" w:rsidP="0094403F">
      <w:pPr>
        <w:jc w:val="both"/>
      </w:pPr>
      <w:r w:rsidRPr="00891378">
        <w:t xml:space="preserve">             Увеличение расходов </w:t>
      </w:r>
      <w:r w:rsidR="008F2E1A">
        <w:t>по сравнению с прошлым годом</w:t>
      </w:r>
      <w:r w:rsidRPr="00891378">
        <w:t xml:space="preserve"> обусловлено   повышением средней заработной платы педагогических работников, работников муниципальных учреждений культуры и повышением МРОТ с 1 января 2020 года с начислением на него районного и северного коэффициента.</w:t>
      </w:r>
    </w:p>
    <w:p w:rsidR="0094403F" w:rsidRPr="00DB4B45" w:rsidRDefault="0094403F" w:rsidP="0094403F">
      <w:pPr>
        <w:ind w:firstLine="709"/>
        <w:jc w:val="both"/>
      </w:pPr>
      <w:r w:rsidRPr="00DB4B45">
        <w:t xml:space="preserve">Анализ отчета об исполнении муниципального бюджета за 1 </w:t>
      </w:r>
      <w:r w:rsidR="004F0767">
        <w:t>полугодие</w:t>
      </w:r>
      <w:r w:rsidRPr="00DB4B45">
        <w:t xml:space="preserve"> 20</w:t>
      </w:r>
      <w:r>
        <w:t>20</w:t>
      </w:r>
      <w:r w:rsidRPr="00DB4B45">
        <w:t xml:space="preserve"> года показал, что в разрезе разделов и подразделов муниципального бюджета имеет место неравномерность исполнения расходов.  </w:t>
      </w:r>
    </w:p>
    <w:p w:rsidR="0094403F" w:rsidRPr="0067614A" w:rsidRDefault="00F2765D" w:rsidP="00F2765D">
      <w:pPr>
        <w:ind w:firstLine="709"/>
        <w:jc w:val="both"/>
      </w:pPr>
      <w:r>
        <w:t>В</w:t>
      </w:r>
      <w:r w:rsidR="0094403F" w:rsidRPr="00BF1FEB">
        <w:t>ысокий   процент исполнения расходной части  м</w:t>
      </w:r>
      <w:r>
        <w:t>униципального бюджета по разделам подразделам:</w:t>
      </w:r>
      <w:r w:rsidR="0094403F" w:rsidRPr="00BF1FEB">
        <w:t xml:space="preserve"> </w:t>
      </w:r>
      <w:r w:rsidR="00DB2973">
        <w:t>дорожное хозяйство (дорожные фонды) – 83,2%,</w:t>
      </w:r>
      <w:r w:rsidR="00DB2973" w:rsidRPr="00E45F2E">
        <w:rPr>
          <w:rFonts w:ascii="Arial" w:hAnsi="Arial" w:cs="Arial"/>
          <w:color w:val="000000"/>
          <w:sz w:val="16"/>
          <w:szCs w:val="16"/>
        </w:rPr>
        <w:t xml:space="preserve">  </w:t>
      </w:r>
      <w:r w:rsidR="00DB2973" w:rsidRPr="00DB2973">
        <w:rPr>
          <w:color w:val="000000"/>
        </w:rPr>
        <w:t>коммунальное хозяйство – 74,5%,</w:t>
      </w:r>
      <w:r w:rsidR="00DB2973">
        <w:rPr>
          <w:rFonts w:ascii="Arial" w:hAnsi="Arial" w:cs="Arial"/>
          <w:color w:val="000000"/>
          <w:sz w:val="16"/>
          <w:szCs w:val="16"/>
        </w:rPr>
        <w:t xml:space="preserve"> </w:t>
      </w:r>
      <w:r w:rsidR="00DB2973">
        <w:t>транспорт</w:t>
      </w:r>
      <w:r w:rsidR="0094403F" w:rsidRPr="00BF1FEB">
        <w:t xml:space="preserve">  - </w:t>
      </w:r>
      <w:r w:rsidR="00DB2973">
        <w:t>61,5</w:t>
      </w:r>
      <w:r w:rsidR="0094403F" w:rsidRPr="00BF1FEB">
        <w:t xml:space="preserve">%, </w:t>
      </w:r>
      <w:r w:rsidR="00DB2973">
        <w:t xml:space="preserve"> общее образование -59,2%, </w:t>
      </w:r>
      <w:r w:rsidR="002A31D6">
        <w:t xml:space="preserve">благоустройство -58,2%,  </w:t>
      </w:r>
      <w:r w:rsidR="0094403F">
        <w:t>други</w:t>
      </w:r>
      <w:r w:rsidR="00DB2973">
        <w:t>е вопросы в области образования</w:t>
      </w:r>
      <w:r w:rsidR="0094403F">
        <w:t xml:space="preserve"> </w:t>
      </w:r>
      <w:r w:rsidR="00DB2973">
        <w:t>–</w:t>
      </w:r>
      <w:r w:rsidR="0094403F">
        <w:t xml:space="preserve"> </w:t>
      </w:r>
      <w:r w:rsidR="00DB2973">
        <w:t>57,7</w:t>
      </w:r>
      <w:r w:rsidR="009B4100">
        <w:t>%.</w:t>
      </w:r>
    </w:p>
    <w:p w:rsidR="0094403F" w:rsidRPr="00182F39" w:rsidRDefault="0094403F" w:rsidP="0094403F">
      <w:pPr>
        <w:ind w:firstLine="709"/>
        <w:jc w:val="both"/>
      </w:pPr>
      <w:r w:rsidRPr="00BF1FEB">
        <w:t>Низкий процент исполнения расходной части  муниципального бюджета по разделам</w:t>
      </w:r>
      <w:r w:rsidR="009B4100">
        <w:t>, подразделам</w:t>
      </w:r>
      <w:r w:rsidRPr="00BF1FEB">
        <w:t>:</w:t>
      </w:r>
      <w:r w:rsidR="009B4100">
        <w:t xml:space="preserve"> судебная система -25,4%,</w:t>
      </w:r>
      <w:r w:rsidRPr="00126481">
        <w:rPr>
          <w:i/>
        </w:rPr>
        <w:t xml:space="preserve"> </w:t>
      </w:r>
      <w:r>
        <w:t xml:space="preserve">национальная безопасность и правоохранительная деятельность  – </w:t>
      </w:r>
      <w:r w:rsidR="00F2765D">
        <w:t>23,4</w:t>
      </w:r>
      <w:r w:rsidRPr="000958A9">
        <w:t>%</w:t>
      </w:r>
      <w:r>
        <w:t xml:space="preserve">; </w:t>
      </w:r>
      <w:r w:rsidR="009B4100">
        <w:t xml:space="preserve"> </w:t>
      </w:r>
      <w:r>
        <w:t xml:space="preserve"> </w:t>
      </w:r>
      <w:r w:rsidRPr="009B4100">
        <w:rPr>
          <w:color w:val="000000"/>
        </w:rPr>
        <w:t>д</w:t>
      </w:r>
      <w:r w:rsidRPr="00E45F2E">
        <w:rPr>
          <w:color w:val="000000"/>
        </w:rPr>
        <w:t>ругие вопросы в области национальной экономики</w:t>
      </w:r>
      <w:r>
        <w:rPr>
          <w:color w:val="000000"/>
        </w:rPr>
        <w:t xml:space="preserve"> – </w:t>
      </w:r>
      <w:r w:rsidR="009B4100">
        <w:rPr>
          <w:color w:val="000000"/>
        </w:rPr>
        <w:t>3,7</w:t>
      </w:r>
      <w:r>
        <w:rPr>
          <w:color w:val="000000"/>
        </w:rPr>
        <w:t>%;</w:t>
      </w:r>
      <w:r w:rsidRPr="00E45F2E">
        <w:t xml:space="preserve"> жилищно</w:t>
      </w:r>
      <w:r w:rsidR="009B4100">
        <w:t xml:space="preserve">е </w:t>
      </w:r>
      <w:r w:rsidRPr="00E45F2E">
        <w:t xml:space="preserve"> хозяйство – </w:t>
      </w:r>
      <w:r w:rsidR="009B4100">
        <w:t>12,2</w:t>
      </w:r>
      <w:r w:rsidRPr="00E45F2E">
        <w:t xml:space="preserve">%, </w:t>
      </w:r>
      <w:r>
        <w:t xml:space="preserve"> охрана окружающей среды – </w:t>
      </w:r>
      <w:r w:rsidR="009B4100">
        <w:t>34,4</w:t>
      </w:r>
      <w:r>
        <w:t>%;</w:t>
      </w:r>
      <w:r w:rsidR="009B4100">
        <w:t xml:space="preserve"> молодежная политика -4,1%,</w:t>
      </w:r>
      <w:r w:rsidR="00C3064B">
        <w:t xml:space="preserve"> </w:t>
      </w:r>
      <w:r w:rsidRPr="00182F39">
        <w:t xml:space="preserve"> социальная политика – </w:t>
      </w:r>
      <w:r w:rsidR="009B4100">
        <w:t>27,1</w:t>
      </w:r>
      <w:r w:rsidRPr="00182F39">
        <w:t xml:space="preserve">%, в том числе по подразделу социальное обеспечение населения – </w:t>
      </w:r>
      <w:r w:rsidR="009B4100">
        <w:t>3</w:t>
      </w:r>
      <w:r w:rsidRPr="00182F39">
        <w:t>%,</w:t>
      </w:r>
      <w:r>
        <w:t xml:space="preserve"> охрана семьи и детства – </w:t>
      </w:r>
      <w:r w:rsidR="009B4100">
        <w:t>26,3%,</w:t>
      </w:r>
      <w:r w:rsidRPr="00182F39">
        <w:t xml:space="preserve"> </w:t>
      </w:r>
      <w:r>
        <w:t>обслуживание государственного и муниципального долга</w:t>
      </w:r>
      <w:r w:rsidRPr="00182F39">
        <w:t xml:space="preserve"> – </w:t>
      </w:r>
      <w:r w:rsidR="009B4100">
        <w:t>18,5</w:t>
      </w:r>
      <w:r w:rsidRPr="00182F39">
        <w:t>%</w:t>
      </w:r>
      <w:r w:rsidR="009B4100">
        <w:t>,</w:t>
      </w:r>
      <w:r w:rsidR="009B4100" w:rsidRPr="009B4100">
        <w:t xml:space="preserve"> </w:t>
      </w:r>
      <w:r w:rsidR="009B4100" w:rsidRPr="0067614A">
        <w:t xml:space="preserve">прочие межбюджетные трансферты бюджетам субъектов и муниципальных образований общего характера» - </w:t>
      </w:r>
      <w:r w:rsidR="009B4100">
        <w:t>30,7</w:t>
      </w:r>
      <w:r w:rsidR="009B4100" w:rsidRPr="0067614A">
        <w:t>%</w:t>
      </w:r>
      <w:r w:rsidRPr="00182F39">
        <w:t>.</w:t>
      </w:r>
    </w:p>
    <w:p w:rsidR="0094403F" w:rsidRPr="00182F39" w:rsidRDefault="0094403F" w:rsidP="0094403F">
      <w:pPr>
        <w:ind w:firstLine="709"/>
        <w:jc w:val="both"/>
      </w:pPr>
      <w:r w:rsidRPr="00182F39">
        <w:t xml:space="preserve">Исполнение расходов по остальным разделам составляет в пределах от </w:t>
      </w:r>
      <w:r w:rsidR="002A31D6">
        <w:t>40</w:t>
      </w:r>
      <w:r w:rsidRPr="00182F39">
        <w:t xml:space="preserve"> до </w:t>
      </w:r>
      <w:r w:rsidR="002A31D6">
        <w:t>53</w:t>
      </w:r>
      <w:r w:rsidRPr="00182F39">
        <w:t>%.</w:t>
      </w:r>
    </w:p>
    <w:p w:rsidR="0094403F" w:rsidRPr="00182F39" w:rsidRDefault="0094403F" w:rsidP="0094403F">
      <w:pPr>
        <w:ind w:firstLine="709"/>
        <w:jc w:val="both"/>
      </w:pPr>
      <w:r w:rsidRPr="00182F39">
        <w:t xml:space="preserve">В соответствии с представленной отчетностью за 1 </w:t>
      </w:r>
      <w:r w:rsidR="004F0767">
        <w:t>полугодие</w:t>
      </w:r>
      <w:r w:rsidRPr="00182F39">
        <w:t xml:space="preserve"> 20</w:t>
      </w:r>
      <w:r>
        <w:t>20</w:t>
      </w:r>
      <w:r w:rsidRPr="00182F39">
        <w:t xml:space="preserve"> года:</w:t>
      </w:r>
    </w:p>
    <w:p w:rsidR="0094403F" w:rsidRPr="003E7D11" w:rsidRDefault="0094403F" w:rsidP="0094403F">
      <w:pPr>
        <w:ind w:firstLine="709"/>
        <w:jc w:val="both"/>
      </w:pPr>
      <w:proofErr w:type="gramStart"/>
      <w:r w:rsidRPr="00DB4B45">
        <w:rPr>
          <w:b/>
        </w:rPr>
        <w:t xml:space="preserve">Расходы </w:t>
      </w:r>
      <w:r>
        <w:rPr>
          <w:b/>
        </w:rPr>
        <w:t xml:space="preserve"> </w:t>
      </w:r>
      <w:r w:rsidRPr="00DB4B45">
        <w:rPr>
          <w:b/>
        </w:rPr>
        <w:t>раздела «Общегосударственные вопросы»</w:t>
      </w:r>
      <w:r w:rsidRPr="00DB4B45">
        <w:t xml:space="preserve"> составляют в структуре расходов  7,</w:t>
      </w:r>
      <w:r w:rsidR="009B4100">
        <w:t>7</w:t>
      </w:r>
      <w:r w:rsidRPr="00DB4B45">
        <w:t xml:space="preserve">%, или </w:t>
      </w:r>
      <w:r w:rsidR="009B4100">
        <w:t>28962,7</w:t>
      </w:r>
      <w:r w:rsidRPr="00DB4B45">
        <w:t xml:space="preserve"> тыс.</w:t>
      </w:r>
      <w:r>
        <w:t xml:space="preserve"> </w:t>
      </w:r>
      <w:r w:rsidRPr="00DB4B45">
        <w:t xml:space="preserve">руб., в том числе: расходы на функционирование местной администрации составляют </w:t>
      </w:r>
      <w:r w:rsidR="009B4100">
        <w:t>58,3</w:t>
      </w:r>
      <w:r w:rsidRPr="00DB4B45">
        <w:t xml:space="preserve"> %, расходы на представительные органы </w:t>
      </w:r>
      <w:r w:rsidR="00FE51A8">
        <w:t>муниципального образования – 2,5</w:t>
      </w:r>
      <w:r w:rsidRPr="00DB4B45">
        <w:t>%, расходы высшего должностного лица муниципаль</w:t>
      </w:r>
      <w:r w:rsidR="00FE51A8">
        <w:t>ного образования – 2,4</w:t>
      </w:r>
      <w:r w:rsidRPr="00DB4B45">
        <w:t xml:space="preserve">%, расходы на обеспечение финансовых органов и </w:t>
      </w:r>
      <w:r w:rsidR="00FE51A8">
        <w:t>органов финансового надзора – 13</w:t>
      </w:r>
      <w:r w:rsidRPr="00DB4B45">
        <w:t xml:space="preserve">,5%, расходы на другие общегосударственные вопросы – </w:t>
      </w:r>
      <w:r w:rsidR="00B44C4E">
        <w:t>23,3</w:t>
      </w:r>
      <w:r w:rsidRPr="00DB4B45">
        <w:t>%. Кассовое исполнение от годового плана в разрезе</w:t>
      </w:r>
      <w:proofErr w:type="gramEnd"/>
      <w:r w:rsidRPr="00DB4B45">
        <w:t xml:space="preserve"> подразделов составило от </w:t>
      </w:r>
      <w:r w:rsidR="00B44C4E">
        <w:t>40,2</w:t>
      </w:r>
      <w:r w:rsidRPr="00DB4B45">
        <w:t xml:space="preserve"> до </w:t>
      </w:r>
      <w:r w:rsidR="00B44C4E">
        <w:t>48,7</w:t>
      </w:r>
      <w:r w:rsidRPr="00DB4B45">
        <w:t xml:space="preserve"> процентов.</w:t>
      </w:r>
      <w:r w:rsidR="003E7D11" w:rsidRPr="003E7D11">
        <w:rPr>
          <w:i/>
        </w:rPr>
        <w:t xml:space="preserve"> </w:t>
      </w:r>
      <w:r w:rsidR="003E7D11" w:rsidRPr="003E7D11">
        <w:t>Согласно предоставленной информации низкий процент исполнения расходов по разделу «Общегосударственные расходы» обусловлен заявительным характером выплат.</w:t>
      </w:r>
    </w:p>
    <w:p w:rsidR="0094403F" w:rsidRPr="003C2AF7" w:rsidRDefault="0094403F" w:rsidP="0094403F">
      <w:pPr>
        <w:ind w:firstLine="709"/>
        <w:jc w:val="both"/>
      </w:pPr>
      <w:r w:rsidRPr="003C2AF7">
        <w:t xml:space="preserve"> По сравнению с прошлым годом расходы </w:t>
      </w:r>
      <w:r w:rsidR="00003A9E">
        <w:t xml:space="preserve">снизились </w:t>
      </w:r>
      <w:r w:rsidRPr="003C2AF7">
        <w:t xml:space="preserve">на </w:t>
      </w:r>
      <w:r w:rsidR="00003A9E">
        <w:t xml:space="preserve"> </w:t>
      </w:r>
      <w:r w:rsidR="00825266">
        <w:t xml:space="preserve">5748,6 </w:t>
      </w:r>
      <w:r w:rsidRPr="003C2AF7">
        <w:t xml:space="preserve">тыс. руб. или на </w:t>
      </w:r>
      <w:r w:rsidR="00825266">
        <w:t>16,6</w:t>
      </w:r>
      <w:r w:rsidRPr="003C2AF7">
        <w:t>%, из них:</w:t>
      </w:r>
    </w:p>
    <w:p w:rsidR="0094403F" w:rsidRPr="003C2AF7" w:rsidRDefault="0094403F" w:rsidP="0094403F">
      <w:pPr>
        <w:ind w:firstLine="709"/>
        <w:jc w:val="both"/>
      </w:pPr>
      <w:r w:rsidRPr="003C2AF7">
        <w:lastRenderedPageBreak/>
        <w:t xml:space="preserve">- расходы на функционирование местной администрации </w:t>
      </w:r>
      <w:r w:rsidR="00825266">
        <w:t>увеличились на 731,8</w:t>
      </w:r>
      <w:r w:rsidRPr="003C2AF7">
        <w:t xml:space="preserve"> тыс. руб. или </w:t>
      </w:r>
      <w:r w:rsidR="00825266">
        <w:t>4,6</w:t>
      </w:r>
      <w:r w:rsidRPr="003C2AF7">
        <w:t xml:space="preserve">%; </w:t>
      </w:r>
    </w:p>
    <w:p w:rsidR="0094403F" w:rsidRPr="003C2AF7" w:rsidRDefault="0094403F" w:rsidP="0094403F">
      <w:pPr>
        <w:ind w:firstLine="709"/>
        <w:jc w:val="both"/>
      </w:pPr>
      <w:r w:rsidRPr="003C2AF7">
        <w:t xml:space="preserve">- расходы на представительные органы муниципального образования </w:t>
      </w:r>
      <w:r w:rsidR="00825266">
        <w:t xml:space="preserve">снизились </w:t>
      </w:r>
      <w:r w:rsidR="00825266" w:rsidRPr="003C2AF7">
        <w:t xml:space="preserve">на </w:t>
      </w:r>
      <w:r w:rsidR="00825266">
        <w:t xml:space="preserve"> 222,9</w:t>
      </w:r>
      <w:r w:rsidRPr="003C2AF7">
        <w:t xml:space="preserve"> тыс. руб.; </w:t>
      </w:r>
    </w:p>
    <w:p w:rsidR="0094403F" w:rsidRPr="003C2AF7" w:rsidRDefault="0094403F" w:rsidP="0094403F">
      <w:pPr>
        <w:ind w:firstLine="709"/>
        <w:jc w:val="both"/>
      </w:pPr>
      <w:r w:rsidRPr="003C2AF7">
        <w:t xml:space="preserve">- расходы высшего должностного лица муниципального образования </w:t>
      </w:r>
      <w:r w:rsidR="00825266">
        <w:t>увеличились на 29,1</w:t>
      </w:r>
      <w:r w:rsidRPr="003C2AF7">
        <w:t>тыс. руб. или 4,</w:t>
      </w:r>
      <w:r w:rsidR="00825266">
        <w:t>4</w:t>
      </w:r>
      <w:r w:rsidR="000A7B86">
        <w:t>%;</w:t>
      </w:r>
    </w:p>
    <w:p w:rsidR="0094403F" w:rsidRPr="003C2AF7" w:rsidRDefault="0094403F" w:rsidP="0094403F">
      <w:pPr>
        <w:ind w:firstLine="709"/>
        <w:jc w:val="both"/>
      </w:pPr>
      <w:r w:rsidRPr="003C2AF7">
        <w:t xml:space="preserve">- расходы на обеспечение финансовых органов и органов финансового надзора </w:t>
      </w:r>
      <w:r w:rsidR="00825266">
        <w:t>увеличились на</w:t>
      </w:r>
      <w:r w:rsidRPr="003C2AF7">
        <w:t xml:space="preserve"> </w:t>
      </w:r>
      <w:r w:rsidR="00825266">
        <w:t>245,2</w:t>
      </w:r>
      <w:r w:rsidRPr="003C2AF7">
        <w:t xml:space="preserve"> тыс. руб. или </w:t>
      </w:r>
      <w:r w:rsidR="00825266">
        <w:t>6,7</w:t>
      </w:r>
      <w:r w:rsidRPr="003C2AF7">
        <w:t>%;</w:t>
      </w:r>
    </w:p>
    <w:p w:rsidR="0094403F" w:rsidRPr="003C2AF7" w:rsidRDefault="0094403F" w:rsidP="0094403F">
      <w:pPr>
        <w:ind w:firstLine="709"/>
        <w:jc w:val="both"/>
      </w:pPr>
      <w:r w:rsidRPr="003C2AF7">
        <w:t xml:space="preserve">-  расходы на другие общегосударственные вопросы </w:t>
      </w:r>
      <w:r w:rsidR="00825266">
        <w:t xml:space="preserve">снизились </w:t>
      </w:r>
      <w:r w:rsidR="00825266" w:rsidRPr="003C2AF7">
        <w:t xml:space="preserve">на </w:t>
      </w:r>
      <w:r w:rsidR="00825266">
        <w:t xml:space="preserve"> 6530,3</w:t>
      </w:r>
      <w:r w:rsidRPr="003C2AF7">
        <w:t xml:space="preserve"> тыс. руб. или  </w:t>
      </w:r>
      <w:r w:rsidR="00825266">
        <w:t>49,2</w:t>
      </w:r>
      <w:r w:rsidRPr="003C2AF7">
        <w:t>%.</w:t>
      </w:r>
    </w:p>
    <w:p w:rsidR="0094403F" w:rsidRPr="00DA76E1" w:rsidRDefault="0094403F" w:rsidP="0094403F">
      <w:pPr>
        <w:ind w:firstLine="709"/>
        <w:jc w:val="both"/>
      </w:pPr>
      <w:proofErr w:type="gramStart"/>
      <w:r w:rsidRPr="00DA76E1">
        <w:t>Плановые показатели расходов по разделу «</w:t>
      </w:r>
      <w:r>
        <w:t>о</w:t>
      </w:r>
      <w:r w:rsidRPr="00DA76E1">
        <w:t xml:space="preserve">бщегосударственные вопросы» по отчету за 1 </w:t>
      </w:r>
      <w:r w:rsidR="004F0767">
        <w:t>полугодие</w:t>
      </w:r>
      <w:r w:rsidRPr="00DA76E1">
        <w:t xml:space="preserve">  2020 года составляют </w:t>
      </w:r>
      <w:r w:rsidR="00825266">
        <w:t>65310,0</w:t>
      </w:r>
      <w:r w:rsidRPr="00DA76E1">
        <w:t xml:space="preserve"> тыс. руб. Решением Собрания депутатов  МО «Ленский муниципальный район» от 26.0</w:t>
      </w:r>
      <w:r w:rsidR="00825266">
        <w:t>6</w:t>
      </w:r>
      <w:r w:rsidRPr="00DA76E1">
        <w:t xml:space="preserve">.2020 года № </w:t>
      </w:r>
      <w:r w:rsidR="00825266">
        <w:t>92</w:t>
      </w:r>
      <w:r w:rsidRPr="00DA76E1">
        <w:t xml:space="preserve">-н  расходы по разделу «общегосударственные вопросы» утверждены в сумме </w:t>
      </w:r>
      <w:r w:rsidR="00257561">
        <w:t>64984,9</w:t>
      </w:r>
      <w:r w:rsidRPr="00DA76E1">
        <w:t xml:space="preserve"> тыс. руб. Отклонения плановых показателей от утвержденных в бюджете составляют в сумме </w:t>
      </w:r>
      <w:r w:rsidR="00257561">
        <w:t>325,1</w:t>
      </w:r>
      <w:r w:rsidRPr="00DA76E1">
        <w:t xml:space="preserve"> тыс. руб.</w:t>
      </w:r>
      <w:proofErr w:type="gramEnd"/>
    </w:p>
    <w:p w:rsidR="0094403F" w:rsidRPr="00A42DB6" w:rsidRDefault="0094403F" w:rsidP="0094403F">
      <w:pPr>
        <w:ind w:firstLine="709"/>
        <w:jc w:val="both"/>
      </w:pPr>
      <w:r w:rsidRPr="00A42DB6">
        <w:t xml:space="preserve">  В структуре расходов раздела «Общегосударственные вопросы»:</w:t>
      </w:r>
    </w:p>
    <w:p w:rsidR="0094403F" w:rsidRPr="00A42DB6" w:rsidRDefault="0020098B" w:rsidP="0094403F">
      <w:pPr>
        <w:ind w:firstLine="709"/>
        <w:jc w:val="both"/>
      </w:pPr>
      <w:r>
        <w:t>- 68,5</w:t>
      </w:r>
      <w:r w:rsidR="0094403F" w:rsidRPr="00A42DB6">
        <w:t xml:space="preserve">% или </w:t>
      </w:r>
      <w:r>
        <w:t>19825,2</w:t>
      </w:r>
      <w:r w:rsidR="0094403F" w:rsidRPr="00A42DB6">
        <w:t xml:space="preserve"> тыс. руб. занимают расходы на выплаты персоналу муниципальных органов; </w:t>
      </w:r>
    </w:p>
    <w:p w:rsidR="0094403F" w:rsidRPr="006D6101" w:rsidRDefault="0094403F" w:rsidP="0094403F">
      <w:pPr>
        <w:ind w:firstLine="709"/>
        <w:jc w:val="both"/>
      </w:pPr>
      <w:r w:rsidRPr="00A42DB6">
        <w:t xml:space="preserve">- </w:t>
      </w:r>
      <w:r w:rsidR="0020098B">
        <w:t>9,9</w:t>
      </w:r>
      <w:r w:rsidRPr="00A42DB6">
        <w:t xml:space="preserve">% или </w:t>
      </w:r>
      <w:r w:rsidR="0020098B">
        <w:t>2878,2</w:t>
      </w:r>
      <w:r w:rsidRPr="00A42DB6">
        <w:t xml:space="preserve"> тыс. руб. занимают</w:t>
      </w:r>
      <w:r w:rsidRPr="006D6101">
        <w:t xml:space="preserve"> </w:t>
      </w:r>
      <w:r w:rsidRPr="006D6101">
        <w:rPr>
          <w:color w:val="000000"/>
        </w:rPr>
        <w:t>расходы на выплату персоналу казенных учреждений;</w:t>
      </w:r>
      <w:r w:rsidRPr="006D6101">
        <w:t xml:space="preserve">  </w:t>
      </w:r>
    </w:p>
    <w:p w:rsidR="0094403F" w:rsidRPr="00A42DB6" w:rsidRDefault="0094403F" w:rsidP="0094403F">
      <w:pPr>
        <w:ind w:firstLine="709"/>
        <w:jc w:val="both"/>
      </w:pPr>
      <w:r w:rsidRPr="00A42DB6">
        <w:t xml:space="preserve">- </w:t>
      </w:r>
      <w:r w:rsidR="0020098B">
        <w:t>15,8</w:t>
      </w:r>
      <w:r w:rsidRPr="00A42DB6">
        <w:t xml:space="preserve"> % или </w:t>
      </w:r>
      <w:r w:rsidR="0020098B">
        <w:t>4571,2</w:t>
      </w:r>
      <w:r w:rsidRPr="00A42DB6">
        <w:t xml:space="preserve"> тыс. руб. занимают расходы по закупке товаров, работ, услуг для обеспечения муниципальных нужд; </w:t>
      </w:r>
    </w:p>
    <w:p w:rsidR="00775E36" w:rsidRDefault="0094403F" w:rsidP="0094403F">
      <w:pPr>
        <w:ind w:firstLine="709"/>
        <w:jc w:val="both"/>
      </w:pPr>
      <w:r w:rsidRPr="00A42DB6">
        <w:t xml:space="preserve">- </w:t>
      </w:r>
      <w:r w:rsidR="00775E36">
        <w:t>1,6</w:t>
      </w:r>
      <w:r w:rsidRPr="00A42DB6">
        <w:t xml:space="preserve">% или </w:t>
      </w:r>
      <w:r w:rsidR="00775E36">
        <w:t xml:space="preserve">463,7 </w:t>
      </w:r>
      <w:r w:rsidRPr="00A42DB6">
        <w:t>тыс. руб. расходы по уплату налогов, сборов и иных платежей;</w:t>
      </w:r>
    </w:p>
    <w:p w:rsidR="000A7B86" w:rsidRDefault="00775E36" w:rsidP="0094403F">
      <w:pPr>
        <w:ind w:firstLine="709"/>
        <w:jc w:val="both"/>
      </w:pPr>
      <w:r>
        <w:t>-4,2%</w:t>
      </w:r>
      <w:r w:rsidR="0094403F" w:rsidRPr="00A42DB6">
        <w:t xml:space="preserve">  </w:t>
      </w:r>
      <w:r>
        <w:t>или 1224</w:t>
      </w:r>
      <w:r w:rsidRPr="00775E36">
        <w:t xml:space="preserve"> </w:t>
      </w:r>
      <w:r w:rsidRPr="00A42DB6">
        <w:t xml:space="preserve">тыс. руб. расходы </w:t>
      </w:r>
      <w:r w:rsidR="000A7B86">
        <w:t xml:space="preserve">по перечислению межбюджетных трансфертов;  </w:t>
      </w:r>
    </w:p>
    <w:p w:rsidR="0094403F" w:rsidRPr="00A42DB6" w:rsidRDefault="0094403F" w:rsidP="0094403F">
      <w:pPr>
        <w:ind w:firstLine="709"/>
        <w:jc w:val="both"/>
      </w:pPr>
      <w:r w:rsidRPr="00A42DB6">
        <w:t>- и 0,4 тыс. руб. расходы на исполнение судебных актов.</w:t>
      </w:r>
    </w:p>
    <w:p w:rsidR="0094403F" w:rsidRPr="0055684F" w:rsidRDefault="0094403F" w:rsidP="0094403F">
      <w:pPr>
        <w:ind w:firstLine="709"/>
        <w:jc w:val="both"/>
      </w:pPr>
      <w:r w:rsidRPr="0055684F">
        <w:t xml:space="preserve"> </w:t>
      </w:r>
      <w:r w:rsidRPr="0055684F">
        <w:rPr>
          <w:b/>
        </w:rPr>
        <w:t xml:space="preserve">Расходы раздела «Национальная оборона» </w:t>
      </w:r>
      <w:r w:rsidRPr="0055684F">
        <w:t>составляют в структуре 0,</w:t>
      </w:r>
      <w:r w:rsidR="000A7B86">
        <w:t>1%</w:t>
      </w:r>
      <w:r w:rsidRPr="0055684F">
        <w:t xml:space="preserve"> или   </w:t>
      </w:r>
      <w:r w:rsidR="000A7B86">
        <w:t>501,1</w:t>
      </w:r>
      <w:r w:rsidRPr="0055684F">
        <w:t xml:space="preserve">  тыс. руб. - расходы по перечислению межбюджетных трансфертов на осуществление  первичного воинского учета на территориях, где отсутствуют военные комиссариаты. Кассовое исполнение </w:t>
      </w:r>
      <w:r w:rsidR="000A7B86">
        <w:t>50</w:t>
      </w:r>
      <w:r w:rsidRPr="0055684F">
        <w:t xml:space="preserve"> % к годовому плану. По сравнению с прошлым годом расходы увеличились на </w:t>
      </w:r>
      <w:r w:rsidR="000A7B86">
        <w:t>22,1</w:t>
      </w:r>
      <w:r w:rsidRPr="0055684F">
        <w:t xml:space="preserve"> тыс. руб. </w:t>
      </w:r>
    </w:p>
    <w:p w:rsidR="003E7D11" w:rsidRDefault="0094403F" w:rsidP="003E7D11">
      <w:pPr>
        <w:ind w:firstLine="709"/>
        <w:jc w:val="both"/>
      </w:pPr>
      <w:r>
        <w:rPr>
          <w:b/>
        </w:rPr>
        <w:t xml:space="preserve">     </w:t>
      </w:r>
      <w:r w:rsidRPr="002723F3">
        <w:rPr>
          <w:b/>
        </w:rPr>
        <w:t>Расходы раздела «Национальная безопасность и правоохранительная деятельность»</w:t>
      </w:r>
      <w:r w:rsidRPr="002723F3">
        <w:t xml:space="preserve"> </w:t>
      </w:r>
      <w:r w:rsidR="000A7B86">
        <w:t>составляют в структуре 0,03% или 120,1</w:t>
      </w:r>
      <w:r>
        <w:t xml:space="preserve"> тыс. руб.</w:t>
      </w:r>
      <w:r w:rsidRPr="002723F3">
        <w:t xml:space="preserve"> </w:t>
      </w:r>
      <w:r w:rsidR="000A7B86" w:rsidRPr="0055684F">
        <w:t xml:space="preserve">Кассовое исполнение </w:t>
      </w:r>
      <w:r w:rsidR="000A7B86">
        <w:t>23,4</w:t>
      </w:r>
      <w:r w:rsidR="000A7B86" w:rsidRPr="0055684F">
        <w:t xml:space="preserve"> % к годовому плану. По сравнению с прошлым годом расходы </w:t>
      </w:r>
      <w:r w:rsidR="000A7B86">
        <w:t>снизи</w:t>
      </w:r>
      <w:r w:rsidR="000A7B86" w:rsidRPr="0055684F">
        <w:t xml:space="preserve">лись на </w:t>
      </w:r>
      <w:r w:rsidR="000A7B86">
        <w:t>1,2</w:t>
      </w:r>
      <w:r w:rsidR="000A7B86" w:rsidRPr="0055684F">
        <w:t xml:space="preserve"> тыс. руб. </w:t>
      </w:r>
      <w:r w:rsidR="003E7D11">
        <w:t xml:space="preserve">         </w:t>
      </w:r>
    </w:p>
    <w:p w:rsidR="003E7D11" w:rsidRPr="003E7D11" w:rsidRDefault="003E7D11" w:rsidP="003E7D11">
      <w:pPr>
        <w:ind w:firstLine="709"/>
        <w:jc w:val="both"/>
      </w:pPr>
      <w:r w:rsidRPr="003E7D11">
        <w:t xml:space="preserve">Согласно предоставленной информации низкий процент исполнения расходов по разделу «Национальная безопасность и правоохранительная деятельность» обусловлен заявительным характером выплат. </w:t>
      </w:r>
    </w:p>
    <w:p w:rsidR="005B7719" w:rsidRPr="0055684F" w:rsidRDefault="0094403F" w:rsidP="005B7719">
      <w:pPr>
        <w:ind w:firstLine="709"/>
        <w:jc w:val="both"/>
      </w:pPr>
      <w:r w:rsidRPr="00126481">
        <w:rPr>
          <w:i/>
        </w:rPr>
        <w:t xml:space="preserve"> </w:t>
      </w:r>
      <w:r w:rsidRPr="00043C24">
        <w:rPr>
          <w:b/>
        </w:rPr>
        <w:t>Расходы раздела «Национальная экономика»</w:t>
      </w:r>
      <w:r w:rsidRPr="00043C24">
        <w:t xml:space="preserve"> составляют в общей структуре расходов </w:t>
      </w:r>
      <w:r w:rsidR="005B7719">
        <w:t>2,8</w:t>
      </w:r>
      <w:r>
        <w:t xml:space="preserve"> </w:t>
      </w:r>
      <w:r w:rsidRPr="00043C24">
        <w:t xml:space="preserve">%, или </w:t>
      </w:r>
      <w:r w:rsidR="005B7719">
        <w:t>10610,5 тыс. руб.</w:t>
      </w:r>
      <w:r w:rsidRPr="00043C24">
        <w:t xml:space="preserve"> </w:t>
      </w:r>
      <w:r w:rsidR="005B7719" w:rsidRPr="0055684F">
        <w:t xml:space="preserve">Кассовое исполнение </w:t>
      </w:r>
      <w:r w:rsidR="005B7719">
        <w:t>69,3</w:t>
      </w:r>
      <w:r w:rsidR="005B7719" w:rsidRPr="0055684F">
        <w:t xml:space="preserve"> % к годовому плану. По сравнению с прошлым годом расходы увеличились на </w:t>
      </w:r>
      <w:r w:rsidR="005B7719">
        <w:t>1020,3</w:t>
      </w:r>
      <w:r w:rsidR="005B7719" w:rsidRPr="0055684F">
        <w:t xml:space="preserve"> тыс. руб. </w:t>
      </w:r>
    </w:p>
    <w:p w:rsidR="0094403F" w:rsidRPr="00043C24" w:rsidRDefault="0094403F" w:rsidP="000A7B86">
      <w:pPr>
        <w:ind w:firstLineChars="200" w:firstLine="480"/>
        <w:jc w:val="both"/>
      </w:pPr>
      <w:r w:rsidRPr="00043C24">
        <w:t xml:space="preserve">В том числе по разделам подразделам: </w:t>
      </w:r>
    </w:p>
    <w:p w:rsidR="0094403F" w:rsidRPr="00043C24" w:rsidRDefault="0094403F" w:rsidP="0094403F">
      <w:pPr>
        <w:ind w:firstLine="709"/>
        <w:jc w:val="both"/>
      </w:pPr>
      <w:r w:rsidRPr="00043C24">
        <w:t xml:space="preserve">- расходы по дорожному фонду – </w:t>
      </w:r>
      <w:r w:rsidR="005B7719">
        <w:t>89,2</w:t>
      </w:r>
      <w:r w:rsidRPr="00043C24">
        <w:t xml:space="preserve">% или </w:t>
      </w:r>
      <w:r w:rsidR="005B7719">
        <w:t>9467,6</w:t>
      </w:r>
      <w:r w:rsidRPr="00043C24">
        <w:t xml:space="preserve"> тыс. руб. Кассовое исполнение от годового плана составило </w:t>
      </w:r>
      <w:r w:rsidR="005B7719">
        <w:t>83,2</w:t>
      </w:r>
      <w:r>
        <w:t xml:space="preserve"> </w:t>
      </w:r>
      <w:r w:rsidRPr="00043C24">
        <w:t xml:space="preserve">%, по сравнению с прошлым годом расходы увеличились на </w:t>
      </w:r>
      <w:r w:rsidR="005B7719">
        <w:t>5013,3</w:t>
      </w:r>
      <w:r w:rsidRPr="00043C24">
        <w:t xml:space="preserve"> тыс. руб. или </w:t>
      </w:r>
      <w:r w:rsidR="005B7719">
        <w:t>на 112,5%.</w:t>
      </w:r>
    </w:p>
    <w:p w:rsidR="0094403F" w:rsidRDefault="0094403F" w:rsidP="0094403F">
      <w:pPr>
        <w:ind w:firstLine="709"/>
        <w:jc w:val="both"/>
      </w:pPr>
      <w:r w:rsidRPr="00026C52">
        <w:t xml:space="preserve">- расходы </w:t>
      </w:r>
      <w:r w:rsidR="005B7719">
        <w:t>по транспорту</w:t>
      </w:r>
      <w:r w:rsidRPr="00026C52">
        <w:t xml:space="preserve">  - </w:t>
      </w:r>
      <w:r w:rsidR="005B7719">
        <w:t>9,8</w:t>
      </w:r>
      <w:r w:rsidRPr="00026C52">
        <w:t xml:space="preserve">% или </w:t>
      </w:r>
      <w:r w:rsidR="005B7719">
        <w:t>1044,7</w:t>
      </w:r>
      <w:r w:rsidRPr="00026C52">
        <w:t xml:space="preserve"> тыс. руб. Кассовое исполнение от годового плана составило </w:t>
      </w:r>
      <w:r w:rsidR="005B7719">
        <w:t>61,5</w:t>
      </w:r>
      <w:r w:rsidRPr="00026C52">
        <w:t>%, по сра</w:t>
      </w:r>
      <w:r>
        <w:t>внению с прошлым годом расходы снизились</w:t>
      </w:r>
      <w:r w:rsidRPr="00026C52">
        <w:t xml:space="preserve"> на </w:t>
      </w:r>
      <w:r w:rsidR="005B7719">
        <w:t>4055,0</w:t>
      </w:r>
      <w:r w:rsidRPr="00026C52">
        <w:t xml:space="preserve"> тыс. руб.</w:t>
      </w:r>
      <w:r>
        <w:t>;</w:t>
      </w:r>
    </w:p>
    <w:p w:rsidR="0094403F" w:rsidRDefault="0094403F" w:rsidP="0094403F">
      <w:pPr>
        <w:ind w:firstLine="709"/>
        <w:jc w:val="both"/>
      </w:pPr>
      <w:r>
        <w:t>- другие вопросы в области национальной</w:t>
      </w:r>
      <w:r w:rsidRPr="00026C52">
        <w:t xml:space="preserve"> экономик</w:t>
      </w:r>
      <w:r>
        <w:t xml:space="preserve">и – </w:t>
      </w:r>
      <w:r w:rsidR="005B7719">
        <w:t>0,8</w:t>
      </w:r>
      <w:r>
        <w:t xml:space="preserve">% или </w:t>
      </w:r>
      <w:r w:rsidR="005B7719">
        <w:t>80,6</w:t>
      </w:r>
      <w:r>
        <w:t xml:space="preserve"> тыс. руб. </w:t>
      </w:r>
      <w:r w:rsidRPr="00043C24">
        <w:t xml:space="preserve">Кассовое исполнение от годового плана составило </w:t>
      </w:r>
      <w:r w:rsidR="005B7719">
        <w:t>3,7</w:t>
      </w:r>
      <w:r>
        <w:t xml:space="preserve"> </w:t>
      </w:r>
      <w:r w:rsidRPr="00043C24">
        <w:t xml:space="preserve">%, по сравнению с прошлым годом расходы увеличились на </w:t>
      </w:r>
      <w:r w:rsidR="007157CC">
        <w:t>54,6</w:t>
      </w:r>
      <w:r w:rsidRPr="00043C24">
        <w:t xml:space="preserve"> тыс. руб. </w:t>
      </w:r>
    </w:p>
    <w:p w:rsidR="007157CC" w:rsidRDefault="0094403F" w:rsidP="007157CC">
      <w:pPr>
        <w:ind w:firstLine="709"/>
        <w:jc w:val="both"/>
      </w:pPr>
      <w:r>
        <w:t xml:space="preserve">- расходы на сельское хозяйство и рыболовство </w:t>
      </w:r>
      <w:r w:rsidR="007157CC">
        <w:t>–</w:t>
      </w:r>
      <w:r>
        <w:t xml:space="preserve"> </w:t>
      </w:r>
      <w:r w:rsidR="007157CC">
        <w:t>0,2</w:t>
      </w:r>
      <w:r w:rsidR="007157CC" w:rsidRPr="00026C52">
        <w:t xml:space="preserve">% или </w:t>
      </w:r>
      <w:r w:rsidR="007157CC">
        <w:t>17,6</w:t>
      </w:r>
      <w:r w:rsidR="007157CC" w:rsidRPr="00026C52">
        <w:t xml:space="preserve"> тыс. руб. Кассовое исполнение от годового плана составило </w:t>
      </w:r>
      <w:r w:rsidR="007157CC">
        <w:t>52,4</w:t>
      </w:r>
      <w:r w:rsidR="007157CC" w:rsidRPr="00026C52">
        <w:t>%, по сра</w:t>
      </w:r>
      <w:r w:rsidR="007157CC">
        <w:t>внению с прошлым годом расходы увеличились</w:t>
      </w:r>
      <w:r w:rsidR="007157CC" w:rsidRPr="00026C52">
        <w:t xml:space="preserve"> на </w:t>
      </w:r>
      <w:r w:rsidR="007157CC">
        <w:t>7,4</w:t>
      </w:r>
      <w:r w:rsidR="007157CC" w:rsidRPr="00026C52">
        <w:t xml:space="preserve"> тыс. руб.</w:t>
      </w:r>
      <w:r w:rsidR="007157CC">
        <w:t>;</w:t>
      </w:r>
    </w:p>
    <w:p w:rsidR="0094403F" w:rsidRDefault="0094403F" w:rsidP="0094403F">
      <w:pPr>
        <w:ind w:firstLine="709"/>
        <w:jc w:val="both"/>
      </w:pPr>
      <w:r w:rsidRPr="00126481">
        <w:rPr>
          <w:i/>
        </w:rPr>
        <w:t xml:space="preserve">  </w:t>
      </w:r>
      <w:proofErr w:type="gramStart"/>
      <w:r w:rsidRPr="009337BE">
        <w:t xml:space="preserve">В структуре расходов раздела «Национальная экономика» </w:t>
      </w:r>
      <w:r w:rsidR="009F67C9">
        <w:t>83,2</w:t>
      </w:r>
      <w:r w:rsidRPr="009337BE">
        <w:t xml:space="preserve"> % или </w:t>
      </w:r>
      <w:r w:rsidR="009F67C9">
        <w:t>8832,1</w:t>
      </w:r>
      <w:r w:rsidRPr="009337BE">
        <w:t xml:space="preserve"> тыс. руб. занимают расходы    по закупке товаров, работ, услуг для обеспечения муниципальных нужд, </w:t>
      </w:r>
      <w:r w:rsidR="009F67C9">
        <w:lastRenderedPageBreak/>
        <w:t>10,8</w:t>
      </w:r>
      <w:r w:rsidRPr="009337BE">
        <w:t xml:space="preserve"> % или </w:t>
      </w:r>
      <w:r w:rsidR="009F67C9">
        <w:t>1142,9</w:t>
      </w:r>
      <w:r w:rsidRPr="009337BE">
        <w:t xml:space="preserve"> тыс. руб. занимают расходы по перечислению субсидий на возмещение недополученных доходов и (или) возмещение фактически понесенных затрат в связи с производством (реа</w:t>
      </w:r>
      <w:r w:rsidR="009F67C9">
        <w:t>лизацией) товаров, работ, услуг, 6%</w:t>
      </w:r>
      <w:r w:rsidR="009F67C9" w:rsidRPr="009337BE">
        <w:t xml:space="preserve"> или </w:t>
      </w:r>
      <w:r w:rsidR="009F67C9">
        <w:t>635,5</w:t>
      </w:r>
      <w:r w:rsidR="009F67C9" w:rsidRPr="009337BE">
        <w:t xml:space="preserve"> тыс. руб. занимают расходы по перечислению</w:t>
      </w:r>
      <w:r w:rsidRPr="009337BE">
        <w:t xml:space="preserve"> </w:t>
      </w:r>
      <w:r w:rsidR="009F67C9">
        <w:t>межбюджетных</w:t>
      </w:r>
      <w:proofErr w:type="gramEnd"/>
      <w:r w:rsidR="009F67C9">
        <w:t xml:space="preserve"> трансфертов МО «Урдомское»</w:t>
      </w:r>
      <w:r w:rsidR="009F67C9" w:rsidRPr="009F67C9">
        <w:t xml:space="preserve"> на софинансирование дорожной деятельности</w:t>
      </w:r>
      <w:r w:rsidR="009F67C9">
        <w:t>.</w:t>
      </w:r>
    </w:p>
    <w:p w:rsidR="0094403F" w:rsidRPr="009337BE" w:rsidRDefault="0094403F" w:rsidP="0094403F">
      <w:pPr>
        <w:ind w:firstLine="709"/>
        <w:jc w:val="both"/>
      </w:pPr>
      <w:r w:rsidRPr="00126481">
        <w:rPr>
          <w:i/>
        </w:rPr>
        <w:t xml:space="preserve">  </w:t>
      </w:r>
      <w:r w:rsidRPr="009337BE">
        <w:rPr>
          <w:b/>
        </w:rPr>
        <w:t>Расходы раздела «Жилищно-коммунальное хозяйство»</w:t>
      </w:r>
      <w:r w:rsidRPr="009337BE">
        <w:t xml:space="preserve"> составляют в общей структуре </w:t>
      </w:r>
      <w:r>
        <w:t xml:space="preserve"> </w:t>
      </w:r>
      <w:r w:rsidRPr="009337BE">
        <w:t xml:space="preserve">расходов </w:t>
      </w:r>
      <w:r w:rsidR="009F67C9">
        <w:t xml:space="preserve">2,0 </w:t>
      </w:r>
      <w:r w:rsidRPr="009337BE">
        <w:t xml:space="preserve">%, или </w:t>
      </w:r>
      <w:r w:rsidR="009F67C9">
        <w:t>7337,3</w:t>
      </w:r>
      <w:r w:rsidRPr="009337BE">
        <w:t xml:space="preserve"> тыс. руб.,</w:t>
      </w:r>
      <w:r w:rsidRPr="005548CD">
        <w:rPr>
          <w:i/>
        </w:rPr>
        <w:t xml:space="preserve"> </w:t>
      </w:r>
      <w:r>
        <w:t>к</w:t>
      </w:r>
      <w:r w:rsidRPr="005548CD">
        <w:t>ассовое исполнение расходов</w:t>
      </w:r>
      <w:r>
        <w:t xml:space="preserve"> </w:t>
      </w:r>
      <w:r w:rsidR="009F67C9">
        <w:t>50,9</w:t>
      </w:r>
      <w:r>
        <w:t xml:space="preserve"> % от годовых назначений. П</w:t>
      </w:r>
      <w:r w:rsidRPr="009337BE">
        <w:t xml:space="preserve">о сравнению с прошлым годом расходы </w:t>
      </w:r>
      <w:r w:rsidRPr="00043C24">
        <w:t>увеличились</w:t>
      </w:r>
      <w:r w:rsidRPr="009337BE">
        <w:t xml:space="preserve"> на </w:t>
      </w:r>
      <w:r w:rsidR="009F67C9">
        <w:t>3136,1</w:t>
      </w:r>
      <w:r w:rsidRPr="009337BE">
        <w:t xml:space="preserve"> тыс. руб.</w:t>
      </w:r>
      <w:r>
        <w:t xml:space="preserve"> </w:t>
      </w:r>
      <w:r w:rsidRPr="009337BE">
        <w:t xml:space="preserve"> В том числе по разделам подразделам: </w:t>
      </w:r>
    </w:p>
    <w:p w:rsidR="0094403F" w:rsidRPr="00211BDE" w:rsidRDefault="0094403F" w:rsidP="0094403F">
      <w:pPr>
        <w:ind w:firstLine="709"/>
        <w:jc w:val="both"/>
      </w:pPr>
      <w:r w:rsidRPr="00211BDE">
        <w:t xml:space="preserve">- расходы по жилищному хозяйству – </w:t>
      </w:r>
      <w:r w:rsidR="009F67C9">
        <w:t xml:space="preserve">7,6 </w:t>
      </w:r>
      <w:r w:rsidRPr="00211BDE">
        <w:t xml:space="preserve">% </w:t>
      </w:r>
      <w:r>
        <w:t xml:space="preserve">в структуре расходов по разделу </w:t>
      </w:r>
      <w:r w:rsidRPr="00211BDE">
        <w:t xml:space="preserve">или </w:t>
      </w:r>
      <w:r w:rsidR="009F67C9">
        <w:t>556,3</w:t>
      </w:r>
      <w:r w:rsidRPr="00211BDE">
        <w:t xml:space="preserve"> тыс. руб. Кассовое исполнение от годового плана составило </w:t>
      </w:r>
      <w:r w:rsidR="009F67C9">
        <w:t>12,2</w:t>
      </w:r>
      <w:r>
        <w:t xml:space="preserve"> </w:t>
      </w:r>
      <w:r w:rsidRPr="00211BDE">
        <w:t>%, по сравнению с прошлым годом расходы</w:t>
      </w:r>
      <w:r w:rsidR="009F67C9">
        <w:t xml:space="preserve"> снизились</w:t>
      </w:r>
      <w:r w:rsidRPr="00211BDE">
        <w:t xml:space="preserve"> на </w:t>
      </w:r>
      <w:r w:rsidR="009F67C9">
        <w:t>115,8</w:t>
      </w:r>
      <w:r w:rsidRPr="00211BDE">
        <w:t xml:space="preserve"> тыс. руб.; </w:t>
      </w:r>
    </w:p>
    <w:p w:rsidR="0094403F" w:rsidRPr="00A46A38" w:rsidRDefault="0094403F" w:rsidP="0094403F">
      <w:pPr>
        <w:ind w:firstLine="709"/>
        <w:jc w:val="both"/>
      </w:pPr>
      <w:r w:rsidRPr="00A46A38">
        <w:t xml:space="preserve">- расходы на коммунальное хозяйство – </w:t>
      </w:r>
      <w:r w:rsidR="009F67C9">
        <w:t>64,6</w:t>
      </w:r>
      <w:r>
        <w:t xml:space="preserve"> </w:t>
      </w:r>
      <w:r w:rsidRPr="00A46A38">
        <w:t xml:space="preserve">% </w:t>
      </w:r>
      <w:r>
        <w:t xml:space="preserve">в структуре расходов по разделу </w:t>
      </w:r>
      <w:r w:rsidRPr="00A46A38">
        <w:t xml:space="preserve">или </w:t>
      </w:r>
      <w:r w:rsidR="009F67C9">
        <w:t>4741,2</w:t>
      </w:r>
      <w:r w:rsidRPr="00A46A38">
        <w:t xml:space="preserve"> тыс. руб. Кассовое исполнение от годового плана составило </w:t>
      </w:r>
      <w:r w:rsidR="009F67C9">
        <w:t xml:space="preserve">74,5 </w:t>
      </w:r>
      <w:r w:rsidRPr="00A46A38">
        <w:t xml:space="preserve">%, по сравнению с прошлым годом расходы </w:t>
      </w:r>
      <w:r w:rsidRPr="00043C24">
        <w:t>увеличились</w:t>
      </w:r>
      <w:r w:rsidRPr="00A46A38">
        <w:t xml:space="preserve"> на </w:t>
      </w:r>
      <w:r w:rsidR="009F67C9">
        <w:t>1305,5</w:t>
      </w:r>
      <w:r>
        <w:t xml:space="preserve"> </w:t>
      </w:r>
      <w:r w:rsidRPr="00A46A38">
        <w:t>тыс. руб.;</w:t>
      </w:r>
    </w:p>
    <w:p w:rsidR="0094403F" w:rsidRPr="00EC52F7" w:rsidRDefault="0094403F" w:rsidP="0094403F">
      <w:pPr>
        <w:ind w:firstLine="709"/>
        <w:jc w:val="both"/>
      </w:pPr>
      <w:r w:rsidRPr="00EC52F7">
        <w:t xml:space="preserve"> - расходы на благоустройство</w:t>
      </w:r>
      <w:r w:rsidR="00595A6F">
        <w:t xml:space="preserve"> -27,8 </w:t>
      </w:r>
      <w:r w:rsidR="00595A6F" w:rsidRPr="00A46A38">
        <w:t xml:space="preserve">% </w:t>
      </w:r>
      <w:r w:rsidR="00595A6F">
        <w:t xml:space="preserve">в структуре расходов по разделу </w:t>
      </w:r>
      <w:r w:rsidR="00595A6F" w:rsidRPr="00A46A38">
        <w:t xml:space="preserve">или </w:t>
      </w:r>
      <w:r w:rsidR="00595A6F">
        <w:t>4741,2</w:t>
      </w:r>
      <w:r w:rsidR="00595A6F" w:rsidRPr="00A46A38">
        <w:t xml:space="preserve"> тыс. руб.</w:t>
      </w:r>
      <w:r w:rsidRPr="00EC52F7">
        <w:t xml:space="preserve"> </w:t>
      </w:r>
      <w:r w:rsidR="00595A6F">
        <w:t>К</w:t>
      </w:r>
      <w:r w:rsidRPr="00EC52F7">
        <w:t xml:space="preserve">ассовое исполнение от годового плана составило </w:t>
      </w:r>
      <w:r w:rsidR="009104CA">
        <w:t>58,2</w:t>
      </w:r>
      <w:r w:rsidRPr="00EC52F7">
        <w:t xml:space="preserve">%, по сравнению с прошлым годом расходы </w:t>
      </w:r>
      <w:r w:rsidR="009104CA">
        <w:t>увеличились</w:t>
      </w:r>
      <w:r w:rsidRPr="00EC52F7">
        <w:t xml:space="preserve"> на </w:t>
      </w:r>
      <w:r w:rsidR="009104CA">
        <w:t>1946,4</w:t>
      </w:r>
      <w:r w:rsidRPr="00EC52F7">
        <w:t xml:space="preserve"> тыс. руб.</w:t>
      </w:r>
    </w:p>
    <w:p w:rsidR="0094403F" w:rsidRPr="003253C1" w:rsidRDefault="0094403F" w:rsidP="003E7D11">
      <w:pPr>
        <w:ind w:firstLine="709"/>
        <w:jc w:val="both"/>
        <w:rPr>
          <w:i/>
        </w:rPr>
      </w:pPr>
      <w:r w:rsidRPr="00126481">
        <w:rPr>
          <w:i/>
        </w:rPr>
        <w:t xml:space="preserve">  </w:t>
      </w:r>
      <w:proofErr w:type="gramStart"/>
      <w:r w:rsidRPr="005548CD">
        <w:t xml:space="preserve">В структуре расходов раздела «Жилищно-коммунальное хозяйство» </w:t>
      </w:r>
      <w:r w:rsidR="00E7655D">
        <w:t>60,4</w:t>
      </w:r>
      <w:r w:rsidRPr="005548CD">
        <w:t xml:space="preserve"> % или </w:t>
      </w:r>
      <w:r w:rsidR="00E7655D">
        <w:t>4434,3</w:t>
      </w:r>
      <w:r w:rsidRPr="005548CD">
        <w:t xml:space="preserve"> тыс. руб. занимают расходы    по закупке товаров, работ, услуг для обеспечения муниципальных нужд, </w:t>
      </w:r>
      <w:r>
        <w:t>1,</w:t>
      </w:r>
      <w:r w:rsidR="00E7655D">
        <w:t>1</w:t>
      </w:r>
      <w:r>
        <w:t xml:space="preserve"> </w:t>
      </w:r>
      <w:r w:rsidRPr="005548CD">
        <w:t xml:space="preserve">% или </w:t>
      </w:r>
      <w:r>
        <w:t>77,5</w:t>
      </w:r>
      <w:r w:rsidRPr="005548CD">
        <w:t xml:space="preserve"> тыс. руб. занимают расходы </w:t>
      </w:r>
      <w:r>
        <w:t>на</w:t>
      </w:r>
      <w:r w:rsidRPr="005548CD">
        <w:t xml:space="preserve"> </w:t>
      </w:r>
      <w:r w:rsidRPr="004A0485">
        <w:rPr>
          <w:color w:val="000000"/>
        </w:rPr>
        <w:t>социальное обеспечение и иные выплаты населению</w:t>
      </w:r>
      <w:r w:rsidR="00E7655D">
        <w:rPr>
          <w:color w:val="000000"/>
        </w:rPr>
        <w:t>,</w:t>
      </w:r>
      <w:r w:rsidR="00E7655D" w:rsidRPr="00E7655D">
        <w:t xml:space="preserve"> </w:t>
      </w:r>
      <w:r w:rsidR="00E7655D">
        <w:t>10,7</w:t>
      </w:r>
      <w:r w:rsidR="00E7655D" w:rsidRPr="009337BE">
        <w:t xml:space="preserve"> % или </w:t>
      </w:r>
      <w:r w:rsidR="00E7655D">
        <w:t>785,7</w:t>
      </w:r>
      <w:r w:rsidR="00E7655D" w:rsidRPr="009337BE">
        <w:t xml:space="preserve"> тыс. руб. занимают расходы по перечислению субсидий на возмещение недополученных доходов и (или) возмещение фактически понесенных затрат в связи с производством</w:t>
      </w:r>
      <w:proofErr w:type="gramEnd"/>
      <w:r w:rsidR="00E7655D" w:rsidRPr="009337BE">
        <w:t xml:space="preserve"> (реа</w:t>
      </w:r>
      <w:r w:rsidR="00E7655D">
        <w:t>лизацией) товаров, работ, услуг, 27,8%</w:t>
      </w:r>
      <w:r w:rsidR="00E7655D" w:rsidRPr="009337BE">
        <w:t xml:space="preserve"> или </w:t>
      </w:r>
      <w:r w:rsidR="00E7655D">
        <w:t>2039,8</w:t>
      </w:r>
      <w:r w:rsidR="00E7655D" w:rsidRPr="009337BE">
        <w:t xml:space="preserve"> тыс. руб. занимают расходы по перечислению </w:t>
      </w:r>
      <w:r w:rsidR="00E7655D">
        <w:t>межбюджетных трансфертов в поселения</w:t>
      </w:r>
      <w:r w:rsidR="00E7655D" w:rsidRPr="009F67C9">
        <w:t xml:space="preserve"> </w:t>
      </w:r>
      <w:r w:rsidR="00957034" w:rsidRPr="00957034">
        <w:t>на реализацию программ формирования современной городской среды</w:t>
      </w:r>
      <w:r w:rsidR="00957034">
        <w:t>.</w:t>
      </w:r>
      <w:r w:rsidRPr="003253C1">
        <w:rPr>
          <w:i/>
        </w:rPr>
        <w:t xml:space="preserve"> </w:t>
      </w:r>
    </w:p>
    <w:p w:rsidR="00961644" w:rsidRDefault="0094403F" w:rsidP="0094403F">
      <w:pPr>
        <w:jc w:val="both"/>
      </w:pPr>
      <w:r w:rsidRPr="00126481">
        <w:rPr>
          <w:b/>
          <w:i/>
        </w:rPr>
        <w:t xml:space="preserve">           </w:t>
      </w:r>
      <w:r w:rsidRPr="00500DA9">
        <w:rPr>
          <w:b/>
        </w:rPr>
        <w:t>Расходы раздела «Охрана окружающей среды»</w:t>
      </w:r>
      <w:r>
        <w:rPr>
          <w:b/>
        </w:rPr>
        <w:t xml:space="preserve"> </w:t>
      </w:r>
      <w:r w:rsidRPr="009337BE">
        <w:t xml:space="preserve">в общей структуре </w:t>
      </w:r>
      <w:r>
        <w:t xml:space="preserve"> </w:t>
      </w:r>
      <w:r w:rsidRPr="009337BE">
        <w:t xml:space="preserve">расходов </w:t>
      </w:r>
      <w:r>
        <w:t xml:space="preserve">0,5 </w:t>
      </w:r>
      <w:r w:rsidRPr="009337BE">
        <w:t xml:space="preserve">%, или </w:t>
      </w:r>
      <w:r w:rsidR="00961644">
        <w:t>1796,1</w:t>
      </w:r>
      <w:r w:rsidRPr="009337BE">
        <w:t xml:space="preserve"> тыс. руб.,</w:t>
      </w:r>
      <w:r w:rsidRPr="005548CD">
        <w:rPr>
          <w:i/>
        </w:rPr>
        <w:t xml:space="preserve"> </w:t>
      </w:r>
      <w:r>
        <w:t>к</w:t>
      </w:r>
      <w:r w:rsidRPr="005548CD">
        <w:t>ассовое исполнение расходов</w:t>
      </w:r>
      <w:r>
        <w:t xml:space="preserve"> </w:t>
      </w:r>
      <w:r w:rsidR="00961644">
        <w:t>34,4</w:t>
      </w:r>
      <w:r>
        <w:t xml:space="preserve"> % от годовых назначений. П</w:t>
      </w:r>
      <w:r w:rsidRPr="009337BE">
        <w:t xml:space="preserve">о сравнению с прошлым годом расходы </w:t>
      </w:r>
      <w:r w:rsidRPr="00043C24">
        <w:t>увеличились</w:t>
      </w:r>
      <w:r w:rsidRPr="009337BE">
        <w:t xml:space="preserve"> на </w:t>
      </w:r>
      <w:r w:rsidR="00961644">
        <w:t>1788,4</w:t>
      </w:r>
      <w:r w:rsidRPr="009337BE">
        <w:t xml:space="preserve"> тыс. руб.</w:t>
      </w:r>
      <w:r>
        <w:t xml:space="preserve"> </w:t>
      </w:r>
      <w:r w:rsidRPr="009337BE">
        <w:t xml:space="preserve"> </w:t>
      </w:r>
    </w:p>
    <w:p w:rsidR="00752CAA" w:rsidRDefault="00961644" w:rsidP="0094403F">
      <w:pPr>
        <w:jc w:val="both"/>
      </w:pPr>
      <w:r>
        <w:t xml:space="preserve">      </w:t>
      </w:r>
      <w:r w:rsidR="0094403F">
        <w:t xml:space="preserve"> </w:t>
      </w:r>
      <w:r w:rsidR="0094403F" w:rsidRPr="009337BE">
        <w:t xml:space="preserve"> </w:t>
      </w:r>
      <w:proofErr w:type="gramStart"/>
      <w:r w:rsidR="0094403F">
        <w:t xml:space="preserve">В структуре расходов раздела </w:t>
      </w:r>
      <w:r>
        <w:t>44,7</w:t>
      </w:r>
      <w:r w:rsidR="0094403F" w:rsidRPr="005548CD">
        <w:t xml:space="preserve">% </w:t>
      </w:r>
      <w:r w:rsidR="0094403F">
        <w:t xml:space="preserve"> </w:t>
      </w:r>
      <w:r w:rsidR="0094403F" w:rsidRPr="005548CD">
        <w:t xml:space="preserve"> </w:t>
      </w:r>
      <w:r>
        <w:t xml:space="preserve">или 802,7 тыс. руб. </w:t>
      </w:r>
      <w:r w:rsidR="0094403F" w:rsidRPr="005548CD">
        <w:t>занимают расходы    по закупке товаров, работ, услуг для обеспечения муниципальных нужд</w:t>
      </w:r>
      <w:r>
        <w:t>,</w:t>
      </w:r>
      <w:r w:rsidRPr="00961644">
        <w:t xml:space="preserve"> </w:t>
      </w:r>
      <w:r>
        <w:t>55,3%</w:t>
      </w:r>
      <w:r w:rsidRPr="009337BE">
        <w:t xml:space="preserve"> или </w:t>
      </w:r>
      <w:r>
        <w:t>993,4</w:t>
      </w:r>
      <w:r w:rsidRPr="009337BE">
        <w:t xml:space="preserve"> тыс. руб. занимают расходы по перечислению </w:t>
      </w:r>
      <w:r>
        <w:t xml:space="preserve">межбюджетных трансфертов в </w:t>
      </w:r>
      <w:r w:rsidR="00752CAA">
        <w:t>МО «Урдомское»</w:t>
      </w:r>
      <w:r w:rsidR="00752CAA" w:rsidRPr="00752CAA">
        <w:t xml:space="preserve"> на реализацию мероприятий в сфере обращения</w:t>
      </w:r>
      <w:r w:rsidR="00752CAA">
        <w:t xml:space="preserve"> </w:t>
      </w:r>
      <w:r w:rsidR="00752CAA" w:rsidRPr="00752CAA">
        <w:t>с отходами производства и потребления, в том числе с твердыми коммунальными отходами</w:t>
      </w:r>
      <w:r w:rsidR="00752CAA">
        <w:t>.</w:t>
      </w:r>
      <w:proofErr w:type="gramEnd"/>
    </w:p>
    <w:p w:rsidR="0094403F" w:rsidRPr="00F14CFC" w:rsidRDefault="0094403F" w:rsidP="0094403F">
      <w:pPr>
        <w:jc w:val="both"/>
      </w:pPr>
      <w:r w:rsidRPr="00F14CFC">
        <w:t xml:space="preserve">        Согласно предоставленной информации низкий процент исполнения расходов по разделу «Охрана окружающей среды» обусловлен заявительным характером выплат. </w:t>
      </w:r>
    </w:p>
    <w:p w:rsidR="0094403F" w:rsidRPr="002A56D0" w:rsidRDefault="0094403F" w:rsidP="0094403F">
      <w:pPr>
        <w:jc w:val="both"/>
      </w:pPr>
      <w:r w:rsidRPr="00126481">
        <w:rPr>
          <w:i/>
        </w:rPr>
        <w:t xml:space="preserve">  </w:t>
      </w:r>
      <w:r>
        <w:rPr>
          <w:i/>
        </w:rPr>
        <w:t xml:space="preserve">         </w:t>
      </w:r>
      <w:r w:rsidRPr="00126481">
        <w:rPr>
          <w:i/>
        </w:rPr>
        <w:t xml:space="preserve"> </w:t>
      </w:r>
      <w:r w:rsidRPr="00126481">
        <w:rPr>
          <w:b/>
          <w:i/>
        </w:rPr>
        <w:t xml:space="preserve"> </w:t>
      </w:r>
      <w:r w:rsidRPr="002A56D0">
        <w:rPr>
          <w:b/>
        </w:rPr>
        <w:t>Расходы раздела «Образование»</w:t>
      </w:r>
      <w:r w:rsidRPr="002A56D0">
        <w:t xml:space="preserve"> составляют в общей структуре расходов </w:t>
      </w:r>
      <w:r w:rsidR="00752CAA">
        <w:t>76</w:t>
      </w:r>
      <w:r>
        <w:t xml:space="preserve">,8 </w:t>
      </w:r>
      <w:r w:rsidRPr="002A56D0">
        <w:t xml:space="preserve">%, или </w:t>
      </w:r>
      <w:r w:rsidR="00752CAA">
        <w:t xml:space="preserve">289192,3 </w:t>
      </w:r>
      <w:r>
        <w:t xml:space="preserve"> </w:t>
      </w:r>
      <w:r w:rsidRPr="002A56D0">
        <w:t>тыс. руб.,</w:t>
      </w:r>
      <w:r w:rsidRPr="00BC34DE">
        <w:t xml:space="preserve"> </w:t>
      </w:r>
      <w:r>
        <w:t>к</w:t>
      </w:r>
      <w:r w:rsidRPr="005548CD">
        <w:t>ассовое исполнение расходов</w:t>
      </w:r>
      <w:r>
        <w:t xml:space="preserve"> </w:t>
      </w:r>
      <w:r w:rsidR="00752CAA">
        <w:t>56,3</w:t>
      </w:r>
      <w:r>
        <w:t xml:space="preserve"> % от годовых назначений.</w:t>
      </w:r>
      <w:r w:rsidRPr="002A56D0">
        <w:t xml:space="preserve"> </w:t>
      </w:r>
      <w:r>
        <w:t>П</w:t>
      </w:r>
      <w:r w:rsidRPr="002A56D0">
        <w:t xml:space="preserve">о сравнению с прошлым годом расходы увеличились на </w:t>
      </w:r>
      <w:r w:rsidR="00752CAA">
        <w:t>10887,4</w:t>
      </w:r>
      <w:r>
        <w:t xml:space="preserve"> </w:t>
      </w:r>
      <w:r w:rsidRPr="002A56D0">
        <w:t xml:space="preserve">тыс. руб. В том числе по разделам подразделам: </w:t>
      </w:r>
    </w:p>
    <w:p w:rsidR="0094403F" w:rsidRPr="00BC34DE" w:rsidRDefault="0094403F" w:rsidP="0094403F">
      <w:pPr>
        <w:jc w:val="both"/>
      </w:pPr>
      <w:r w:rsidRPr="00126481">
        <w:rPr>
          <w:i/>
        </w:rPr>
        <w:t xml:space="preserve">           </w:t>
      </w:r>
      <w:r w:rsidRPr="00BC34DE">
        <w:t xml:space="preserve">- расходы по дошкольному образованию – </w:t>
      </w:r>
      <w:r>
        <w:t>2</w:t>
      </w:r>
      <w:r w:rsidR="00752CAA">
        <w:t>4</w:t>
      </w:r>
      <w:r>
        <w:t>,5</w:t>
      </w:r>
      <w:r w:rsidRPr="00BC34DE">
        <w:t>%</w:t>
      </w:r>
      <w:r>
        <w:t xml:space="preserve"> в </w:t>
      </w:r>
      <w:r w:rsidRPr="002A56D0">
        <w:t>структуре расходов</w:t>
      </w:r>
      <w:r>
        <w:t xml:space="preserve"> по разделу</w:t>
      </w:r>
      <w:r w:rsidRPr="00BC34DE">
        <w:t xml:space="preserve"> или </w:t>
      </w:r>
      <w:r w:rsidR="00752CAA">
        <w:t>70923,2</w:t>
      </w:r>
      <w:r w:rsidRPr="00BC34DE">
        <w:t xml:space="preserve"> тыс. руб. Кассовое исполнение от годового плана составило </w:t>
      </w:r>
      <w:r w:rsidR="00752CAA">
        <w:t>52,0</w:t>
      </w:r>
      <w:r>
        <w:t xml:space="preserve"> </w:t>
      </w:r>
      <w:r w:rsidRPr="00BC34DE">
        <w:t xml:space="preserve">%, по сравнению с прошлым годом расходы увеличились на </w:t>
      </w:r>
      <w:r w:rsidR="00752CAA">
        <w:t>360,6</w:t>
      </w:r>
      <w:r w:rsidRPr="00BC34DE">
        <w:t xml:space="preserve"> тыс. руб. или на </w:t>
      </w:r>
      <w:r w:rsidR="00752CAA">
        <w:t>0,5</w:t>
      </w:r>
      <w:r w:rsidRPr="00BC34DE">
        <w:t>%;</w:t>
      </w:r>
    </w:p>
    <w:p w:rsidR="0094403F" w:rsidRPr="00CB72D5" w:rsidRDefault="0094403F" w:rsidP="0094403F">
      <w:pPr>
        <w:jc w:val="both"/>
      </w:pPr>
      <w:r w:rsidRPr="00126481">
        <w:rPr>
          <w:i/>
        </w:rPr>
        <w:t xml:space="preserve">           </w:t>
      </w:r>
      <w:r w:rsidRPr="00CB72D5">
        <w:t xml:space="preserve">- расходы по общему образованию – </w:t>
      </w:r>
      <w:r w:rsidR="00974EC9">
        <w:t>64,2</w:t>
      </w:r>
      <w:r w:rsidRPr="00CB72D5">
        <w:t xml:space="preserve">% </w:t>
      </w:r>
      <w:r>
        <w:t xml:space="preserve">в </w:t>
      </w:r>
      <w:r w:rsidRPr="002A56D0">
        <w:t>структуре расходов</w:t>
      </w:r>
      <w:r>
        <w:t xml:space="preserve"> по разделу</w:t>
      </w:r>
      <w:r w:rsidRPr="00CB72D5">
        <w:t xml:space="preserve"> или </w:t>
      </w:r>
      <w:r w:rsidR="00974EC9">
        <w:t>185575,5</w:t>
      </w:r>
      <w:r>
        <w:t xml:space="preserve"> </w:t>
      </w:r>
      <w:r w:rsidRPr="002A56D0">
        <w:t xml:space="preserve"> </w:t>
      </w:r>
      <w:r w:rsidRPr="00CB72D5">
        <w:t xml:space="preserve">тыс. руб. Кассовое исполнение от годового плана составило </w:t>
      </w:r>
      <w:r w:rsidR="00974EC9">
        <w:t>59,2</w:t>
      </w:r>
      <w:r>
        <w:t xml:space="preserve"> </w:t>
      </w:r>
      <w:r w:rsidRPr="00CB72D5">
        <w:t xml:space="preserve">%, по сравнению с прошлым годом расходы увеличились на </w:t>
      </w:r>
      <w:r w:rsidR="00974EC9">
        <w:t>10568,0</w:t>
      </w:r>
      <w:r w:rsidRPr="002A56D0">
        <w:t xml:space="preserve"> </w:t>
      </w:r>
      <w:r w:rsidRPr="00CB72D5">
        <w:t xml:space="preserve">тыс. руб. или на </w:t>
      </w:r>
      <w:r w:rsidR="00974EC9">
        <w:t>6,0</w:t>
      </w:r>
      <w:r>
        <w:t xml:space="preserve"> </w:t>
      </w:r>
      <w:r w:rsidRPr="00CB72D5">
        <w:t>%;</w:t>
      </w:r>
    </w:p>
    <w:p w:rsidR="0094403F" w:rsidRPr="00DD5378" w:rsidRDefault="0094403F" w:rsidP="0094403F">
      <w:pPr>
        <w:jc w:val="both"/>
      </w:pPr>
      <w:r w:rsidRPr="00126481">
        <w:rPr>
          <w:i/>
        </w:rPr>
        <w:t xml:space="preserve">          </w:t>
      </w:r>
      <w:r w:rsidRPr="00DD5378">
        <w:t xml:space="preserve">- расходы по дополнительному образованию детей </w:t>
      </w:r>
      <w:r>
        <w:t>5,</w:t>
      </w:r>
      <w:r w:rsidR="00974EC9">
        <w:t>7</w:t>
      </w:r>
      <w:r>
        <w:t xml:space="preserve"> </w:t>
      </w:r>
      <w:r w:rsidRPr="00DD5378">
        <w:t xml:space="preserve">% </w:t>
      </w:r>
      <w:r>
        <w:t xml:space="preserve">в </w:t>
      </w:r>
      <w:r w:rsidRPr="002A56D0">
        <w:t>структуре расходов</w:t>
      </w:r>
      <w:r>
        <w:t xml:space="preserve"> по разделу</w:t>
      </w:r>
      <w:r w:rsidRPr="00CB72D5">
        <w:t xml:space="preserve"> </w:t>
      </w:r>
      <w:r w:rsidRPr="00DD5378">
        <w:t xml:space="preserve">или </w:t>
      </w:r>
      <w:r w:rsidR="00974EC9">
        <w:t>16485,5</w:t>
      </w:r>
      <w:r w:rsidRPr="00DD5378">
        <w:t xml:space="preserve"> тыс. руб. Кассовое исполнение от годового плана составило </w:t>
      </w:r>
      <w:r w:rsidR="00974EC9">
        <w:t>4</w:t>
      </w:r>
      <w:r>
        <w:t xml:space="preserve">9 </w:t>
      </w:r>
      <w:r w:rsidRPr="00DD5378">
        <w:t xml:space="preserve">%, по сравнению с прошлым годом расходы увеличились на </w:t>
      </w:r>
      <w:r w:rsidR="00974EC9">
        <w:t>2082,8</w:t>
      </w:r>
      <w:r w:rsidRPr="00DD5378">
        <w:t xml:space="preserve"> тыс. руб.</w:t>
      </w:r>
      <w:r>
        <w:t xml:space="preserve"> или на </w:t>
      </w:r>
      <w:r w:rsidR="00974EC9">
        <w:t>14,5</w:t>
      </w:r>
      <w:r>
        <w:t xml:space="preserve"> %</w:t>
      </w:r>
      <w:r w:rsidRPr="00DD5378">
        <w:t>;</w:t>
      </w:r>
    </w:p>
    <w:p w:rsidR="00974EC9" w:rsidRDefault="0094403F" w:rsidP="0094403F">
      <w:pPr>
        <w:jc w:val="both"/>
      </w:pPr>
      <w:r w:rsidRPr="00126481">
        <w:rPr>
          <w:i/>
        </w:rPr>
        <w:t xml:space="preserve">          </w:t>
      </w:r>
      <w:proofErr w:type="gramStart"/>
      <w:r w:rsidRPr="00942B5B">
        <w:t xml:space="preserve">- расходы по молодежной </w:t>
      </w:r>
      <w:r w:rsidR="00974EC9">
        <w:t xml:space="preserve">0,02 </w:t>
      </w:r>
      <w:r w:rsidR="00974EC9" w:rsidRPr="00DD5378">
        <w:t xml:space="preserve">% </w:t>
      </w:r>
      <w:r w:rsidR="00974EC9">
        <w:t xml:space="preserve">в </w:t>
      </w:r>
      <w:r w:rsidR="00974EC9" w:rsidRPr="002A56D0">
        <w:t>структуре расходов</w:t>
      </w:r>
      <w:r w:rsidR="00974EC9">
        <w:t xml:space="preserve"> по разделу</w:t>
      </w:r>
      <w:r w:rsidR="00974EC9" w:rsidRPr="00CB72D5">
        <w:t xml:space="preserve"> </w:t>
      </w:r>
      <w:r w:rsidR="00974EC9" w:rsidRPr="00DD5378">
        <w:t xml:space="preserve">или </w:t>
      </w:r>
      <w:r w:rsidR="00974EC9">
        <w:t>82,2</w:t>
      </w:r>
      <w:r w:rsidR="00974EC9" w:rsidRPr="00DD5378">
        <w:t xml:space="preserve"> тыс. руб. Кассовое исполнение от годового плана составило </w:t>
      </w:r>
      <w:r w:rsidR="00974EC9">
        <w:t xml:space="preserve">4,1 </w:t>
      </w:r>
      <w:r w:rsidR="00974EC9" w:rsidRPr="00DD5378">
        <w:t xml:space="preserve">%, по сравнению с прошлым годом расходы </w:t>
      </w:r>
      <w:r w:rsidR="00974EC9">
        <w:t>снизились</w:t>
      </w:r>
      <w:r w:rsidR="00974EC9" w:rsidRPr="00DD5378">
        <w:t xml:space="preserve"> на </w:t>
      </w:r>
      <w:r w:rsidR="00974EC9">
        <w:t>1551,4</w:t>
      </w:r>
      <w:r w:rsidR="00974EC9" w:rsidRPr="00DD5378">
        <w:t xml:space="preserve"> тыс. руб.;</w:t>
      </w:r>
      <w:proofErr w:type="gramEnd"/>
    </w:p>
    <w:p w:rsidR="0094403F" w:rsidRPr="00942B5B" w:rsidRDefault="0094403F" w:rsidP="0094403F">
      <w:pPr>
        <w:jc w:val="both"/>
      </w:pPr>
      <w:r w:rsidRPr="00942B5B">
        <w:lastRenderedPageBreak/>
        <w:t xml:space="preserve">           - расходы по  другим вопросам в области образования </w:t>
      </w:r>
      <w:r w:rsidR="00974EC9">
        <w:t>5,6</w:t>
      </w:r>
      <w:r>
        <w:t xml:space="preserve"> </w:t>
      </w:r>
      <w:r w:rsidRPr="00942B5B">
        <w:t xml:space="preserve">% </w:t>
      </w:r>
      <w:r>
        <w:t xml:space="preserve">в </w:t>
      </w:r>
      <w:r w:rsidRPr="002A56D0">
        <w:t>структуре расходов</w:t>
      </w:r>
      <w:r>
        <w:t xml:space="preserve"> по разделу</w:t>
      </w:r>
      <w:r w:rsidRPr="00CB72D5">
        <w:t xml:space="preserve"> </w:t>
      </w:r>
      <w:r w:rsidRPr="00942B5B">
        <w:t xml:space="preserve">или </w:t>
      </w:r>
      <w:r w:rsidR="00974EC9">
        <w:t>16125,9</w:t>
      </w:r>
      <w:r w:rsidRPr="00942B5B">
        <w:t xml:space="preserve"> тыс. руб. Кассовое исполнение от годового плана составило </w:t>
      </w:r>
      <w:r w:rsidR="00974EC9">
        <w:t xml:space="preserve">57,7 </w:t>
      </w:r>
      <w:r w:rsidRPr="00942B5B">
        <w:t xml:space="preserve">%, по сравнению с прошлым годом расходы </w:t>
      </w:r>
      <w:r>
        <w:t>сниз</w:t>
      </w:r>
      <w:r w:rsidRPr="00942B5B">
        <w:t xml:space="preserve">ились  на  </w:t>
      </w:r>
      <w:r w:rsidR="00974EC9">
        <w:t>572,6</w:t>
      </w:r>
      <w:r w:rsidRPr="00942B5B">
        <w:t xml:space="preserve"> тыс. руб.</w:t>
      </w:r>
    </w:p>
    <w:p w:rsidR="0094403F" w:rsidRPr="00891A5B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34A3">
        <w:rPr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  <w:r w:rsidRPr="00891A5B">
        <w:rPr>
          <w:rFonts w:ascii="Times New Roman" w:hAnsi="Times New Roman" w:cs="Times New Roman"/>
          <w:b w:val="0"/>
          <w:sz w:val="24"/>
          <w:szCs w:val="24"/>
        </w:rPr>
        <w:t xml:space="preserve">В структуре расходов раздела «Образование»:  </w:t>
      </w:r>
    </w:p>
    <w:p w:rsidR="0094403F" w:rsidRPr="00891A5B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1A5B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F5F6D">
        <w:rPr>
          <w:rFonts w:ascii="Times New Roman" w:hAnsi="Times New Roman" w:cs="Times New Roman"/>
          <w:b w:val="0"/>
          <w:sz w:val="24"/>
          <w:szCs w:val="24"/>
        </w:rPr>
        <w:t>92,1</w:t>
      </w:r>
      <w:r w:rsidRPr="00891A5B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4F5F6D">
        <w:rPr>
          <w:rFonts w:ascii="Times New Roman" w:hAnsi="Times New Roman" w:cs="Times New Roman"/>
          <w:b w:val="0"/>
          <w:sz w:val="24"/>
          <w:szCs w:val="24"/>
        </w:rPr>
        <w:t>266367,7</w:t>
      </w:r>
      <w:r w:rsidRPr="00891A5B">
        <w:rPr>
          <w:b w:val="0"/>
        </w:rPr>
        <w:t xml:space="preserve"> </w:t>
      </w:r>
      <w:r w:rsidRPr="00891A5B">
        <w:rPr>
          <w:rFonts w:ascii="Times New Roman" w:hAnsi="Times New Roman" w:cs="Times New Roman"/>
          <w:b w:val="0"/>
          <w:sz w:val="24"/>
          <w:szCs w:val="24"/>
        </w:rPr>
        <w:t xml:space="preserve">тыс. руб. занимают расходы   на предоставление бюджетным учреждениям субсидии на финансовое обеспечение государственного (муниципального) задания на оказание государственных (муниципальных) услуг (выполнение работ). </w:t>
      </w:r>
    </w:p>
    <w:p w:rsidR="0094403F" w:rsidRPr="00891A5B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1A5B">
        <w:rPr>
          <w:rFonts w:ascii="Times New Roman" w:hAnsi="Times New Roman" w:cs="Times New Roman"/>
          <w:b w:val="0"/>
          <w:sz w:val="24"/>
          <w:szCs w:val="24"/>
        </w:rPr>
        <w:t>Кассовое исполнение годового плана в разрезе подразделов составило:</w:t>
      </w:r>
    </w:p>
    <w:p w:rsidR="0094403F" w:rsidRPr="00891A5B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1A5B">
        <w:rPr>
          <w:rFonts w:ascii="Times New Roman" w:hAnsi="Times New Roman" w:cs="Times New Roman"/>
          <w:b w:val="0"/>
          <w:sz w:val="24"/>
          <w:szCs w:val="24"/>
        </w:rPr>
        <w:t xml:space="preserve"> по дошкольному образованию – </w:t>
      </w:r>
      <w:r w:rsidR="00B349B5">
        <w:rPr>
          <w:rFonts w:ascii="Times New Roman" w:hAnsi="Times New Roman" w:cs="Times New Roman"/>
          <w:b w:val="0"/>
          <w:sz w:val="24"/>
          <w:szCs w:val="24"/>
        </w:rPr>
        <w:t>53,4</w:t>
      </w:r>
      <w:r w:rsidRPr="00891A5B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B349B5">
        <w:rPr>
          <w:rFonts w:ascii="Times New Roman" w:hAnsi="Times New Roman" w:cs="Times New Roman"/>
          <w:b w:val="0"/>
          <w:sz w:val="24"/>
          <w:szCs w:val="24"/>
        </w:rPr>
        <w:t xml:space="preserve"> 68714,7</w:t>
      </w:r>
      <w:r w:rsidRPr="00891A5B">
        <w:rPr>
          <w:rFonts w:ascii="Times New Roman" w:hAnsi="Times New Roman" w:cs="Times New Roman"/>
          <w:b w:val="0"/>
          <w:sz w:val="24"/>
          <w:szCs w:val="24"/>
        </w:rPr>
        <w:t>тыс. руб.,</w:t>
      </w:r>
    </w:p>
    <w:p w:rsidR="00B349B5" w:rsidRPr="00891A5B" w:rsidRDefault="0094403F" w:rsidP="00B349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1A5B">
        <w:rPr>
          <w:rFonts w:ascii="Times New Roman" w:hAnsi="Times New Roman" w:cs="Times New Roman"/>
          <w:b w:val="0"/>
          <w:sz w:val="24"/>
          <w:szCs w:val="24"/>
        </w:rPr>
        <w:t xml:space="preserve"> по общему образованию –</w:t>
      </w:r>
      <w:r w:rsidR="00B349B5">
        <w:rPr>
          <w:rFonts w:ascii="Times New Roman" w:hAnsi="Times New Roman" w:cs="Times New Roman"/>
          <w:b w:val="0"/>
          <w:sz w:val="24"/>
          <w:szCs w:val="24"/>
        </w:rPr>
        <w:t>59,9</w:t>
      </w:r>
      <w:r w:rsidR="00B349B5" w:rsidRPr="00891A5B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B349B5">
        <w:rPr>
          <w:rFonts w:ascii="Times New Roman" w:hAnsi="Times New Roman" w:cs="Times New Roman"/>
          <w:b w:val="0"/>
          <w:sz w:val="24"/>
          <w:szCs w:val="24"/>
        </w:rPr>
        <w:t xml:space="preserve"> 181837,9</w:t>
      </w:r>
      <w:r w:rsidR="00B349B5" w:rsidRPr="00891A5B">
        <w:rPr>
          <w:rFonts w:ascii="Times New Roman" w:hAnsi="Times New Roman" w:cs="Times New Roman"/>
          <w:b w:val="0"/>
          <w:sz w:val="24"/>
          <w:szCs w:val="24"/>
        </w:rPr>
        <w:t>тыс. руб.,</w:t>
      </w:r>
    </w:p>
    <w:p w:rsidR="0094403F" w:rsidRPr="00891A5B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1A5B">
        <w:rPr>
          <w:rFonts w:ascii="Times New Roman" w:hAnsi="Times New Roman" w:cs="Times New Roman"/>
          <w:b w:val="0"/>
          <w:sz w:val="24"/>
          <w:szCs w:val="24"/>
        </w:rPr>
        <w:t xml:space="preserve"> по дополнительному образованию – </w:t>
      </w:r>
      <w:r w:rsidR="00B349B5">
        <w:rPr>
          <w:rFonts w:ascii="Times New Roman" w:hAnsi="Times New Roman" w:cs="Times New Roman"/>
          <w:b w:val="0"/>
          <w:sz w:val="24"/>
          <w:szCs w:val="24"/>
        </w:rPr>
        <w:t>56</w:t>
      </w:r>
      <w:r w:rsidRPr="00891A5B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B349B5">
        <w:rPr>
          <w:rFonts w:ascii="Times New Roman" w:hAnsi="Times New Roman" w:cs="Times New Roman"/>
          <w:b w:val="0"/>
          <w:sz w:val="24"/>
          <w:szCs w:val="24"/>
        </w:rPr>
        <w:t>15815,1</w:t>
      </w:r>
      <w:r w:rsidRPr="00891A5B">
        <w:rPr>
          <w:rFonts w:ascii="Times New Roman" w:hAnsi="Times New Roman" w:cs="Times New Roman"/>
          <w:sz w:val="24"/>
          <w:szCs w:val="24"/>
        </w:rPr>
        <w:t xml:space="preserve"> </w:t>
      </w:r>
      <w:r w:rsidRPr="00891A5B">
        <w:rPr>
          <w:rFonts w:ascii="Times New Roman" w:hAnsi="Times New Roman" w:cs="Times New Roman"/>
          <w:b w:val="0"/>
          <w:sz w:val="24"/>
          <w:szCs w:val="24"/>
        </w:rPr>
        <w:t>тыс. руб.</w:t>
      </w:r>
    </w:p>
    <w:p w:rsidR="0094403F" w:rsidRPr="00655998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99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B349B5">
        <w:rPr>
          <w:rFonts w:ascii="Times New Roman" w:hAnsi="Times New Roman" w:cs="Times New Roman"/>
          <w:b w:val="0"/>
          <w:sz w:val="24"/>
          <w:szCs w:val="24"/>
        </w:rPr>
        <w:t>6,0</w:t>
      </w:r>
      <w:r w:rsidRPr="00655998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B349B5">
        <w:rPr>
          <w:rFonts w:ascii="Times New Roman" w:hAnsi="Times New Roman" w:cs="Times New Roman"/>
          <w:b w:val="0"/>
          <w:sz w:val="24"/>
          <w:szCs w:val="24"/>
        </w:rPr>
        <w:t>17310,5</w:t>
      </w:r>
      <w:r w:rsidRPr="00655998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  на предоставление субсидии на иные цели бюджетным учреждениям. </w:t>
      </w:r>
    </w:p>
    <w:p w:rsidR="0094403F" w:rsidRPr="00655998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998">
        <w:rPr>
          <w:rFonts w:ascii="Times New Roman" w:hAnsi="Times New Roman" w:cs="Times New Roman"/>
          <w:b w:val="0"/>
          <w:sz w:val="24"/>
          <w:szCs w:val="24"/>
        </w:rPr>
        <w:t xml:space="preserve">- 1,3% или </w:t>
      </w:r>
      <w:r w:rsidR="00B349B5">
        <w:rPr>
          <w:rFonts w:ascii="Times New Roman" w:hAnsi="Times New Roman" w:cs="Times New Roman"/>
          <w:b w:val="0"/>
          <w:sz w:val="24"/>
          <w:szCs w:val="24"/>
        </w:rPr>
        <w:t>3693,4</w:t>
      </w:r>
      <w:r w:rsidRPr="00655998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  на выплаты персоналу государственных (муниципальных) органов.</w:t>
      </w:r>
    </w:p>
    <w:p w:rsidR="0094403F" w:rsidRPr="00655998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99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B349B5">
        <w:rPr>
          <w:rFonts w:ascii="Times New Roman" w:hAnsi="Times New Roman" w:cs="Times New Roman"/>
          <w:b w:val="0"/>
          <w:sz w:val="24"/>
          <w:szCs w:val="24"/>
        </w:rPr>
        <w:t>0,4</w:t>
      </w:r>
      <w:r w:rsidRPr="00655998">
        <w:rPr>
          <w:rFonts w:ascii="Times New Roman" w:hAnsi="Times New Roman" w:cs="Times New Roman"/>
          <w:b w:val="0"/>
          <w:sz w:val="24"/>
          <w:szCs w:val="24"/>
        </w:rPr>
        <w:t xml:space="preserve">% или 1194,0 тыс. руб. занимают расходы   на </w:t>
      </w:r>
      <w:r w:rsidRPr="00655998">
        <w:rPr>
          <w:rFonts w:ascii="Times New Roman" w:hAnsi="Times New Roman" w:cs="Times New Roman"/>
          <w:b w:val="0"/>
          <w:color w:val="000000"/>
          <w:sz w:val="24"/>
          <w:szCs w:val="24"/>
        </w:rPr>
        <w:t>кап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итальные </w:t>
      </w:r>
      <w:r w:rsidRPr="00655998">
        <w:rPr>
          <w:rFonts w:ascii="Times New Roman" w:hAnsi="Times New Roman" w:cs="Times New Roman"/>
          <w:b w:val="0"/>
          <w:color w:val="000000"/>
          <w:sz w:val="24"/>
          <w:szCs w:val="24"/>
        </w:rPr>
        <w:t>вложения в объекты государственной (муниципальной) собственности.</w:t>
      </w:r>
    </w:p>
    <w:p w:rsidR="0094403F" w:rsidRPr="00655998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998">
        <w:rPr>
          <w:rFonts w:ascii="Times New Roman" w:hAnsi="Times New Roman" w:cs="Times New Roman"/>
          <w:b w:val="0"/>
          <w:sz w:val="24"/>
          <w:szCs w:val="24"/>
        </w:rPr>
        <w:t>- 0,</w:t>
      </w:r>
      <w:r w:rsidR="00B349B5">
        <w:rPr>
          <w:rFonts w:ascii="Times New Roman" w:hAnsi="Times New Roman" w:cs="Times New Roman"/>
          <w:b w:val="0"/>
          <w:sz w:val="24"/>
          <w:szCs w:val="24"/>
        </w:rPr>
        <w:t>2</w:t>
      </w:r>
      <w:r w:rsidRPr="00655998">
        <w:rPr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B349B5">
        <w:rPr>
          <w:rFonts w:ascii="Times New Roman" w:hAnsi="Times New Roman" w:cs="Times New Roman"/>
          <w:b w:val="0"/>
          <w:sz w:val="24"/>
          <w:szCs w:val="24"/>
        </w:rPr>
        <w:t>или 626,7</w:t>
      </w:r>
      <w:r w:rsidRPr="00655998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на закупку товар</w:t>
      </w:r>
      <w:r>
        <w:rPr>
          <w:rFonts w:ascii="Times New Roman" w:hAnsi="Times New Roman" w:cs="Times New Roman"/>
          <w:b w:val="0"/>
          <w:sz w:val="24"/>
          <w:szCs w:val="24"/>
        </w:rPr>
        <w:t>ов работ и услуг для обеспечения</w:t>
      </w:r>
      <w:r w:rsidRPr="00655998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государственных (муниципальных) нужд.</w:t>
      </w:r>
    </w:p>
    <w:p w:rsidR="0094403F" w:rsidRPr="00E863A6" w:rsidRDefault="0094403F" w:rsidP="0094403F">
      <w:pPr>
        <w:jc w:val="both"/>
      </w:pPr>
      <w:r w:rsidRPr="00E863A6">
        <w:t xml:space="preserve">            За 1 </w:t>
      </w:r>
      <w:r w:rsidR="004F0767">
        <w:t>полугодие</w:t>
      </w:r>
      <w:r w:rsidRPr="00E863A6">
        <w:t xml:space="preserve"> 2020 года в таблице № 5  представлена группировка расходов муниципального бюджета по предоставлению субсидии на финансовое обеспечение государственного (муниципального) задания в разрезе подразделов бюджетной классификации.</w:t>
      </w:r>
    </w:p>
    <w:p w:rsidR="0094403F" w:rsidRPr="002E34A3" w:rsidRDefault="00637657" w:rsidP="0094403F">
      <w:pPr>
        <w:ind w:firstLine="851"/>
        <w:jc w:val="right"/>
        <w:rPr>
          <w:i/>
          <w:sz w:val="20"/>
          <w:szCs w:val="20"/>
        </w:rPr>
      </w:pPr>
      <w:r>
        <w:rPr>
          <w:sz w:val="20"/>
          <w:szCs w:val="20"/>
        </w:rPr>
        <w:t>т</w:t>
      </w:r>
      <w:r w:rsidR="0094403F" w:rsidRPr="00E863A6">
        <w:rPr>
          <w:sz w:val="20"/>
          <w:szCs w:val="20"/>
        </w:rPr>
        <w:t>аблица № 5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42"/>
        <w:gridCol w:w="1134"/>
        <w:gridCol w:w="1276"/>
        <w:gridCol w:w="1418"/>
        <w:gridCol w:w="1098"/>
      </w:tblGrid>
      <w:tr w:rsidR="0094403F" w:rsidRPr="00E863A6" w:rsidTr="004F0767">
        <w:trPr>
          <w:trHeight w:val="227"/>
        </w:trPr>
        <w:tc>
          <w:tcPr>
            <w:tcW w:w="3369" w:type="dxa"/>
            <w:vMerge w:val="restart"/>
            <w:vAlign w:val="center"/>
          </w:tcPr>
          <w:p w:rsidR="0094403F" w:rsidRPr="00E863A6" w:rsidRDefault="0094403F" w:rsidP="004F0767">
            <w:pPr>
              <w:jc w:val="center"/>
              <w:rPr>
                <w:sz w:val="20"/>
                <w:szCs w:val="20"/>
              </w:rPr>
            </w:pPr>
            <w:r w:rsidRPr="00E863A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Merge w:val="restart"/>
            <w:vAlign w:val="center"/>
          </w:tcPr>
          <w:p w:rsidR="0094403F" w:rsidRDefault="0094403F" w:rsidP="004F0767">
            <w:pPr>
              <w:jc w:val="center"/>
              <w:rPr>
                <w:sz w:val="20"/>
                <w:szCs w:val="20"/>
              </w:rPr>
            </w:pPr>
            <w:r w:rsidRPr="00E863A6">
              <w:rPr>
                <w:sz w:val="20"/>
                <w:szCs w:val="20"/>
              </w:rPr>
              <w:t xml:space="preserve">утвержденные назначения </w:t>
            </w:r>
          </w:p>
          <w:p w:rsidR="0094403F" w:rsidRPr="00E863A6" w:rsidRDefault="0094403F" w:rsidP="004F0767">
            <w:pPr>
              <w:jc w:val="center"/>
              <w:rPr>
                <w:sz w:val="20"/>
                <w:szCs w:val="20"/>
              </w:rPr>
            </w:pPr>
            <w:r w:rsidRPr="00E863A6">
              <w:rPr>
                <w:sz w:val="20"/>
                <w:szCs w:val="20"/>
              </w:rPr>
              <w:t>на 2020 год</w:t>
            </w:r>
          </w:p>
        </w:tc>
        <w:tc>
          <w:tcPr>
            <w:tcW w:w="2410" w:type="dxa"/>
            <w:gridSpan w:val="2"/>
          </w:tcPr>
          <w:p w:rsidR="0094403F" w:rsidRPr="00E863A6" w:rsidRDefault="0094403F" w:rsidP="004F0767">
            <w:pPr>
              <w:jc w:val="center"/>
              <w:rPr>
                <w:sz w:val="20"/>
                <w:szCs w:val="20"/>
              </w:rPr>
            </w:pPr>
            <w:r w:rsidRPr="00E863A6">
              <w:rPr>
                <w:sz w:val="20"/>
                <w:szCs w:val="20"/>
              </w:rPr>
              <w:t>1</w:t>
            </w:r>
            <w:r w:rsidR="004F0767">
              <w:rPr>
                <w:sz w:val="20"/>
                <w:szCs w:val="20"/>
              </w:rPr>
              <w:t>полугодие</w:t>
            </w:r>
            <w:r w:rsidRPr="00E863A6">
              <w:rPr>
                <w:sz w:val="20"/>
                <w:szCs w:val="20"/>
              </w:rPr>
              <w:t xml:space="preserve"> 2020 года</w:t>
            </w:r>
          </w:p>
        </w:tc>
        <w:tc>
          <w:tcPr>
            <w:tcW w:w="2516" w:type="dxa"/>
            <w:gridSpan w:val="2"/>
          </w:tcPr>
          <w:p w:rsidR="0094403F" w:rsidRPr="00E863A6" w:rsidRDefault="0094403F" w:rsidP="004F0767">
            <w:pPr>
              <w:jc w:val="center"/>
              <w:rPr>
                <w:sz w:val="20"/>
                <w:szCs w:val="20"/>
              </w:rPr>
            </w:pPr>
            <w:r w:rsidRPr="00E863A6">
              <w:rPr>
                <w:sz w:val="20"/>
                <w:szCs w:val="20"/>
              </w:rPr>
              <w:t>процент  исполнения</w:t>
            </w:r>
          </w:p>
        </w:tc>
      </w:tr>
      <w:tr w:rsidR="0094403F" w:rsidRPr="00E863A6" w:rsidTr="004F0767">
        <w:trPr>
          <w:trHeight w:val="483"/>
        </w:trPr>
        <w:tc>
          <w:tcPr>
            <w:tcW w:w="3369" w:type="dxa"/>
            <w:vMerge/>
          </w:tcPr>
          <w:p w:rsidR="0094403F" w:rsidRPr="00E863A6" w:rsidRDefault="0094403F" w:rsidP="004F07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403F" w:rsidRPr="00E863A6" w:rsidRDefault="0094403F" w:rsidP="004F0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403F" w:rsidRPr="00E863A6" w:rsidRDefault="0094403F" w:rsidP="004F0767">
            <w:pPr>
              <w:jc w:val="center"/>
              <w:rPr>
                <w:sz w:val="20"/>
                <w:szCs w:val="20"/>
              </w:rPr>
            </w:pPr>
            <w:r w:rsidRPr="00E863A6">
              <w:rPr>
                <w:sz w:val="20"/>
                <w:szCs w:val="20"/>
              </w:rPr>
              <w:t>кассовый</w:t>
            </w:r>
          </w:p>
          <w:p w:rsidR="0094403F" w:rsidRPr="00E863A6" w:rsidRDefault="0094403F" w:rsidP="004F0767">
            <w:pPr>
              <w:jc w:val="center"/>
              <w:rPr>
                <w:sz w:val="20"/>
                <w:szCs w:val="20"/>
              </w:rPr>
            </w:pPr>
            <w:r w:rsidRPr="00E863A6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94403F" w:rsidRPr="00E863A6" w:rsidRDefault="0094403F" w:rsidP="004F0767">
            <w:pPr>
              <w:jc w:val="center"/>
              <w:rPr>
                <w:sz w:val="20"/>
                <w:szCs w:val="20"/>
              </w:rPr>
            </w:pPr>
            <w:r w:rsidRPr="00E863A6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94403F" w:rsidRPr="00E863A6" w:rsidRDefault="0094403F" w:rsidP="004F0767">
            <w:pPr>
              <w:jc w:val="center"/>
              <w:rPr>
                <w:sz w:val="20"/>
                <w:szCs w:val="20"/>
              </w:rPr>
            </w:pPr>
            <w:r w:rsidRPr="00E863A6">
              <w:rPr>
                <w:sz w:val="20"/>
                <w:szCs w:val="20"/>
              </w:rPr>
              <w:t xml:space="preserve"> к </w:t>
            </w:r>
            <w:r w:rsidRPr="00F766D9">
              <w:rPr>
                <w:sz w:val="18"/>
                <w:szCs w:val="18"/>
              </w:rPr>
              <w:t xml:space="preserve">утвержденным </w:t>
            </w:r>
            <w:r w:rsidRPr="00E863A6">
              <w:rPr>
                <w:sz w:val="20"/>
                <w:szCs w:val="20"/>
              </w:rPr>
              <w:t>назначениям</w:t>
            </w:r>
          </w:p>
        </w:tc>
        <w:tc>
          <w:tcPr>
            <w:tcW w:w="1098" w:type="dxa"/>
            <w:vAlign w:val="center"/>
          </w:tcPr>
          <w:p w:rsidR="0094403F" w:rsidRPr="00E863A6" w:rsidRDefault="0094403F" w:rsidP="004F0767">
            <w:pPr>
              <w:jc w:val="center"/>
              <w:rPr>
                <w:sz w:val="20"/>
                <w:szCs w:val="20"/>
              </w:rPr>
            </w:pPr>
            <w:r w:rsidRPr="00E863A6">
              <w:rPr>
                <w:sz w:val="20"/>
                <w:szCs w:val="20"/>
              </w:rPr>
              <w:t xml:space="preserve">к </w:t>
            </w:r>
            <w:r w:rsidRPr="00F766D9">
              <w:rPr>
                <w:sz w:val="18"/>
                <w:szCs w:val="18"/>
              </w:rPr>
              <w:t>кассовому</w:t>
            </w:r>
            <w:r w:rsidRPr="00E863A6">
              <w:rPr>
                <w:sz w:val="20"/>
                <w:szCs w:val="20"/>
              </w:rPr>
              <w:t xml:space="preserve"> плану</w:t>
            </w:r>
          </w:p>
        </w:tc>
      </w:tr>
      <w:tr w:rsidR="0094403F" w:rsidRPr="00E863A6" w:rsidTr="004F0767">
        <w:trPr>
          <w:trHeight w:val="227"/>
        </w:trPr>
        <w:tc>
          <w:tcPr>
            <w:tcW w:w="3369" w:type="dxa"/>
            <w:vAlign w:val="bottom"/>
          </w:tcPr>
          <w:p w:rsidR="0094403F" w:rsidRPr="00E863A6" w:rsidRDefault="0094403F" w:rsidP="004F0767">
            <w:pPr>
              <w:rPr>
                <w:color w:val="000000"/>
                <w:sz w:val="20"/>
                <w:szCs w:val="20"/>
              </w:rPr>
            </w:pPr>
            <w:r w:rsidRPr="00E863A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vAlign w:val="center"/>
          </w:tcPr>
          <w:p w:rsidR="0094403F" w:rsidRPr="00E863A6" w:rsidRDefault="00B349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128811,6</w:t>
            </w:r>
          </w:p>
        </w:tc>
        <w:tc>
          <w:tcPr>
            <w:tcW w:w="1134" w:type="dxa"/>
            <w:vAlign w:val="center"/>
          </w:tcPr>
          <w:p w:rsidR="0094403F" w:rsidRPr="00E863A6" w:rsidRDefault="00B349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68747,0</w:t>
            </w:r>
          </w:p>
        </w:tc>
        <w:tc>
          <w:tcPr>
            <w:tcW w:w="1276" w:type="dxa"/>
            <w:vAlign w:val="center"/>
          </w:tcPr>
          <w:p w:rsidR="0094403F" w:rsidRPr="00E863A6" w:rsidRDefault="00B349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68714,7</w:t>
            </w:r>
          </w:p>
        </w:tc>
        <w:tc>
          <w:tcPr>
            <w:tcW w:w="1418" w:type="dxa"/>
            <w:vAlign w:val="center"/>
          </w:tcPr>
          <w:p w:rsidR="0094403F" w:rsidRPr="00E863A6" w:rsidRDefault="00B349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098" w:type="dxa"/>
            <w:vAlign w:val="center"/>
          </w:tcPr>
          <w:p w:rsidR="0094403F" w:rsidRPr="00E863A6" w:rsidRDefault="00B349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</w:tr>
      <w:tr w:rsidR="0094403F" w:rsidRPr="00E863A6" w:rsidTr="004F0767">
        <w:trPr>
          <w:trHeight w:val="227"/>
        </w:trPr>
        <w:tc>
          <w:tcPr>
            <w:tcW w:w="3369" w:type="dxa"/>
            <w:vAlign w:val="bottom"/>
          </w:tcPr>
          <w:p w:rsidR="0094403F" w:rsidRPr="00E863A6" w:rsidRDefault="0094403F" w:rsidP="004F0767">
            <w:pPr>
              <w:rPr>
                <w:color w:val="000000"/>
                <w:sz w:val="20"/>
                <w:szCs w:val="20"/>
              </w:rPr>
            </w:pPr>
            <w:r w:rsidRPr="00E863A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vAlign w:val="center"/>
          </w:tcPr>
          <w:p w:rsidR="0094403F" w:rsidRPr="00E863A6" w:rsidRDefault="00B349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303416,4</w:t>
            </w:r>
          </w:p>
        </w:tc>
        <w:tc>
          <w:tcPr>
            <w:tcW w:w="1134" w:type="dxa"/>
            <w:vAlign w:val="center"/>
          </w:tcPr>
          <w:p w:rsidR="0094403F" w:rsidRPr="00E863A6" w:rsidRDefault="00B349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181838,1</w:t>
            </w:r>
          </w:p>
        </w:tc>
        <w:tc>
          <w:tcPr>
            <w:tcW w:w="1276" w:type="dxa"/>
            <w:vAlign w:val="center"/>
          </w:tcPr>
          <w:p w:rsidR="0094403F" w:rsidRPr="00E863A6" w:rsidRDefault="00B349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181837,9</w:t>
            </w:r>
          </w:p>
        </w:tc>
        <w:tc>
          <w:tcPr>
            <w:tcW w:w="1418" w:type="dxa"/>
            <w:vAlign w:val="center"/>
          </w:tcPr>
          <w:p w:rsidR="0094403F" w:rsidRPr="00E863A6" w:rsidRDefault="00214BDA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098" w:type="dxa"/>
            <w:vAlign w:val="center"/>
          </w:tcPr>
          <w:p w:rsidR="0094403F" w:rsidRPr="00E863A6" w:rsidRDefault="0094403F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4403F" w:rsidRPr="00E863A6" w:rsidTr="004F0767">
        <w:trPr>
          <w:trHeight w:val="250"/>
        </w:trPr>
        <w:tc>
          <w:tcPr>
            <w:tcW w:w="3369" w:type="dxa"/>
            <w:vAlign w:val="bottom"/>
          </w:tcPr>
          <w:p w:rsidR="0094403F" w:rsidRPr="00E863A6" w:rsidRDefault="0094403F" w:rsidP="004F0767">
            <w:pPr>
              <w:rPr>
                <w:color w:val="000000"/>
                <w:sz w:val="20"/>
                <w:szCs w:val="20"/>
              </w:rPr>
            </w:pPr>
            <w:r w:rsidRPr="00E863A6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2" w:type="dxa"/>
            <w:vAlign w:val="center"/>
          </w:tcPr>
          <w:p w:rsidR="0094403F" w:rsidRPr="00E863A6" w:rsidRDefault="00B349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28235,5</w:t>
            </w:r>
          </w:p>
        </w:tc>
        <w:tc>
          <w:tcPr>
            <w:tcW w:w="1134" w:type="dxa"/>
            <w:vAlign w:val="center"/>
          </w:tcPr>
          <w:p w:rsidR="0094403F" w:rsidRPr="00E863A6" w:rsidRDefault="00B349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15815,1</w:t>
            </w:r>
          </w:p>
        </w:tc>
        <w:tc>
          <w:tcPr>
            <w:tcW w:w="1276" w:type="dxa"/>
            <w:vAlign w:val="center"/>
          </w:tcPr>
          <w:p w:rsidR="0094403F" w:rsidRPr="00E863A6" w:rsidRDefault="00B349B5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15815,1</w:t>
            </w:r>
          </w:p>
        </w:tc>
        <w:tc>
          <w:tcPr>
            <w:tcW w:w="1418" w:type="dxa"/>
            <w:vAlign w:val="center"/>
          </w:tcPr>
          <w:p w:rsidR="0094403F" w:rsidRPr="00E863A6" w:rsidRDefault="00214BDA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098" w:type="dxa"/>
            <w:vAlign w:val="center"/>
          </w:tcPr>
          <w:p w:rsidR="0094403F" w:rsidRPr="00E863A6" w:rsidRDefault="0094403F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4403F" w:rsidRPr="00E863A6" w:rsidTr="004F0767">
        <w:trPr>
          <w:trHeight w:val="227"/>
        </w:trPr>
        <w:tc>
          <w:tcPr>
            <w:tcW w:w="3369" w:type="dxa"/>
            <w:vAlign w:val="bottom"/>
          </w:tcPr>
          <w:p w:rsidR="0094403F" w:rsidRPr="00E863A6" w:rsidRDefault="0094403F" w:rsidP="004F0767">
            <w:pPr>
              <w:rPr>
                <w:b/>
                <w:color w:val="000000"/>
                <w:sz w:val="20"/>
                <w:szCs w:val="20"/>
              </w:rPr>
            </w:pPr>
            <w:r w:rsidRPr="00E863A6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94403F" w:rsidRPr="00E863A6" w:rsidRDefault="00B349B5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460463,5</w:t>
            </w:r>
          </w:p>
        </w:tc>
        <w:tc>
          <w:tcPr>
            <w:tcW w:w="1134" w:type="dxa"/>
            <w:vAlign w:val="center"/>
          </w:tcPr>
          <w:p w:rsidR="0094403F" w:rsidRPr="00E863A6" w:rsidRDefault="00B349B5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266400,2</w:t>
            </w:r>
          </w:p>
        </w:tc>
        <w:tc>
          <w:tcPr>
            <w:tcW w:w="1276" w:type="dxa"/>
            <w:vAlign w:val="center"/>
          </w:tcPr>
          <w:p w:rsidR="0094403F" w:rsidRPr="00E863A6" w:rsidRDefault="00B349B5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266367,7</w:t>
            </w:r>
          </w:p>
        </w:tc>
        <w:tc>
          <w:tcPr>
            <w:tcW w:w="1418" w:type="dxa"/>
            <w:vAlign w:val="center"/>
          </w:tcPr>
          <w:p w:rsidR="0094403F" w:rsidRPr="00E863A6" w:rsidRDefault="00214BDA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57,8</w:t>
            </w:r>
          </w:p>
        </w:tc>
        <w:tc>
          <w:tcPr>
            <w:tcW w:w="1098" w:type="dxa"/>
            <w:vAlign w:val="center"/>
          </w:tcPr>
          <w:p w:rsidR="0094403F" w:rsidRPr="00E863A6" w:rsidRDefault="001E69C6" w:rsidP="001E6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  <w:r w:rsidR="0094403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98</w:t>
            </w:r>
          </w:p>
        </w:tc>
      </w:tr>
    </w:tbl>
    <w:p w:rsidR="0094403F" w:rsidRPr="00E863A6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Информация предоставлена Отде</w:t>
      </w:r>
      <w:r w:rsidRPr="00E863A6">
        <w:rPr>
          <w:rFonts w:ascii="Times New Roman" w:hAnsi="Times New Roman" w:cs="Times New Roman"/>
          <w:b w:val="0"/>
          <w:sz w:val="24"/>
          <w:szCs w:val="24"/>
        </w:rPr>
        <w:t>лом образования Администрации.</w:t>
      </w:r>
    </w:p>
    <w:p w:rsidR="0094403F" w:rsidRPr="006A4413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4413">
        <w:rPr>
          <w:rFonts w:ascii="Times New Roman" w:hAnsi="Times New Roman" w:cs="Times New Roman"/>
          <w:b w:val="0"/>
          <w:sz w:val="24"/>
          <w:szCs w:val="24"/>
        </w:rPr>
        <w:t>Анализ кассового исполнения годового плана субсидии на иные цели в разрезе мероприятий представлен в таблице № 6.</w:t>
      </w:r>
    </w:p>
    <w:p w:rsidR="0094403F" w:rsidRPr="006A4413" w:rsidRDefault="00637657" w:rsidP="0094403F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т</w:t>
      </w:r>
      <w:r w:rsidR="0094403F" w:rsidRPr="006A4413">
        <w:rPr>
          <w:rFonts w:ascii="Times New Roman" w:hAnsi="Times New Roman" w:cs="Times New Roman"/>
          <w:b w:val="0"/>
        </w:rPr>
        <w:t>аблица № 6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0"/>
        <w:gridCol w:w="1441"/>
        <w:gridCol w:w="1153"/>
        <w:gridCol w:w="1117"/>
      </w:tblGrid>
      <w:tr w:rsidR="0094403F" w:rsidRPr="002E34A3" w:rsidTr="004F0767">
        <w:trPr>
          <w:trHeight w:val="144"/>
        </w:trPr>
        <w:tc>
          <w:tcPr>
            <w:tcW w:w="6310" w:type="dxa"/>
            <w:vAlign w:val="center"/>
          </w:tcPr>
          <w:p w:rsidR="0094403F" w:rsidRPr="00EB130F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bookmarkStart w:id="0" w:name="OLE_LINK1"/>
            <w:r w:rsidRPr="00EB13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субсидии на иные цели</w:t>
            </w:r>
          </w:p>
        </w:tc>
        <w:tc>
          <w:tcPr>
            <w:tcW w:w="1441" w:type="dxa"/>
            <w:vAlign w:val="center"/>
          </w:tcPr>
          <w:p w:rsidR="0094403F" w:rsidRPr="00EB130F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130F">
              <w:rPr>
                <w:rFonts w:ascii="Times New Roman" w:hAnsi="Times New Roman" w:cs="Times New Roman"/>
                <w:b w:val="0"/>
                <w:sz w:val="18"/>
                <w:szCs w:val="18"/>
              </w:rPr>
              <w:t>Бюджетные обязательства</w:t>
            </w:r>
          </w:p>
          <w:p w:rsidR="0094403F" w:rsidRPr="00EB130F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13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2020 год</w:t>
            </w:r>
          </w:p>
        </w:tc>
        <w:tc>
          <w:tcPr>
            <w:tcW w:w="1153" w:type="dxa"/>
            <w:vAlign w:val="center"/>
          </w:tcPr>
          <w:p w:rsidR="0094403F" w:rsidRPr="00EB130F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B130F">
              <w:rPr>
                <w:rFonts w:ascii="Times New Roman" w:hAnsi="Times New Roman" w:cs="Times New Roman"/>
                <w:b w:val="0"/>
                <w:sz w:val="16"/>
                <w:szCs w:val="16"/>
              </w:rPr>
              <w:t>Кассовое исполнение</w:t>
            </w:r>
          </w:p>
          <w:p w:rsidR="0094403F" w:rsidRPr="00EB130F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130F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4F0767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полугодие</w:t>
            </w:r>
            <w:r w:rsidRPr="00EB130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2020 год</w:t>
            </w:r>
          </w:p>
        </w:tc>
        <w:tc>
          <w:tcPr>
            <w:tcW w:w="1117" w:type="dxa"/>
            <w:vAlign w:val="center"/>
          </w:tcPr>
          <w:p w:rsidR="0094403F" w:rsidRPr="00EB130F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130F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</w:p>
          <w:p w:rsidR="0094403F" w:rsidRPr="003F01EE" w:rsidRDefault="0094403F" w:rsidP="003F01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01EE">
              <w:rPr>
                <w:rFonts w:ascii="Times New Roman" w:hAnsi="Times New Roman" w:cs="Times New Roman"/>
                <w:b w:val="0"/>
                <w:sz w:val="16"/>
                <w:szCs w:val="16"/>
              </w:rPr>
              <w:t>исполнения</w:t>
            </w:r>
          </w:p>
        </w:tc>
      </w:tr>
      <w:tr w:rsidR="0094403F" w:rsidRPr="002E34A3" w:rsidTr="004F0767">
        <w:trPr>
          <w:trHeight w:val="144"/>
        </w:trPr>
        <w:tc>
          <w:tcPr>
            <w:tcW w:w="6310" w:type="dxa"/>
            <w:vAlign w:val="center"/>
          </w:tcPr>
          <w:p w:rsidR="0094403F" w:rsidRPr="000C4756" w:rsidRDefault="0094403F" w:rsidP="004F0767">
            <w:pPr>
              <w:rPr>
                <w:color w:val="000000"/>
                <w:sz w:val="18"/>
                <w:szCs w:val="18"/>
              </w:rPr>
            </w:pPr>
            <w:r w:rsidRPr="000C4756">
              <w:rPr>
                <w:color w:val="000000"/>
                <w:sz w:val="18"/>
                <w:szCs w:val="18"/>
              </w:rPr>
              <w:t xml:space="preserve">Организация питания детей в дошкольных учреждениях льготных категорий со скидкой  100%: - дети </w:t>
            </w:r>
            <w:proofErr w:type="gramStart"/>
            <w:r w:rsidRPr="000C4756">
              <w:rPr>
                <w:color w:val="000000"/>
                <w:sz w:val="18"/>
                <w:szCs w:val="18"/>
              </w:rPr>
              <w:t>-и</w:t>
            </w:r>
            <w:proofErr w:type="gramEnd"/>
            <w:r w:rsidRPr="000C4756">
              <w:rPr>
                <w:color w:val="000000"/>
                <w:sz w:val="18"/>
                <w:szCs w:val="18"/>
              </w:rPr>
              <w:t>нвалиды, дети родителей-инвалидов I и II группы, дети сироты и дети находящиеся под опекой и попечительством.</w:t>
            </w:r>
          </w:p>
        </w:tc>
        <w:tc>
          <w:tcPr>
            <w:tcW w:w="1441" w:type="dxa"/>
            <w:vAlign w:val="center"/>
          </w:tcPr>
          <w:p w:rsidR="0094403F" w:rsidRPr="005F3BE2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3BE2">
              <w:rPr>
                <w:rFonts w:ascii="Times New Roman" w:hAnsi="Times New Roman" w:cs="Times New Roman"/>
                <w:b w:val="0"/>
                <w:sz w:val="18"/>
                <w:szCs w:val="18"/>
              </w:rPr>
              <w:t>569,3</w:t>
            </w:r>
          </w:p>
        </w:tc>
        <w:tc>
          <w:tcPr>
            <w:tcW w:w="1153" w:type="dxa"/>
            <w:vAlign w:val="center"/>
          </w:tcPr>
          <w:p w:rsidR="0094403F" w:rsidRPr="005F3BE2" w:rsidRDefault="005F3BE2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95,0</w:t>
            </w:r>
          </w:p>
        </w:tc>
        <w:tc>
          <w:tcPr>
            <w:tcW w:w="1117" w:type="dxa"/>
            <w:vAlign w:val="center"/>
          </w:tcPr>
          <w:p w:rsidR="0094403F" w:rsidRPr="005F3BE2" w:rsidRDefault="00A83B2D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16,7</w:t>
            </w:r>
          </w:p>
        </w:tc>
      </w:tr>
      <w:tr w:rsidR="00A20255" w:rsidRPr="002E34A3" w:rsidTr="004F0767">
        <w:trPr>
          <w:trHeight w:val="144"/>
        </w:trPr>
        <w:tc>
          <w:tcPr>
            <w:tcW w:w="6310" w:type="dxa"/>
          </w:tcPr>
          <w:p w:rsidR="00A20255" w:rsidRPr="000C4756" w:rsidRDefault="00A20255" w:rsidP="004F0767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Расходы на обеспечение деятельности подведомственных учреждений дошкольного образования (гашение кредиторской задолженности на 01.01.2020г.)</w:t>
            </w:r>
          </w:p>
        </w:tc>
        <w:tc>
          <w:tcPr>
            <w:tcW w:w="1441" w:type="dxa"/>
            <w:vAlign w:val="center"/>
          </w:tcPr>
          <w:p w:rsidR="00A20255" w:rsidRPr="009D435E" w:rsidRDefault="00A20255" w:rsidP="00F67E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105,2</w:t>
            </w:r>
          </w:p>
        </w:tc>
        <w:tc>
          <w:tcPr>
            <w:tcW w:w="1153" w:type="dxa"/>
            <w:vAlign w:val="center"/>
          </w:tcPr>
          <w:p w:rsidR="00A20255" w:rsidRPr="009D435E" w:rsidRDefault="00A20255" w:rsidP="00F67E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105,2</w:t>
            </w:r>
          </w:p>
        </w:tc>
        <w:tc>
          <w:tcPr>
            <w:tcW w:w="1117" w:type="dxa"/>
            <w:vAlign w:val="center"/>
          </w:tcPr>
          <w:p w:rsidR="00A20255" w:rsidRPr="009D435E" w:rsidRDefault="00A20255" w:rsidP="00F67E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94403F" w:rsidRPr="002E34A3" w:rsidTr="004F0767">
        <w:trPr>
          <w:trHeight w:val="144"/>
        </w:trPr>
        <w:tc>
          <w:tcPr>
            <w:tcW w:w="6310" w:type="dxa"/>
          </w:tcPr>
          <w:p w:rsidR="0094403F" w:rsidRPr="000C4756" w:rsidRDefault="0094403F" w:rsidP="004F0767">
            <w:pPr>
              <w:pStyle w:val="ConsPlusTitle"/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Осуществление мер направленных на энергосбережение в системе дошкольного образования и устранение нарушений по предписанию Роспотребнадзора</w:t>
            </w:r>
          </w:p>
        </w:tc>
        <w:tc>
          <w:tcPr>
            <w:tcW w:w="1441" w:type="dxa"/>
            <w:vAlign w:val="center"/>
          </w:tcPr>
          <w:p w:rsidR="0094403F" w:rsidRPr="005F3BE2" w:rsidRDefault="0094403F" w:rsidP="00CD09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3BE2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CD0942" w:rsidRPr="005F3BE2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Pr="005F3BE2">
              <w:rPr>
                <w:rFonts w:ascii="Times New Roman" w:hAnsi="Times New Roman" w:cs="Times New Roman"/>
                <w:b w:val="0"/>
                <w:sz w:val="18"/>
                <w:szCs w:val="18"/>
              </w:rPr>
              <w:t>,0</w:t>
            </w:r>
          </w:p>
        </w:tc>
        <w:tc>
          <w:tcPr>
            <w:tcW w:w="1153" w:type="dxa"/>
            <w:vAlign w:val="center"/>
          </w:tcPr>
          <w:p w:rsidR="0094403F" w:rsidRPr="005F3BE2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3BE2">
              <w:rPr>
                <w:rFonts w:ascii="Times New Roman" w:hAnsi="Times New Roman" w:cs="Times New Roman"/>
                <w:b w:val="0"/>
                <w:sz w:val="18"/>
                <w:szCs w:val="18"/>
              </w:rPr>
              <w:t>15,0</w:t>
            </w:r>
          </w:p>
        </w:tc>
        <w:tc>
          <w:tcPr>
            <w:tcW w:w="1117" w:type="dxa"/>
            <w:vAlign w:val="center"/>
          </w:tcPr>
          <w:p w:rsidR="0094403F" w:rsidRPr="005F3BE2" w:rsidRDefault="005F3BE2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78,9</w:t>
            </w:r>
          </w:p>
        </w:tc>
      </w:tr>
      <w:tr w:rsidR="0094403F" w:rsidRPr="002E34A3" w:rsidTr="004F0767">
        <w:trPr>
          <w:trHeight w:val="626"/>
        </w:trPr>
        <w:tc>
          <w:tcPr>
            <w:tcW w:w="6310" w:type="dxa"/>
          </w:tcPr>
          <w:p w:rsidR="0094403F" w:rsidRPr="000C4756" w:rsidRDefault="0094403F" w:rsidP="004F0767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441" w:type="dxa"/>
            <w:vAlign w:val="center"/>
          </w:tcPr>
          <w:p w:rsidR="0094403F" w:rsidRPr="005F3BE2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3BE2">
              <w:rPr>
                <w:rFonts w:ascii="Times New Roman" w:hAnsi="Times New Roman" w:cs="Times New Roman"/>
                <w:b w:val="0"/>
                <w:sz w:val="18"/>
                <w:szCs w:val="18"/>
              </w:rPr>
              <w:t>140,0</w:t>
            </w:r>
          </w:p>
        </w:tc>
        <w:tc>
          <w:tcPr>
            <w:tcW w:w="1153" w:type="dxa"/>
            <w:vAlign w:val="center"/>
          </w:tcPr>
          <w:p w:rsidR="0094403F" w:rsidRPr="005F3BE2" w:rsidRDefault="0094403F" w:rsidP="00A83B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3BE2">
              <w:rPr>
                <w:rFonts w:ascii="Times New Roman" w:hAnsi="Times New Roman" w:cs="Times New Roman"/>
                <w:b w:val="0"/>
                <w:sz w:val="18"/>
                <w:szCs w:val="18"/>
              </w:rPr>
              <w:t>134,</w:t>
            </w:r>
            <w:r w:rsidR="00A83B2D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117" w:type="dxa"/>
            <w:vAlign w:val="center"/>
          </w:tcPr>
          <w:p w:rsidR="0094403F" w:rsidRPr="005F3BE2" w:rsidRDefault="00A83B2D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95,9</w:t>
            </w:r>
          </w:p>
        </w:tc>
      </w:tr>
      <w:tr w:rsidR="0094403F" w:rsidRPr="002E34A3" w:rsidTr="004F0767">
        <w:trPr>
          <w:trHeight w:val="421"/>
        </w:trPr>
        <w:tc>
          <w:tcPr>
            <w:tcW w:w="6310" w:type="dxa"/>
          </w:tcPr>
          <w:p w:rsidR="0094403F" w:rsidRPr="000C4756" w:rsidRDefault="0094403F" w:rsidP="004F0767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441" w:type="dxa"/>
            <w:vAlign w:val="center"/>
          </w:tcPr>
          <w:p w:rsidR="0094403F" w:rsidRPr="005F3BE2" w:rsidRDefault="005F3BE2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3BE2">
              <w:rPr>
                <w:rFonts w:ascii="Times New Roman" w:hAnsi="Times New Roman" w:cs="Times New Roman"/>
                <w:b w:val="0"/>
                <w:sz w:val="18"/>
                <w:szCs w:val="18"/>
              </w:rPr>
              <w:t>884,8</w:t>
            </w:r>
          </w:p>
        </w:tc>
        <w:tc>
          <w:tcPr>
            <w:tcW w:w="1153" w:type="dxa"/>
            <w:vAlign w:val="center"/>
          </w:tcPr>
          <w:p w:rsidR="0094403F" w:rsidRPr="005F3BE2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3BE2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94403F" w:rsidRPr="005F3BE2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3BE2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2E34A3" w:rsidTr="004F0767">
        <w:trPr>
          <w:trHeight w:val="421"/>
        </w:trPr>
        <w:tc>
          <w:tcPr>
            <w:tcW w:w="6310" w:type="dxa"/>
          </w:tcPr>
          <w:p w:rsidR="0094403F" w:rsidRPr="000C4756" w:rsidRDefault="0094403F" w:rsidP="004F0767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Устранение предписаний надзорных органов (Роспотребнадзор</w:t>
            </w:r>
            <w:r w:rsidR="003F01EE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, Госпожнадзор</w:t>
            </w:r>
            <w:r w:rsidR="003F01EE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441" w:type="dxa"/>
            <w:vAlign w:val="center"/>
          </w:tcPr>
          <w:p w:rsidR="0094403F" w:rsidRPr="00A20255" w:rsidRDefault="00A20255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  <w:r w:rsidR="0094403F" w:rsidRPr="00A20255"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  <w:tc>
          <w:tcPr>
            <w:tcW w:w="1153" w:type="dxa"/>
            <w:vAlign w:val="center"/>
          </w:tcPr>
          <w:p w:rsidR="0094403F" w:rsidRPr="00A20255" w:rsidRDefault="00A20255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90,</w:t>
            </w:r>
            <w:r w:rsidR="0094403F" w:rsidRPr="00A20255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94403F" w:rsidRPr="00A20255" w:rsidRDefault="00A20255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64,</w:t>
            </w:r>
            <w:r w:rsidR="00A83B2D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</w:tr>
      <w:tr w:rsidR="0094403F" w:rsidRPr="002E34A3" w:rsidTr="004F0767">
        <w:trPr>
          <w:trHeight w:val="206"/>
        </w:trPr>
        <w:tc>
          <w:tcPr>
            <w:tcW w:w="6310" w:type="dxa"/>
          </w:tcPr>
          <w:p w:rsidR="0094403F" w:rsidRPr="000C4756" w:rsidRDefault="0094403F" w:rsidP="004F0767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Прохождение медосмотров работников дошкольных учреждений</w:t>
            </w:r>
          </w:p>
        </w:tc>
        <w:tc>
          <w:tcPr>
            <w:tcW w:w="1441" w:type="dxa"/>
            <w:vAlign w:val="center"/>
          </w:tcPr>
          <w:p w:rsidR="0094403F" w:rsidRPr="00A20255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20255">
              <w:rPr>
                <w:rFonts w:ascii="Times New Roman" w:hAnsi="Times New Roman" w:cs="Times New Roman"/>
                <w:b w:val="0"/>
                <w:sz w:val="18"/>
                <w:szCs w:val="18"/>
              </w:rPr>
              <w:t>685,3</w:t>
            </w:r>
          </w:p>
        </w:tc>
        <w:tc>
          <w:tcPr>
            <w:tcW w:w="1153" w:type="dxa"/>
            <w:vAlign w:val="center"/>
          </w:tcPr>
          <w:p w:rsidR="0094403F" w:rsidRPr="00A20255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20255">
              <w:rPr>
                <w:rFonts w:ascii="Times New Roman" w:hAnsi="Times New Roman" w:cs="Times New Roman"/>
                <w:b w:val="0"/>
                <w:sz w:val="18"/>
                <w:szCs w:val="18"/>
              </w:rPr>
              <w:t>159,1</w:t>
            </w:r>
          </w:p>
        </w:tc>
        <w:tc>
          <w:tcPr>
            <w:tcW w:w="1117" w:type="dxa"/>
            <w:vAlign w:val="center"/>
          </w:tcPr>
          <w:p w:rsidR="0094403F" w:rsidRPr="00A20255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20255">
              <w:rPr>
                <w:rFonts w:ascii="Times New Roman" w:hAnsi="Times New Roman" w:cs="Times New Roman"/>
                <w:b w:val="0"/>
                <w:sz w:val="18"/>
                <w:szCs w:val="18"/>
              </w:rPr>
              <w:t>23,2</w:t>
            </w:r>
          </w:p>
        </w:tc>
      </w:tr>
      <w:tr w:rsidR="0094403F" w:rsidRPr="002E34A3" w:rsidTr="004F0767">
        <w:trPr>
          <w:trHeight w:val="411"/>
        </w:trPr>
        <w:tc>
          <w:tcPr>
            <w:tcW w:w="6310" w:type="dxa"/>
          </w:tcPr>
          <w:p w:rsidR="0094403F" w:rsidRPr="0035031F" w:rsidRDefault="0094403F" w:rsidP="004F0767">
            <w:pPr>
              <w:rPr>
                <w:color w:val="000000"/>
                <w:sz w:val="18"/>
                <w:szCs w:val="18"/>
              </w:rPr>
            </w:pPr>
            <w:r w:rsidRPr="0035031F">
              <w:rPr>
                <w:color w:val="000000"/>
                <w:sz w:val="18"/>
                <w:szCs w:val="18"/>
              </w:rPr>
              <w:t>Капитальный ремонт зданий учреждений дошкольного образования  (ремонт котельной)</w:t>
            </w:r>
          </w:p>
        </w:tc>
        <w:tc>
          <w:tcPr>
            <w:tcW w:w="1441" w:type="dxa"/>
            <w:vAlign w:val="center"/>
          </w:tcPr>
          <w:p w:rsidR="0094403F" w:rsidRPr="00CD0942" w:rsidRDefault="00CD0942" w:rsidP="00A202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D0942">
              <w:rPr>
                <w:rFonts w:ascii="Times New Roman" w:hAnsi="Times New Roman" w:cs="Times New Roman"/>
                <w:b w:val="0"/>
                <w:sz w:val="18"/>
                <w:szCs w:val="18"/>
              </w:rPr>
              <w:t>2516,</w:t>
            </w:r>
            <w:r w:rsidR="00A20255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1153" w:type="dxa"/>
            <w:vAlign w:val="center"/>
          </w:tcPr>
          <w:p w:rsidR="0094403F" w:rsidRPr="00CD0942" w:rsidRDefault="00CD0942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D0942">
              <w:rPr>
                <w:rFonts w:ascii="Times New Roman" w:hAnsi="Times New Roman" w:cs="Times New Roman"/>
                <w:b w:val="0"/>
                <w:sz w:val="18"/>
                <w:szCs w:val="18"/>
              </w:rPr>
              <w:t>416,0</w:t>
            </w:r>
          </w:p>
        </w:tc>
        <w:tc>
          <w:tcPr>
            <w:tcW w:w="1117" w:type="dxa"/>
            <w:vAlign w:val="center"/>
          </w:tcPr>
          <w:p w:rsidR="0094403F" w:rsidRPr="00CD0942" w:rsidRDefault="00CD0942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16,5</w:t>
            </w:r>
          </w:p>
        </w:tc>
      </w:tr>
      <w:tr w:rsidR="0094403F" w:rsidRPr="002E34A3" w:rsidTr="004F0767">
        <w:trPr>
          <w:trHeight w:val="411"/>
        </w:trPr>
        <w:tc>
          <w:tcPr>
            <w:tcW w:w="6310" w:type="dxa"/>
          </w:tcPr>
          <w:p w:rsidR="0094403F" w:rsidRPr="00900CA2" w:rsidRDefault="0094403F" w:rsidP="004F0767">
            <w:pPr>
              <w:rPr>
                <w:i/>
                <w:color w:val="000000"/>
                <w:sz w:val="18"/>
                <w:szCs w:val="18"/>
              </w:rPr>
            </w:pPr>
            <w:r w:rsidRPr="00900CA2">
              <w:rPr>
                <w:sz w:val="18"/>
                <w:szCs w:val="18"/>
              </w:rPr>
              <w:t>Проведение капитального и текущего ремонта зданий образовательных учреждений (ремонт котельных)</w:t>
            </w:r>
          </w:p>
        </w:tc>
        <w:tc>
          <w:tcPr>
            <w:tcW w:w="1441" w:type="dxa"/>
            <w:vAlign w:val="center"/>
          </w:tcPr>
          <w:p w:rsidR="0094403F" w:rsidRPr="00F00FA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0FAA">
              <w:rPr>
                <w:rFonts w:ascii="Times New Roman" w:hAnsi="Times New Roman" w:cs="Times New Roman"/>
                <w:b w:val="0"/>
                <w:sz w:val="18"/>
                <w:szCs w:val="18"/>
              </w:rPr>
              <w:t>500,6</w:t>
            </w:r>
          </w:p>
        </w:tc>
        <w:tc>
          <w:tcPr>
            <w:tcW w:w="1153" w:type="dxa"/>
            <w:vAlign w:val="center"/>
          </w:tcPr>
          <w:p w:rsidR="0094403F" w:rsidRPr="00F00FA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0FAA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94403F" w:rsidRPr="00F00FA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0FAA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2E34A3" w:rsidTr="006C02E7">
        <w:trPr>
          <w:trHeight w:val="219"/>
        </w:trPr>
        <w:tc>
          <w:tcPr>
            <w:tcW w:w="6310" w:type="dxa"/>
          </w:tcPr>
          <w:p w:rsidR="0094403F" w:rsidRPr="00900CA2" w:rsidRDefault="006C02E7" w:rsidP="004F07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Приобретение оборудования для котельных</w:t>
            </w:r>
          </w:p>
        </w:tc>
        <w:tc>
          <w:tcPr>
            <w:tcW w:w="1441" w:type="dxa"/>
            <w:vAlign w:val="center"/>
          </w:tcPr>
          <w:p w:rsidR="0094403F" w:rsidRPr="006C02E7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C02E7">
              <w:rPr>
                <w:rFonts w:ascii="Times New Roman" w:hAnsi="Times New Roman" w:cs="Times New Roman"/>
                <w:b w:val="0"/>
                <w:sz w:val="18"/>
                <w:szCs w:val="18"/>
              </w:rPr>
              <w:t>230,8</w:t>
            </w:r>
          </w:p>
        </w:tc>
        <w:tc>
          <w:tcPr>
            <w:tcW w:w="1153" w:type="dxa"/>
            <w:vAlign w:val="center"/>
          </w:tcPr>
          <w:p w:rsidR="0094403F" w:rsidRPr="006C02E7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C02E7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94403F" w:rsidRPr="006C02E7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C02E7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6167BE" w:rsidRPr="002E34A3" w:rsidTr="006167BE">
        <w:trPr>
          <w:trHeight w:val="407"/>
        </w:trPr>
        <w:tc>
          <w:tcPr>
            <w:tcW w:w="6310" w:type="dxa"/>
            <w:vMerge w:val="restart"/>
          </w:tcPr>
          <w:p w:rsidR="006167BE" w:rsidRPr="00900CA2" w:rsidRDefault="006167BE" w:rsidP="004F07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0C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видеонаблюдения, проведение ограждения территорий 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(0702-395,3т.р. и 0703-458,5т.р.)</w:t>
            </w:r>
          </w:p>
        </w:tc>
        <w:tc>
          <w:tcPr>
            <w:tcW w:w="1441" w:type="dxa"/>
            <w:vAlign w:val="center"/>
          </w:tcPr>
          <w:p w:rsidR="006167BE" w:rsidRPr="00F67EE1" w:rsidRDefault="006167BE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EE1">
              <w:rPr>
                <w:rFonts w:ascii="Times New Roman" w:hAnsi="Times New Roman" w:cs="Times New Roman"/>
                <w:b w:val="0"/>
                <w:sz w:val="18"/>
                <w:szCs w:val="18"/>
              </w:rPr>
              <w:t>395,3</w:t>
            </w:r>
          </w:p>
        </w:tc>
        <w:tc>
          <w:tcPr>
            <w:tcW w:w="1153" w:type="dxa"/>
            <w:vAlign w:val="center"/>
          </w:tcPr>
          <w:p w:rsidR="006167BE" w:rsidRPr="00F67EE1" w:rsidRDefault="006167BE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126,9</w:t>
            </w:r>
          </w:p>
        </w:tc>
        <w:tc>
          <w:tcPr>
            <w:tcW w:w="1117" w:type="dxa"/>
            <w:vAlign w:val="center"/>
          </w:tcPr>
          <w:p w:rsidR="006167BE" w:rsidRPr="00F67EE1" w:rsidRDefault="006167BE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EE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32,1 </w:t>
            </w:r>
          </w:p>
        </w:tc>
      </w:tr>
      <w:tr w:rsidR="006167BE" w:rsidRPr="002E34A3" w:rsidTr="006167BE">
        <w:trPr>
          <w:trHeight w:val="219"/>
        </w:trPr>
        <w:tc>
          <w:tcPr>
            <w:tcW w:w="6310" w:type="dxa"/>
            <w:vMerge/>
          </w:tcPr>
          <w:p w:rsidR="006167BE" w:rsidRPr="00900CA2" w:rsidRDefault="006167BE" w:rsidP="004F0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6167BE" w:rsidRPr="00F67EE1" w:rsidRDefault="006167BE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458,5</w:t>
            </w:r>
          </w:p>
        </w:tc>
        <w:tc>
          <w:tcPr>
            <w:tcW w:w="1153" w:type="dxa"/>
            <w:vAlign w:val="center"/>
          </w:tcPr>
          <w:p w:rsidR="006167BE" w:rsidRDefault="0081056B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458,5</w:t>
            </w:r>
          </w:p>
        </w:tc>
        <w:tc>
          <w:tcPr>
            <w:tcW w:w="1117" w:type="dxa"/>
            <w:vAlign w:val="center"/>
          </w:tcPr>
          <w:p w:rsidR="006167BE" w:rsidRPr="00F67EE1" w:rsidRDefault="0081056B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  <w:r w:rsidR="006167B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</w:t>
            </w:r>
          </w:p>
        </w:tc>
      </w:tr>
      <w:tr w:rsidR="0094403F" w:rsidRPr="002E34A3" w:rsidTr="004F0767">
        <w:trPr>
          <w:trHeight w:val="411"/>
        </w:trPr>
        <w:tc>
          <w:tcPr>
            <w:tcW w:w="6310" w:type="dxa"/>
          </w:tcPr>
          <w:p w:rsidR="0094403F" w:rsidRPr="003A4296" w:rsidRDefault="0094403F" w:rsidP="004F0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6">
              <w:rPr>
                <w:rFonts w:ascii="Times New Roman" w:hAnsi="Times New Roman" w:cs="Times New Roman"/>
                <w:sz w:val="18"/>
                <w:szCs w:val="18"/>
              </w:rPr>
              <w:t>Осуществление мер направленных на энергосбережение в системе общего образования</w:t>
            </w:r>
          </w:p>
        </w:tc>
        <w:tc>
          <w:tcPr>
            <w:tcW w:w="1441" w:type="dxa"/>
            <w:vAlign w:val="center"/>
          </w:tcPr>
          <w:p w:rsidR="0094403F" w:rsidRPr="00F67EE1" w:rsidRDefault="00F67EE1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EE1">
              <w:rPr>
                <w:rFonts w:ascii="Times New Roman" w:hAnsi="Times New Roman" w:cs="Times New Roman"/>
                <w:b w:val="0"/>
                <w:sz w:val="18"/>
                <w:szCs w:val="18"/>
              </w:rPr>
              <w:t>414,0</w:t>
            </w:r>
          </w:p>
        </w:tc>
        <w:tc>
          <w:tcPr>
            <w:tcW w:w="1153" w:type="dxa"/>
            <w:vAlign w:val="center"/>
          </w:tcPr>
          <w:p w:rsidR="0094403F" w:rsidRPr="00F67EE1" w:rsidRDefault="00F67EE1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EE1">
              <w:rPr>
                <w:rFonts w:ascii="Times New Roman" w:hAnsi="Times New Roman" w:cs="Times New Roman"/>
                <w:b w:val="0"/>
                <w:sz w:val="18"/>
                <w:szCs w:val="18"/>
              </w:rPr>
              <w:t>399,0</w:t>
            </w:r>
          </w:p>
        </w:tc>
        <w:tc>
          <w:tcPr>
            <w:tcW w:w="1117" w:type="dxa"/>
            <w:vAlign w:val="center"/>
          </w:tcPr>
          <w:p w:rsidR="0094403F" w:rsidRPr="00F67EE1" w:rsidRDefault="0027515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96,4</w:t>
            </w:r>
          </w:p>
        </w:tc>
      </w:tr>
      <w:tr w:rsidR="0094403F" w:rsidRPr="002E34A3" w:rsidTr="004F0767">
        <w:trPr>
          <w:trHeight w:val="617"/>
        </w:trPr>
        <w:tc>
          <w:tcPr>
            <w:tcW w:w="6310" w:type="dxa"/>
          </w:tcPr>
          <w:p w:rsidR="0094403F" w:rsidRPr="003A4296" w:rsidRDefault="0094403F" w:rsidP="004F0767">
            <w:pPr>
              <w:rPr>
                <w:color w:val="000000"/>
                <w:sz w:val="18"/>
                <w:szCs w:val="18"/>
              </w:rPr>
            </w:pPr>
            <w:r w:rsidRPr="003A4296">
              <w:rPr>
                <w:color w:val="000000"/>
                <w:sz w:val="18"/>
                <w:szCs w:val="18"/>
              </w:rPr>
              <w:t>Обеспечение бесплатным питанием обучающихся с ограниченными возможностями здоровья детей-инвалидов, детей проживающих в интернате при школе.</w:t>
            </w:r>
          </w:p>
        </w:tc>
        <w:tc>
          <w:tcPr>
            <w:tcW w:w="1441" w:type="dxa"/>
            <w:vAlign w:val="center"/>
          </w:tcPr>
          <w:p w:rsidR="0094403F" w:rsidRPr="007F154E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154E">
              <w:rPr>
                <w:rFonts w:ascii="Times New Roman" w:hAnsi="Times New Roman" w:cs="Times New Roman"/>
                <w:b w:val="0"/>
                <w:sz w:val="18"/>
                <w:szCs w:val="18"/>
              </w:rPr>
              <w:t>1229,1</w:t>
            </w:r>
          </w:p>
        </w:tc>
        <w:tc>
          <w:tcPr>
            <w:tcW w:w="1153" w:type="dxa"/>
            <w:vAlign w:val="center"/>
          </w:tcPr>
          <w:p w:rsidR="0094403F" w:rsidRPr="007F154E" w:rsidRDefault="00BA1122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453,5</w:t>
            </w:r>
          </w:p>
        </w:tc>
        <w:tc>
          <w:tcPr>
            <w:tcW w:w="1117" w:type="dxa"/>
            <w:vAlign w:val="center"/>
          </w:tcPr>
          <w:p w:rsidR="0094403F" w:rsidRPr="007F154E" w:rsidRDefault="0027515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36,9</w:t>
            </w:r>
          </w:p>
        </w:tc>
      </w:tr>
      <w:tr w:rsidR="0094403F" w:rsidRPr="002E34A3" w:rsidTr="004F0767">
        <w:trPr>
          <w:trHeight w:val="626"/>
        </w:trPr>
        <w:tc>
          <w:tcPr>
            <w:tcW w:w="6310" w:type="dxa"/>
          </w:tcPr>
          <w:p w:rsidR="0094403F" w:rsidRPr="00EB130F" w:rsidRDefault="0094403F" w:rsidP="004F0767">
            <w:pPr>
              <w:rPr>
                <w:color w:val="000000"/>
                <w:sz w:val="18"/>
                <w:szCs w:val="18"/>
              </w:rPr>
            </w:pPr>
            <w:r w:rsidRPr="00EB130F">
              <w:rPr>
                <w:color w:val="000000"/>
                <w:sz w:val="18"/>
                <w:szCs w:val="18"/>
              </w:rPr>
              <w:t xml:space="preserve">Прохождение медицинских осмотров  работниками образовательных учреждений на базе медицинских учреждений в том числе: </w:t>
            </w:r>
            <w:r w:rsidRPr="00602871">
              <w:rPr>
                <w:color w:val="000000"/>
                <w:sz w:val="18"/>
                <w:szCs w:val="18"/>
                <w:u w:val="single"/>
              </w:rPr>
              <w:t>школы</w:t>
            </w:r>
            <w:r w:rsidRPr="00EB130F">
              <w:rPr>
                <w:color w:val="000000"/>
                <w:sz w:val="18"/>
                <w:szCs w:val="18"/>
              </w:rPr>
              <w:t xml:space="preserve"> и учреждения дополнительного образования</w:t>
            </w:r>
          </w:p>
        </w:tc>
        <w:tc>
          <w:tcPr>
            <w:tcW w:w="1441" w:type="dxa"/>
            <w:vAlign w:val="center"/>
          </w:tcPr>
          <w:p w:rsidR="0094403F" w:rsidRPr="007F154E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154E">
              <w:rPr>
                <w:rFonts w:ascii="Times New Roman" w:hAnsi="Times New Roman" w:cs="Times New Roman"/>
                <w:b w:val="0"/>
                <w:sz w:val="18"/>
                <w:szCs w:val="18"/>
              </w:rPr>
              <w:t>1688,2</w:t>
            </w:r>
          </w:p>
        </w:tc>
        <w:tc>
          <w:tcPr>
            <w:tcW w:w="1153" w:type="dxa"/>
            <w:vAlign w:val="center"/>
          </w:tcPr>
          <w:p w:rsidR="0094403F" w:rsidRPr="007F154E" w:rsidRDefault="006167BE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543,5</w:t>
            </w:r>
          </w:p>
        </w:tc>
        <w:tc>
          <w:tcPr>
            <w:tcW w:w="1117" w:type="dxa"/>
            <w:vAlign w:val="center"/>
          </w:tcPr>
          <w:p w:rsidR="0094403F" w:rsidRPr="007F154E" w:rsidRDefault="0027515F" w:rsidP="002751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32,2</w:t>
            </w:r>
          </w:p>
        </w:tc>
      </w:tr>
      <w:tr w:rsidR="0094403F" w:rsidRPr="002E34A3" w:rsidTr="004F0767">
        <w:trPr>
          <w:trHeight w:val="832"/>
        </w:trPr>
        <w:tc>
          <w:tcPr>
            <w:tcW w:w="6310" w:type="dxa"/>
          </w:tcPr>
          <w:p w:rsidR="0094403F" w:rsidRPr="003A4296" w:rsidRDefault="0094403F" w:rsidP="004F0767">
            <w:pPr>
              <w:rPr>
                <w:color w:val="000000"/>
                <w:sz w:val="18"/>
                <w:szCs w:val="18"/>
              </w:rPr>
            </w:pPr>
            <w:r w:rsidRPr="003A4296">
              <w:rPr>
                <w:color w:val="000000"/>
                <w:sz w:val="18"/>
                <w:szCs w:val="18"/>
              </w:rPr>
              <w:t>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441" w:type="dxa"/>
            <w:vAlign w:val="center"/>
          </w:tcPr>
          <w:p w:rsidR="0094403F" w:rsidRPr="007F154E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154E">
              <w:rPr>
                <w:rFonts w:ascii="Times New Roman" w:hAnsi="Times New Roman" w:cs="Times New Roman"/>
                <w:b w:val="0"/>
                <w:sz w:val="18"/>
                <w:szCs w:val="18"/>
              </w:rPr>
              <w:t>952,7</w:t>
            </w:r>
          </w:p>
        </w:tc>
        <w:tc>
          <w:tcPr>
            <w:tcW w:w="1153" w:type="dxa"/>
            <w:vAlign w:val="center"/>
          </w:tcPr>
          <w:p w:rsidR="0094403F" w:rsidRPr="00BA1122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A1122">
              <w:rPr>
                <w:rFonts w:ascii="Times New Roman" w:hAnsi="Times New Roman" w:cs="Times New Roman"/>
                <w:b w:val="0"/>
                <w:sz w:val="18"/>
                <w:szCs w:val="18"/>
              </w:rPr>
              <w:t>320,1</w:t>
            </w:r>
          </w:p>
        </w:tc>
        <w:tc>
          <w:tcPr>
            <w:tcW w:w="1117" w:type="dxa"/>
            <w:vAlign w:val="center"/>
          </w:tcPr>
          <w:p w:rsidR="0094403F" w:rsidRPr="005A2777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A2777">
              <w:rPr>
                <w:rFonts w:ascii="Times New Roman" w:hAnsi="Times New Roman" w:cs="Times New Roman"/>
                <w:b w:val="0"/>
                <w:sz w:val="18"/>
                <w:szCs w:val="18"/>
              </w:rPr>
              <w:t>33,6</w:t>
            </w:r>
          </w:p>
        </w:tc>
      </w:tr>
      <w:tr w:rsidR="0094403F" w:rsidRPr="00BA1122" w:rsidTr="004F0767">
        <w:trPr>
          <w:trHeight w:val="1243"/>
        </w:trPr>
        <w:tc>
          <w:tcPr>
            <w:tcW w:w="6310" w:type="dxa"/>
          </w:tcPr>
          <w:p w:rsidR="0094403F" w:rsidRPr="003A4296" w:rsidRDefault="0094403F" w:rsidP="004F0767">
            <w:pPr>
              <w:rPr>
                <w:color w:val="000000"/>
                <w:sz w:val="18"/>
                <w:szCs w:val="18"/>
              </w:rPr>
            </w:pPr>
            <w:r w:rsidRPr="003A4296">
              <w:rPr>
                <w:color w:val="000000"/>
                <w:sz w:val="18"/>
                <w:szCs w:val="18"/>
              </w:rPr>
              <w:t xml:space="preserve">Приобретение бензина на школьные автобусы для осуществления подвоза обучающихся, приобретение запасных частей для проведения ремонта, диагностики школьных автобусов, обслуживание навигационной системы «ГЛОНАСС», калибровка </w:t>
            </w:r>
            <w:proofErr w:type="spellStart"/>
            <w:r w:rsidRPr="003A4296">
              <w:rPr>
                <w:color w:val="000000"/>
                <w:sz w:val="18"/>
                <w:szCs w:val="18"/>
              </w:rPr>
              <w:t>Тахографа</w:t>
            </w:r>
            <w:proofErr w:type="spellEnd"/>
            <w:r w:rsidRPr="003A4296">
              <w:rPr>
                <w:color w:val="000000"/>
                <w:sz w:val="18"/>
                <w:szCs w:val="18"/>
              </w:rPr>
              <w:t xml:space="preserve">, замена </w:t>
            </w:r>
            <w:proofErr w:type="spellStart"/>
            <w:r w:rsidRPr="003A4296">
              <w:rPr>
                <w:color w:val="000000"/>
                <w:sz w:val="18"/>
                <w:szCs w:val="18"/>
              </w:rPr>
              <w:t>СКЗИ-блока</w:t>
            </w:r>
            <w:proofErr w:type="spellEnd"/>
            <w:r w:rsidRPr="003A4296">
              <w:rPr>
                <w:color w:val="000000"/>
                <w:sz w:val="18"/>
                <w:szCs w:val="18"/>
              </w:rPr>
              <w:t xml:space="preserve">, приобретение карт </w:t>
            </w:r>
            <w:proofErr w:type="spellStart"/>
            <w:r w:rsidRPr="003A4296">
              <w:rPr>
                <w:color w:val="000000"/>
                <w:sz w:val="18"/>
                <w:szCs w:val="18"/>
              </w:rPr>
              <w:t>Тахографа</w:t>
            </w:r>
            <w:proofErr w:type="spellEnd"/>
            <w:r w:rsidRPr="003A4296">
              <w:rPr>
                <w:color w:val="000000"/>
                <w:sz w:val="18"/>
                <w:szCs w:val="18"/>
              </w:rPr>
              <w:t xml:space="preserve"> и осуществление мероприятий по </w:t>
            </w:r>
            <w:proofErr w:type="spellStart"/>
            <w:r w:rsidRPr="003A4296">
              <w:rPr>
                <w:color w:val="000000"/>
                <w:sz w:val="18"/>
                <w:szCs w:val="18"/>
              </w:rPr>
              <w:t>автострахованию</w:t>
            </w:r>
            <w:proofErr w:type="spellEnd"/>
            <w:r w:rsidRPr="003A4296">
              <w:rPr>
                <w:color w:val="000000"/>
                <w:sz w:val="18"/>
                <w:szCs w:val="18"/>
              </w:rPr>
              <w:t xml:space="preserve"> (ОСАГО), проблесковые маячки</w:t>
            </w:r>
          </w:p>
        </w:tc>
        <w:tc>
          <w:tcPr>
            <w:tcW w:w="1441" w:type="dxa"/>
            <w:vAlign w:val="center"/>
          </w:tcPr>
          <w:p w:rsidR="0094403F" w:rsidRPr="007F154E" w:rsidRDefault="007F154E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154E">
              <w:rPr>
                <w:rFonts w:ascii="Times New Roman" w:hAnsi="Times New Roman" w:cs="Times New Roman"/>
                <w:b w:val="0"/>
                <w:sz w:val="18"/>
                <w:szCs w:val="18"/>
              </w:rPr>
              <w:t>3716,4</w:t>
            </w:r>
          </w:p>
        </w:tc>
        <w:tc>
          <w:tcPr>
            <w:tcW w:w="1153" w:type="dxa"/>
            <w:vAlign w:val="center"/>
          </w:tcPr>
          <w:p w:rsidR="0094403F" w:rsidRPr="00BA1122" w:rsidRDefault="00BA1122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A1122">
              <w:rPr>
                <w:rFonts w:ascii="Times New Roman" w:hAnsi="Times New Roman" w:cs="Times New Roman"/>
                <w:b w:val="0"/>
                <w:sz w:val="18"/>
                <w:szCs w:val="18"/>
              </w:rPr>
              <w:t>1006,5</w:t>
            </w:r>
          </w:p>
        </w:tc>
        <w:tc>
          <w:tcPr>
            <w:tcW w:w="1117" w:type="dxa"/>
            <w:vAlign w:val="center"/>
          </w:tcPr>
          <w:p w:rsidR="0094403F" w:rsidRPr="00BA1122" w:rsidRDefault="005A2777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27,1</w:t>
            </w:r>
          </w:p>
        </w:tc>
      </w:tr>
      <w:tr w:rsidR="0094403F" w:rsidRPr="002E34A3" w:rsidTr="004F0767">
        <w:trPr>
          <w:trHeight w:val="215"/>
        </w:trPr>
        <w:tc>
          <w:tcPr>
            <w:tcW w:w="6310" w:type="dxa"/>
          </w:tcPr>
          <w:p w:rsidR="0094403F" w:rsidRPr="003A4296" w:rsidRDefault="0094403F" w:rsidP="004F0767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A4296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устранение предписаний Госпожнадзора и Роспотребнадзора</w:t>
            </w:r>
            <w:r w:rsidR="00A83B2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0703</w:t>
            </w:r>
          </w:p>
        </w:tc>
        <w:tc>
          <w:tcPr>
            <w:tcW w:w="1441" w:type="dxa"/>
            <w:vAlign w:val="center"/>
          </w:tcPr>
          <w:p w:rsidR="0094403F" w:rsidRPr="006C02E7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C02E7">
              <w:rPr>
                <w:rFonts w:ascii="Times New Roman" w:hAnsi="Times New Roman" w:cs="Times New Roman"/>
                <w:b w:val="0"/>
                <w:sz w:val="18"/>
                <w:szCs w:val="18"/>
              </w:rPr>
              <w:t>67,6</w:t>
            </w:r>
          </w:p>
        </w:tc>
        <w:tc>
          <w:tcPr>
            <w:tcW w:w="1153" w:type="dxa"/>
            <w:vAlign w:val="center"/>
          </w:tcPr>
          <w:p w:rsidR="0094403F" w:rsidRPr="006C02E7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C02E7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94403F" w:rsidRPr="006C02E7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C02E7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83B2D" w:rsidRPr="002E34A3" w:rsidTr="004F0767">
        <w:trPr>
          <w:trHeight w:val="215"/>
        </w:trPr>
        <w:tc>
          <w:tcPr>
            <w:tcW w:w="6310" w:type="dxa"/>
          </w:tcPr>
          <w:p w:rsidR="00A83B2D" w:rsidRPr="003A4296" w:rsidRDefault="00A83B2D" w:rsidP="00A83B2D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Осуществление мер направленных на энергосбережение в системе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общего</w:t>
            </w: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образования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0703</w:t>
            </w:r>
          </w:p>
        </w:tc>
        <w:tc>
          <w:tcPr>
            <w:tcW w:w="1441" w:type="dxa"/>
            <w:vAlign w:val="center"/>
          </w:tcPr>
          <w:p w:rsidR="00A83B2D" w:rsidRPr="006C02E7" w:rsidRDefault="00A83B2D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76,0</w:t>
            </w:r>
          </w:p>
        </w:tc>
        <w:tc>
          <w:tcPr>
            <w:tcW w:w="1153" w:type="dxa"/>
            <w:vAlign w:val="center"/>
          </w:tcPr>
          <w:p w:rsidR="00A83B2D" w:rsidRPr="006C02E7" w:rsidRDefault="005A2777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A83B2D" w:rsidRPr="006C02E7" w:rsidRDefault="005A2777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2E34A3" w:rsidTr="004F0767">
        <w:trPr>
          <w:trHeight w:val="355"/>
        </w:trPr>
        <w:tc>
          <w:tcPr>
            <w:tcW w:w="6310" w:type="dxa"/>
          </w:tcPr>
          <w:p w:rsidR="0094403F" w:rsidRPr="00602871" w:rsidRDefault="0094403F" w:rsidP="004F0767">
            <w:pPr>
              <w:rPr>
                <w:color w:val="000000"/>
                <w:sz w:val="18"/>
                <w:szCs w:val="18"/>
              </w:rPr>
            </w:pPr>
            <w:r w:rsidRPr="00602871">
              <w:rPr>
                <w:color w:val="000000"/>
                <w:sz w:val="18"/>
                <w:szCs w:val="18"/>
              </w:rPr>
              <w:t xml:space="preserve">Прохождение медицинских осмотров  работниками образовательных учреждений на базе медицинских учреждений в том числе:   школы  и </w:t>
            </w:r>
            <w:r w:rsidRPr="00602871">
              <w:rPr>
                <w:color w:val="000000"/>
                <w:sz w:val="18"/>
                <w:szCs w:val="18"/>
                <w:u w:val="single"/>
              </w:rPr>
              <w:t>учреждения дополнительного образования</w:t>
            </w:r>
          </w:p>
        </w:tc>
        <w:tc>
          <w:tcPr>
            <w:tcW w:w="1441" w:type="dxa"/>
            <w:vAlign w:val="center"/>
          </w:tcPr>
          <w:p w:rsidR="0094403F" w:rsidRPr="00D62837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62837">
              <w:rPr>
                <w:rFonts w:ascii="Times New Roman" w:hAnsi="Times New Roman" w:cs="Times New Roman"/>
                <w:b w:val="0"/>
                <w:sz w:val="18"/>
                <w:szCs w:val="18"/>
              </w:rPr>
              <w:t>119,5</w:t>
            </w:r>
          </w:p>
        </w:tc>
        <w:tc>
          <w:tcPr>
            <w:tcW w:w="1153" w:type="dxa"/>
            <w:vAlign w:val="center"/>
          </w:tcPr>
          <w:p w:rsidR="0094403F" w:rsidRPr="00D62837" w:rsidRDefault="00D62837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62837">
              <w:rPr>
                <w:rFonts w:ascii="Times New Roman" w:hAnsi="Times New Roman" w:cs="Times New Roman"/>
                <w:b w:val="0"/>
                <w:sz w:val="18"/>
                <w:szCs w:val="18"/>
              </w:rPr>
              <w:t>32,8</w:t>
            </w:r>
          </w:p>
        </w:tc>
        <w:tc>
          <w:tcPr>
            <w:tcW w:w="1117" w:type="dxa"/>
            <w:vAlign w:val="center"/>
          </w:tcPr>
          <w:p w:rsidR="0094403F" w:rsidRPr="00D62837" w:rsidRDefault="00D62837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62837">
              <w:rPr>
                <w:rFonts w:ascii="Times New Roman" w:hAnsi="Times New Roman" w:cs="Times New Roman"/>
                <w:b w:val="0"/>
                <w:sz w:val="18"/>
                <w:szCs w:val="18"/>
              </w:rPr>
              <w:t>27,4</w:t>
            </w:r>
          </w:p>
        </w:tc>
      </w:tr>
      <w:tr w:rsidR="007F154E" w:rsidRPr="002E34A3" w:rsidTr="007F154E">
        <w:trPr>
          <w:trHeight w:val="230"/>
        </w:trPr>
        <w:tc>
          <w:tcPr>
            <w:tcW w:w="6310" w:type="dxa"/>
            <w:vMerge w:val="restart"/>
          </w:tcPr>
          <w:p w:rsidR="007F154E" w:rsidRDefault="007F154E" w:rsidP="004F0767">
            <w:pPr>
              <w:rPr>
                <w:color w:val="000000"/>
                <w:sz w:val="18"/>
                <w:szCs w:val="18"/>
              </w:rPr>
            </w:pPr>
            <w:r w:rsidRPr="0035031F">
              <w:rPr>
                <w:color w:val="000000"/>
                <w:sz w:val="18"/>
                <w:szCs w:val="18"/>
              </w:rPr>
              <w:t>Оснащение материальной базы школ и учреждений дополнительного образования, приобретение парадной формы для кадетского класса</w:t>
            </w:r>
          </w:p>
          <w:p w:rsidR="007F154E" w:rsidRPr="0035031F" w:rsidRDefault="007F154E" w:rsidP="006C02E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(0702-206,9.р. и 0703-159,6.р.)</w:t>
            </w:r>
          </w:p>
        </w:tc>
        <w:tc>
          <w:tcPr>
            <w:tcW w:w="1441" w:type="dxa"/>
            <w:vAlign w:val="center"/>
          </w:tcPr>
          <w:p w:rsidR="007F154E" w:rsidRPr="009D435E" w:rsidRDefault="007F154E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206,9</w:t>
            </w:r>
          </w:p>
        </w:tc>
        <w:tc>
          <w:tcPr>
            <w:tcW w:w="1153" w:type="dxa"/>
            <w:vAlign w:val="center"/>
          </w:tcPr>
          <w:p w:rsidR="007F154E" w:rsidRPr="009D435E" w:rsidRDefault="007F154E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D435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7F154E" w:rsidRPr="009D435E" w:rsidRDefault="007F154E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D435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7F154E" w:rsidRPr="002E34A3" w:rsidTr="004F0767">
        <w:trPr>
          <w:trHeight w:val="380"/>
        </w:trPr>
        <w:tc>
          <w:tcPr>
            <w:tcW w:w="6310" w:type="dxa"/>
            <w:vMerge/>
          </w:tcPr>
          <w:p w:rsidR="007F154E" w:rsidRPr="0035031F" w:rsidRDefault="007F154E" w:rsidP="004F07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7F154E" w:rsidRDefault="007F154E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159,6</w:t>
            </w:r>
          </w:p>
        </w:tc>
        <w:tc>
          <w:tcPr>
            <w:tcW w:w="1153" w:type="dxa"/>
            <w:vAlign w:val="center"/>
          </w:tcPr>
          <w:p w:rsidR="007F154E" w:rsidRPr="009D435E" w:rsidRDefault="007F154E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7F154E" w:rsidRPr="009D435E" w:rsidRDefault="007F154E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2E34A3" w:rsidTr="004F0767">
        <w:trPr>
          <w:trHeight w:val="1037"/>
        </w:trPr>
        <w:tc>
          <w:tcPr>
            <w:tcW w:w="6310" w:type="dxa"/>
          </w:tcPr>
          <w:p w:rsidR="0094403F" w:rsidRPr="00EB130F" w:rsidRDefault="0094403F" w:rsidP="004F0767">
            <w:pPr>
              <w:rPr>
                <w:color w:val="000000"/>
                <w:sz w:val="18"/>
                <w:szCs w:val="18"/>
              </w:rPr>
            </w:pPr>
            <w:r w:rsidRPr="00EB130F">
              <w:rPr>
                <w:color w:val="000000"/>
                <w:sz w:val="18"/>
                <w:szCs w:val="18"/>
              </w:rPr>
              <w:t>Проведение комплекса районных 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EB130F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B130F">
              <w:rPr>
                <w:color w:val="000000"/>
                <w:sz w:val="18"/>
                <w:szCs w:val="18"/>
              </w:rPr>
              <w:t xml:space="preserve"> олимпиады, конференции, конкурсы, соревнования, слеты, сборы.</w:t>
            </w:r>
          </w:p>
        </w:tc>
        <w:tc>
          <w:tcPr>
            <w:tcW w:w="1441" w:type="dxa"/>
            <w:vAlign w:val="center"/>
          </w:tcPr>
          <w:p w:rsidR="0094403F" w:rsidRPr="009D435E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D435E">
              <w:rPr>
                <w:rFonts w:ascii="Times New Roman" w:hAnsi="Times New Roman" w:cs="Times New Roman"/>
                <w:b w:val="0"/>
                <w:sz w:val="18"/>
                <w:szCs w:val="18"/>
              </w:rPr>
              <w:t>200,0</w:t>
            </w:r>
          </w:p>
        </w:tc>
        <w:tc>
          <w:tcPr>
            <w:tcW w:w="1153" w:type="dxa"/>
            <w:vAlign w:val="center"/>
          </w:tcPr>
          <w:p w:rsidR="0094403F" w:rsidRPr="009D435E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D435E">
              <w:rPr>
                <w:rFonts w:ascii="Times New Roman" w:hAnsi="Times New Roman" w:cs="Times New Roman"/>
                <w:b w:val="0"/>
                <w:sz w:val="18"/>
                <w:szCs w:val="18"/>
              </w:rPr>
              <w:t>70,0</w:t>
            </w:r>
          </w:p>
        </w:tc>
        <w:tc>
          <w:tcPr>
            <w:tcW w:w="1117" w:type="dxa"/>
            <w:vAlign w:val="center"/>
          </w:tcPr>
          <w:p w:rsidR="0094403F" w:rsidRPr="009D435E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D435E">
              <w:rPr>
                <w:rFonts w:ascii="Times New Roman" w:hAnsi="Times New Roman" w:cs="Times New Roman"/>
                <w:b w:val="0"/>
                <w:sz w:val="18"/>
                <w:szCs w:val="18"/>
              </w:rPr>
              <w:t>35,0</w:t>
            </w:r>
          </w:p>
        </w:tc>
      </w:tr>
      <w:tr w:rsidR="0094403F" w:rsidRPr="002E34A3" w:rsidTr="004F0767">
        <w:trPr>
          <w:trHeight w:val="626"/>
        </w:trPr>
        <w:tc>
          <w:tcPr>
            <w:tcW w:w="6310" w:type="dxa"/>
          </w:tcPr>
          <w:p w:rsidR="0094403F" w:rsidRPr="00EB130F" w:rsidRDefault="0094403F" w:rsidP="004F0767">
            <w:pPr>
              <w:rPr>
                <w:color w:val="000000"/>
                <w:sz w:val="18"/>
                <w:szCs w:val="18"/>
              </w:rPr>
            </w:pPr>
            <w:proofErr w:type="gramStart"/>
            <w:r w:rsidRPr="00EB130F">
              <w:rPr>
                <w:color w:val="000000"/>
                <w:sz w:val="18"/>
                <w:szCs w:val="18"/>
              </w:rPr>
              <w:t>Участие в областных мероприятиях, обеспечивающих выявление и поддержку одаренных и талантливых детей: олимпиады, конференции, конкурсы, соревнования, слеты, сборы, форумы</w:t>
            </w:r>
            <w:proofErr w:type="gramEnd"/>
          </w:p>
        </w:tc>
        <w:tc>
          <w:tcPr>
            <w:tcW w:w="1441" w:type="dxa"/>
            <w:vAlign w:val="center"/>
          </w:tcPr>
          <w:p w:rsidR="0094403F" w:rsidRPr="009D435E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D435E">
              <w:rPr>
                <w:rFonts w:ascii="Times New Roman" w:hAnsi="Times New Roman" w:cs="Times New Roman"/>
                <w:b w:val="0"/>
                <w:sz w:val="18"/>
                <w:szCs w:val="18"/>
              </w:rPr>
              <w:t>150,0</w:t>
            </w:r>
          </w:p>
        </w:tc>
        <w:tc>
          <w:tcPr>
            <w:tcW w:w="1153" w:type="dxa"/>
            <w:vAlign w:val="center"/>
          </w:tcPr>
          <w:p w:rsidR="0094403F" w:rsidRPr="009D435E" w:rsidRDefault="0094403F" w:rsidP="009D43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D435E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="009D435E" w:rsidRPr="009D435E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Pr="009D435E">
              <w:rPr>
                <w:rFonts w:ascii="Times New Roman" w:hAnsi="Times New Roman" w:cs="Times New Roman"/>
                <w:b w:val="0"/>
                <w:sz w:val="18"/>
                <w:szCs w:val="18"/>
              </w:rPr>
              <w:t>,9</w:t>
            </w:r>
          </w:p>
        </w:tc>
        <w:tc>
          <w:tcPr>
            <w:tcW w:w="1117" w:type="dxa"/>
            <w:vAlign w:val="center"/>
          </w:tcPr>
          <w:p w:rsidR="0094403F" w:rsidRPr="009D435E" w:rsidRDefault="009D435E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56,6</w:t>
            </w:r>
          </w:p>
        </w:tc>
      </w:tr>
      <w:tr w:rsidR="0094403F" w:rsidRPr="002E34A3" w:rsidTr="004F0767">
        <w:trPr>
          <w:trHeight w:val="206"/>
        </w:trPr>
        <w:tc>
          <w:tcPr>
            <w:tcW w:w="6310" w:type="dxa"/>
          </w:tcPr>
          <w:p w:rsidR="0094403F" w:rsidRPr="00EB130F" w:rsidRDefault="0094403F" w:rsidP="004F0767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130F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отдыха и оздоровление  детей (областной бюджет)</w:t>
            </w:r>
          </w:p>
        </w:tc>
        <w:tc>
          <w:tcPr>
            <w:tcW w:w="1441" w:type="dxa"/>
            <w:vAlign w:val="center"/>
          </w:tcPr>
          <w:p w:rsidR="0094403F" w:rsidRPr="009D435E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D435E">
              <w:rPr>
                <w:rFonts w:ascii="Times New Roman" w:hAnsi="Times New Roman" w:cs="Times New Roman"/>
                <w:b w:val="0"/>
                <w:sz w:val="18"/>
                <w:szCs w:val="18"/>
              </w:rPr>
              <w:t>1491,9</w:t>
            </w:r>
          </w:p>
        </w:tc>
        <w:tc>
          <w:tcPr>
            <w:tcW w:w="1153" w:type="dxa"/>
            <w:vAlign w:val="center"/>
          </w:tcPr>
          <w:p w:rsidR="0094403F" w:rsidRPr="009D435E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D435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94403F" w:rsidRPr="009D435E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D435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2E34A3" w:rsidTr="004F0767">
        <w:trPr>
          <w:trHeight w:val="215"/>
        </w:trPr>
        <w:tc>
          <w:tcPr>
            <w:tcW w:w="6310" w:type="dxa"/>
          </w:tcPr>
          <w:p w:rsidR="0094403F" w:rsidRPr="00EB130F" w:rsidRDefault="0094403F" w:rsidP="004F0767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130F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отдыха и оздоровление детей (районный бюджет)</w:t>
            </w:r>
          </w:p>
        </w:tc>
        <w:tc>
          <w:tcPr>
            <w:tcW w:w="1441" w:type="dxa"/>
            <w:vAlign w:val="center"/>
          </w:tcPr>
          <w:p w:rsidR="0094403F" w:rsidRPr="009D435E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D435E">
              <w:rPr>
                <w:rFonts w:ascii="Times New Roman" w:hAnsi="Times New Roman" w:cs="Times New Roman"/>
                <w:b w:val="0"/>
                <w:sz w:val="18"/>
                <w:szCs w:val="18"/>
              </w:rPr>
              <w:t>400,0</w:t>
            </w:r>
          </w:p>
        </w:tc>
        <w:tc>
          <w:tcPr>
            <w:tcW w:w="1153" w:type="dxa"/>
            <w:vAlign w:val="center"/>
          </w:tcPr>
          <w:p w:rsidR="0094403F" w:rsidRPr="009D435E" w:rsidRDefault="009D435E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D435E">
              <w:rPr>
                <w:rFonts w:ascii="Times New Roman" w:hAnsi="Times New Roman" w:cs="Times New Roman"/>
                <w:b w:val="0"/>
                <w:sz w:val="18"/>
                <w:szCs w:val="18"/>
              </w:rPr>
              <w:t>74,2</w:t>
            </w:r>
          </w:p>
        </w:tc>
        <w:tc>
          <w:tcPr>
            <w:tcW w:w="1117" w:type="dxa"/>
            <w:vAlign w:val="center"/>
          </w:tcPr>
          <w:p w:rsidR="0094403F" w:rsidRPr="009D435E" w:rsidRDefault="009D435E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D435E">
              <w:rPr>
                <w:rFonts w:ascii="Times New Roman" w:hAnsi="Times New Roman" w:cs="Times New Roman"/>
                <w:b w:val="0"/>
                <w:sz w:val="18"/>
                <w:szCs w:val="18"/>
              </w:rPr>
              <w:t>18,6</w:t>
            </w:r>
          </w:p>
        </w:tc>
      </w:tr>
      <w:tr w:rsidR="007F154E" w:rsidRPr="002E34A3" w:rsidTr="004F0767">
        <w:trPr>
          <w:trHeight w:val="215"/>
        </w:trPr>
        <w:tc>
          <w:tcPr>
            <w:tcW w:w="6310" w:type="dxa"/>
          </w:tcPr>
          <w:p w:rsidR="007F154E" w:rsidRPr="00EB130F" w:rsidRDefault="007F154E" w:rsidP="004F0767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временного трудоустройства подростков и молодежи</w:t>
            </w:r>
          </w:p>
        </w:tc>
        <w:tc>
          <w:tcPr>
            <w:tcW w:w="1441" w:type="dxa"/>
            <w:vAlign w:val="center"/>
          </w:tcPr>
          <w:p w:rsidR="007F154E" w:rsidRPr="009D435E" w:rsidRDefault="007F154E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65,0</w:t>
            </w:r>
          </w:p>
        </w:tc>
        <w:tc>
          <w:tcPr>
            <w:tcW w:w="1153" w:type="dxa"/>
            <w:vAlign w:val="center"/>
          </w:tcPr>
          <w:p w:rsidR="007F154E" w:rsidRPr="009D435E" w:rsidRDefault="005A2777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7F154E" w:rsidRPr="009D435E" w:rsidRDefault="005A2777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2E34A3" w:rsidTr="004F0767">
        <w:trPr>
          <w:trHeight w:val="1028"/>
        </w:trPr>
        <w:tc>
          <w:tcPr>
            <w:tcW w:w="6310" w:type="dxa"/>
          </w:tcPr>
          <w:p w:rsidR="0094403F" w:rsidRPr="0035031F" w:rsidRDefault="0094403F" w:rsidP="004F0767">
            <w:pPr>
              <w:rPr>
                <w:color w:val="000000"/>
                <w:sz w:val="18"/>
                <w:szCs w:val="18"/>
              </w:rPr>
            </w:pPr>
            <w:r w:rsidRPr="0035031F">
              <w:rPr>
                <w:color w:val="000000"/>
                <w:sz w:val="18"/>
                <w:szCs w:val="18"/>
              </w:rPr>
              <w:t xml:space="preserve">Возмещение расходов по предоставлению </w:t>
            </w:r>
            <w:proofErr w:type="gramStart"/>
            <w:r w:rsidRPr="0035031F">
              <w:rPr>
                <w:color w:val="000000"/>
                <w:sz w:val="18"/>
                <w:szCs w:val="18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35031F">
              <w:rPr>
                <w:color w:val="000000"/>
                <w:sz w:val="18"/>
                <w:szCs w:val="18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в рабочих поселках (поселках городского типа)0701</w:t>
            </w:r>
          </w:p>
        </w:tc>
        <w:tc>
          <w:tcPr>
            <w:tcW w:w="1441" w:type="dxa"/>
            <w:vAlign w:val="center"/>
          </w:tcPr>
          <w:p w:rsidR="0094403F" w:rsidRPr="006C02E7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C02E7">
              <w:rPr>
                <w:rFonts w:ascii="Times New Roman" w:hAnsi="Times New Roman" w:cs="Times New Roman"/>
                <w:b w:val="0"/>
                <w:sz w:val="18"/>
                <w:szCs w:val="18"/>
              </w:rPr>
              <w:t>16,0</w:t>
            </w:r>
          </w:p>
        </w:tc>
        <w:tc>
          <w:tcPr>
            <w:tcW w:w="1153" w:type="dxa"/>
            <w:vAlign w:val="center"/>
          </w:tcPr>
          <w:p w:rsidR="0094403F" w:rsidRPr="006C02E7" w:rsidRDefault="006167BE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16,0</w:t>
            </w:r>
          </w:p>
        </w:tc>
        <w:tc>
          <w:tcPr>
            <w:tcW w:w="1117" w:type="dxa"/>
            <w:vAlign w:val="center"/>
          </w:tcPr>
          <w:p w:rsidR="0094403F" w:rsidRPr="006C02E7" w:rsidRDefault="006167BE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94403F" w:rsidRPr="002E34A3" w:rsidTr="004F0767">
        <w:trPr>
          <w:trHeight w:val="1037"/>
        </w:trPr>
        <w:tc>
          <w:tcPr>
            <w:tcW w:w="6310" w:type="dxa"/>
          </w:tcPr>
          <w:p w:rsidR="0094403F" w:rsidRPr="007C0FDC" w:rsidRDefault="0094403F" w:rsidP="004F0767">
            <w:pPr>
              <w:rPr>
                <w:color w:val="000000"/>
                <w:sz w:val="18"/>
                <w:szCs w:val="18"/>
              </w:rPr>
            </w:pPr>
            <w:r w:rsidRPr="007C0FDC">
              <w:rPr>
                <w:color w:val="000000"/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441" w:type="dxa"/>
            <w:vAlign w:val="center"/>
          </w:tcPr>
          <w:p w:rsidR="0094403F" w:rsidRPr="009D435E" w:rsidRDefault="00D22422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5679,5</w:t>
            </w:r>
          </w:p>
        </w:tc>
        <w:tc>
          <w:tcPr>
            <w:tcW w:w="1153" w:type="dxa"/>
            <w:vAlign w:val="center"/>
          </w:tcPr>
          <w:p w:rsidR="0094403F" w:rsidRPr="009D435E" w:rsidRDefault="009D435E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D435E">
              <w:rPr>
                <w:rFonts w:ascii="Times New Roman" w:hAnsi="Times New Roman" w:cs="Times New Roman"/>
                <w:b w:val="0"/>
                <w:sz w:val="18"/>
                <w:szCs w:val="18"/>
              </w:rPr>
              <w:t>2895,</w:t>
            </w:r>
            <w:r w:rsidR="0027515F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94403F" w:rsidRPr="009D435E" w:rsidRDefault="008D484B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51,0</w:t>
            </w:r>
          </w:p>
        </w:tc>
      </w:tr>
      <w:tr w:rsidR="0094403F" w:rsidRPr="002E34A3" w:rsidTr="004F0767">
        <w:trPr>
          <w:trHeight w:val="276"/>
        </w:trPr>
        <w:tc>
          <w:tcPr>
            <w:tcW w:w="6310" w:type="dxa"/>
          </w:tcPr>
          <w:p w:rsidR="0094403F" w:rsidRPr="007C0FDC" w:rsidRDefault="0094403F" w:rsidP="004F0767">
            <w:pPr>
              <w:rPr>
                <w:color w:val="000000"/>
                <w:sz w:val="18"/>
                <w:szCs w:val="18"/>
              </w:rPr>
            </w:pPr>
            <w:proofErr w:type="gramStart"/>
            <w:r w:rsidRPr="007C0FDC">
              <w:rPr>
                <w:color w:val="000000"/>
                <w:sz w:val="18"/>
                <w:szCs w:val="18"/>
              </w:rPr>
              <w:t xml:space="preserve"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</w:t>
            </w:r>
            <w:r w:rsidRPr="00EB130F">
              <w:rPr>
                <w:color w:val="000000"/>
                <w:sz w:val="16"/>
                <w:szCs w:val="16"/>
              </w:rPr>
              <w:t>(поселках городского типа</w:t>
            </w:r>
            <w:proofErr w:type="gramEnd"/>
          </w:p>
        </w:tc>
        <w:tc>
          <w:tcPr>
            <w:tcW w:w="1441" w:type="dxa"/>
            <w:vAlign w:val="center"/>
          </w:tcPr>
          <w:p w:rsidR="0094403F" w:rsidRPr="009D435E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D435E">
              <w:rPr>
                <w:rFonts w:ascii="Times New Roman" w:hAnsi="Times New Roman" w:cs="Times New Roman"/>
                <w:b w:val="0"/>
                <w:sz w:val="18"/>
                <w:szCs w:val="18"/>
              </w:rPr>
              <w:t>14792,0</w:t>
            </w:r>
          </w:p>
        </w:tc>
        <w:tc>
          <w:tcPr>
            <w:tcW w:w="1153" w:type="dxa"/>
            <w:vAlign w:val="center"/>
          </w:tcPr>
          <w:p w:rsidR="0094403F" w:rsidRPr="009D435E" w:rsidRDefault="009D435E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D435E">
              <w:rPr>
                <w:rFonts w:ascii="Times New Roman" w:hAnsi="Times New Roman" w:cs="Times New Roman"/>
                <w:b w:val="0"/>
                <w:sz w:val="18"/>
                <w:szCs w:val="18"/>
              </w:rPr>
              <w:t>9338,8</w:t>
            </w:r>
          </w:p>
        </w:tc>
        <w:tc>
          <w:tcPr>
            <w:tcW w:w="1117" w:type="dxa"/>
            <w:vAlign w:val="center"/>
          </w:tcPr>
          <w:p w:rsidR="0094403F" w:rsidRPr="009D435E" w:rsidRDefault="009D435E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D435E">
              <w:rPr>
                <w:rFonts w:ascii="Times New Roman" w:hAnsi="Times New Roman" w:cs="Times New Roman"/>
                <w:b w:val="0"/>
                <w:sz w:val="18"/>
                <w:szCs w:val="18"/>
              </w:rPr>
              <w:t>63,1</w:t>
            </w:r>
          </w:p>
        </w:tc>
      </w:tr>
      <w:tr w:rsidR="0094403F" w:rsidRPr="002E34A3" w:rsidTr="004F0767">
        <w:trPr>
          <w:trHeight w:val="411"/>
        </w:trPr>
        <w:tc>
          <w:tcPr>
            <w:tcW w:w="6310" w:type="dxa"/>
          </w:tcPr>
          <w:p w:rsidR="0094403F" w:rsidRPr="007C0FDC" w:rsidRDefault="0094403F" w:rsidP="004F0767">
            <w:pPr>
              <w:rPr>
                <w:color w:val="000000"/>
                <w:sz w:val="18"/>
                <w:szCs w:val="18"/>
              </w:rPr>
            </w:pPr>
            <w:r w:rsidRPr="007C0FDC">
              <w:rPr>
                <w:color w:val="000000"/>
                <w:sz w:val="18"/>
                <w:szCs w:val="18"/>
              </w:rPr>
              <w:t>Расходы на обеспечение деятельности подведомственных учреждений общего образования (гашение кредиторской задолженности на 01.01.2020г.)</w:t>
            </w:r>
          </w:p>
        </w:tc>
        <w:tc>
          <w:tcPr>
            <w:tcW w:w="1441" w:type="dxa"/>
            <w:vAlign w:val="center"/>
          </w:tcPr>
          <w:p w:rsidR="0094403F" w:rsidRPr="007F154E" w:rsidRDefault="007F154E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154E">
              <w:rPr>
                <w:rFonts w:ascii="Times New Roman" w:hAnsi="Times New Roman" w:cs="Times New Roman"/>
                <w:b w:val="0"/>
                <w:sz w:val="18"/>
                <w:szCs w:val="18"/>
              </w:rPr>
              <w:t>500,3</w:t>
            </w:r>
          </w:p>
        </w:tc>
        <w:tc>
          <w:tcPr>
            <w:tcW w:w="1153" w:type="dxa"/>
            <w:vAlign w:val="center"/>
          </w:tcPr>
          <w:p w:rsidR="0094403F" w:rsidRPr="007F154E" w:rsidRDefault="006167BE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451,6</w:t>
            </w:r>
          </w:p>
        </w:tc>
        <w:tc>
          <w:tcPr>
            <w:tcW w:w="1117" w:type="dxa"/>
            <w:vAlign w:val="center"/>
          </w:tcPr>
          <w:p w:rsidR="0094403F" w:rsidRPr="007F154E" w:rsidRDefault="005A2777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90,3</w:t>
            </w:r>
          </w:p>
        </w:tc>
      </w:tr>
      <w:tr w:rsidR="0094403F" w:rsidRPr="002E34A3" w:rsidTr="004F0767">
        <w:trPr>
          <w:trHeight w:val="626"/>
        </w:trPr>
        <w:tc>
          <w:tcPr>
            <w:tcW w:w="6310" w:type="dxa"/>
          </w:tcPr>
          <w:p w:rsidR="0094403F" w:rsidRPr="007C0FDC" w:rsidRDefault="0094403F" w:rsidP="004F0767">
            <w:pPr>
              <w:rPr>
                <w:color w:val="000000"/>
                <w:sz w:val="18"/>
                <w:szCs w:val="18"/>
              </w:rPr>
            </w:pPr>
            <w:r w:rsidRPr="007C0FDC">
              <w:rPr>
                <w:color w:val="000000"/>
                <w:sz w:val="18"/>
                <w:szCs w:val="18"/>
              </w:rPr>
              <w:t>Расходы на обеспечение деятельности подведомственных учреждений дополнительного образования детей (гашение кредиторской задолженности на 01.01.2020г.)</w:t>
            </w:r>
          </w:p>
        </w:tc>
        <w:tc>
          <w:tcPr>
            <w:tcW w:w="1441" w:type="dxa"/>
            <w:vAlign w:val="center"/>
          </w:tcPr>
          <w:p w:rsidR="0094403F" w:rsidRPr="00D22422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2422">
              <w:rPr>
                <w:rFonts w:ascii="Times New Roman" w:hAnsi="Times New Roman" w:cs="Times New Roman"/>
                <w:b w:val="0"/>
                <w:sz w:val="18"/>
                <w:szCs w:val="18"/>
              </w:rPr>
              <w:t>24,3</w:t>
            </w:r>
          </w:p>
        </w:tc>
        <w:tc>
          <w:tcPr>
            <w:tcW w:w="1153" w:type="dxa"/>
            <w:vAlign w:val="center"/>
          </w:tcPr>
          <w:p w:rsidR="0094403F" w:rsidRPr="00D22422" w:rsidRDefault="008D484B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24,3</w:t>
            </w:r>
          </w:p>
        </w:tc>
        <w:tc>
          <w:tcPr>
            <w:tcW w:w="1117" w:type="dxa"/>
            <w:vAlign w:val="center"/>
          </w:tcPr>
          <w:p w:rsidR="0094403F" w:rsidRPr="00D22422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2422"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</w:tr>
      <w:tr w:rsidR="0094403F" w:rsidRPr="002E34A3" w:rsidTr="004F0767">
        <w:trPr>
          <w:trHeight w:val="101"/>
        </w:trPr>
        <w:tc>
          <w:tcPr>
            <w:tcW w:w="6310" w:type="dxa"/>
          </w:tcPr>
          <w:p w:rsidR="0094403F" w:rsidRPr="007C0FDC" w:rsidRDefault="0094403F" w:rsidP="004F0767">
            <w:pPr>
              <w:rPr>
                <w:b/>
                <w:color w:val="000000"/>
                <w:sz w:val="18"/>
                <w:szCs w:val="18"/>
              </w:rPr>
            </w:pPr>
            <w:r w:rsidRPr="007C0FDC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214BDA" w:rsidRPr="007C0FDC" w:rsidRDefault="00214BDA" w:rsidP="004F0767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38594,7</w:t>
            </w:r>
          </w:p>
        </w:tc>
        <w:tc>
          <w:tcPr>
            <w:tcW w:w="1153" w:type="dxa"/>
            <w:vAlign w:val="center"/>
          </w:tcPr>
          <w:p w:rsidR="00214BDA" w:rsidRPr="007C0FDC" w:rsidRDefault="0094403F" w:rsidP="008D484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4BDA">
              <w:rPr>
                <w:rFonts w:ascii="Times New Roman" w:hAnsi="Times New Roman" w:cs="Times New Roman"/>
                <w:sz w:val="18"/>
                <w:szCs w:val="18"/>
              </w:rPr>
              <w:t>17310,5</w:t>
            </w:r>
          </w:p>
        </w:tc>
        <w:tc>
          <w:tcPr>
            <w:tcW w:w="1117" w:type="dxa"/>
            <w:vAlign w:val="center"/>
          </w:tcPr>
          <w:p w:rsidR="0094403F" w:rsidRPr="007C0FDC" w:rsidRDefault="005A2777" w:rsidP="004F0767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94403F" w:rsidRPr="007C0FDC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</w:tr>
    </w:tbl>
    <w:bookmarkEnd w:id="0"/>
    <w:p w:rsidR="0094403F" w:rsidRPr="00387998" w:rsidRDefault="0094403F" w:rsidP="0094403F">
      <w:pPr>
        <w:ind w:firstLine="709"/>
        <w:jc w:val="both"/>
      </w:pPr>
      <w:r w:rsidRPr="00387998">
        <w:rPr>
          <w:b/>
        </w:rPr>
        <w:t>Расходы раздела «Культура, кинематография»</w:t>
      </w:r>
      <w:r w:rsidRPr="00387998">
        <w:t xml:space="preserve"> составляют в структуре </w:t>
      </w:r>
      <w:r w:rsidR="002C1C00">
        <w:t>6</w:t>
      </w:r>
      <w:r>
        <w:t xml:space="preserve">,9 </w:t>
      </w:r>
      <w:r w:rsidRPr="00387998">
        <w:t xml:space="preserve">%, или </w:t>
      </w:r>
      <w:r w:rsidR="002C1C00">
        <w:t>25950,2</w:t>
      </w:r>
      <w:r w:rsidRPr="00387998">
        <w:t xml:space="preserve"> тыс. руб.    Кассовое исполнение от годового плана   составило </w:t>
      </w:r>
      <w:r w:rsidR="002C1C00">
        <w:t>50,2</w:t>
      </w:r>
      <w:r>
        <w:t xml:space="preserve"> </w:t>
      </w:r>
      <w:r w:rsidRPr="00387998">
        <w:t xml:space="preserve">%. По сравнению с прошлым годом расходы </w:t>
      </w:r>
      <w:r>
        <w:t>увеличились</w:t>
      </w:r>
      <w:r w:rsidRPr="00387998">
        <w:t xml:space="preserve"> на </w:t>
      </w:r>
      <w:r w:rsidR="002C1C00">
        <w:t>2999,6</w:t>
      </w:r>
      <w:r w:rsidRPr="00387998">
        <w:t xml:space="preserve">  тыс. руб. или на </w:t>
      </w:r>
      <w:r w:rsidR="002C1C00">
        <w:t>1</w:t>
      </w:r>
      <w:r>
        <w:t xml:space="preserve">3,1 </w:t>
      </w:r>
      <w:r w:rsidRPr="00387998">
        <w:t>%.</w:t>
      </w:r>
    </w:p>
    <w:p w:rsidR="0094403F" w:rsidRPr="00387998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7998">
        <w:rPr>
          <w:rFonts w:ascii="Times New Roman" w:hAnsi="Times New Roman" w:cs="Times New Roman"/>
          <w:b w:val="0"/>
          <w:sz w:val="24"/>
          <w:szCs w:val="24"/>
        </w:rPr>
        <w:t>В структуре расходов раздела «Культура, кинематография»:</w:t>
      </w:r>
    </w:p>
    <w:p w:rsidR="0094403F" w:rsidRPr="00387998" w:rsidRDefault="0094403F" w:rsidP="0094403F">
      <w:pPr>
        <w:autoSpaceDE w:val="0"/>
        <w:autoSpaceDN w:val="0"/>
        <w:adjustRightInd w:val="0"/>
        <w:ind w:firstLine="720"/>
        <w:jc w:val="both"/>
        <w:rPr>
          <w:b/>
        </w:rPr>
      </w:pPr>
      <w:r w:rsidRPr="00387998">
        <w:lastRenderedPageBreak/>
        <w:t xml:space="preserve"> - </w:t>
      </w:r>
      <w:r>
        <w:t>97,</w:t>
      </w:r>
      <w:r w:rsidR="002C1C00">
        <w:t>7</w:t>
      </w:r>
      <w:r w:rsidRPr="00387998">
        <w:t xml:space="preserve"> % или </w:t>
      </w:r>
      <w:r w:rsidR="002C1C00">
        <w:t>25348,7</w:t>
      </w:r>
      <w:r w:rsidRPr="00387998">
        <w:t xml:space="preserve"> тыс. руб. занимают расходы   на предоставление бюджетным учреждениям субсидии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="002C1C00">
        <w:t>,</w:t>
      </w:r>
      <w:r w:rsidRPr="00387998">
        <w:rPr>
          <w:b/>
        </w:rPr>
        <w:t xml:space="preserve"> </w:t>
      </w:r>
    </w:p>
    <w:p w:rsidR="0094403F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46EF">
        <w:t xml:space="preserve"> </w:t>
      </w:r>
      <w:r w:rsidRPr="007046EF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C1C00">
        <w:rPr>
          <w:rFonts w:ascii="Times New Roman" w:hAnsi="Times New Roman" w:cs="Times New Roman"/>
          <w:b w:val="0"/>
          <w:sz w:val="24"/>
          <w:szCs w:val="24"/>
        </w:rPr>
        <w:t>2</w:t>
      </w:r>
      <w:r w:rsidRPr="007046EF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046EF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2C1C00">
        <w:rPr>
          <w:rFonts w:ascii="Times New Roman" w:hAnsi="Times New Roman" w:cs="Times New Roman"/>
          <w:b w:val="0"/>
          <w:sz w:val="24"/>
          <w:szCs w:val="24"/>
        </w:rPr>
        <w:t>529,8</w:t>
      </w:r>
      <w:r w:rsidRPr="007046EF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  на предоставление субсидии на иные цели бюджетным учреждениям</w:t>
      </w:r>
      <w:r w:rsidR="002C1C00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2C1C00" w:rsidRDefault="002C1C00" w:rsidP="002C1C00">
      <w:pPr>
        <w:ind w:firstLine="709"/>
        <w:jc w:val="both"/>
      </w:pPr>
      <w:r>
        <w:t>-0,3%</w:t>
      </w:r>
      <w:r w:rsidRPr="00A42DB6">
        <w:t xml:space="preserve">  </w:t>
      </w:r>
      <w:r>
        <w:t xml:space="preserve">или 71,7 </w:t>
      </w:r>
      <w:r w:rsidRPr="00A42DB6">
        <w:t xml:space="preserve">тыс. руб. расходы </w:t>
      </w:r>
      <w:r>
        <w:t xml:space="preserve">по перечислению межбюджетных трансфертов;  </w:t>
      </w:r>
    </w:p>
    <w:p w:rsidR="0094403F" w:rsidRPr="007046EF" w:rsidRDefault="0094403F" w:rsidP="0094403F">
      <w:pPr>
        <w:jc w:val="both"/>
      </w:pPr>
      <w:r w:rsidRPr="00126481">
        <w:rPr>
          <w:i/>
        </w:rPr>
        <w:t xml:space="preserve">             </w:t>
      </w:r>
      <w:r w:rsidRPr="007046EF">
        <w:t xml:space="preserve">За 1 </w:t>
      </w:r>
      <w:r w:rsidR="004F0767">
        <w:t>полугодие</w:t>
      </w:r>
      <w:r w:rsidRPr="007046EF">
        <w:t xml:space="preserve"> 20</w:t>
      </w:r>
      <w:r>
        <w:t>20</w:t>
      </w:r>
      <w:r w:rsidRPr="007046EF">
        <w:t xml:space="preserve"> года в таблице № </w:t>
      </w:r>
      <w:r>
        <w:t>7</w:t>
      </w:r>
      <w:r w:rsidRPr="007046EF">
        <w:t xml:space="preserve">  представлена группировка расходов муниципального бюджета в разрезе учреждений по предоставлению субсидии на финансовое обеспечение государственного (муниципального) задания в разрезе бюджетных учреждений.</w:t>
      </w:r>
    </w:p>
    <w:p w:rsidR="0094403F" w:rsidRPr="007046EF" w:rsidRDefault="00637657" w:rsidP="0094403F">
      <w:pPr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94403F" w:rsidRPr="007046EF">
        <w:rPr>
          <w:sz w:val="20"/>
          <w:szCs w:val="20"/>
        </w:rPr>
        <w:t xml:space="preserve">аблица № </w:t>
      </w:r>
      <w:r w:rsidR="0094403F">
        <w:rPr>
          <w:sz w:val="20"/>
          <w:szCs w:val="20"/>
        </w:rPr>
        <w:t>7</w:t>
      </w:r>
      <w:r w:rsidR="0094403F" w:rsidRPr="007046EF">
        <w:rPr>
          <w:sz w:val="20"/>
          <w:szCs w:val="2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417"/>
        <w:gridCol w:w="1134"/>
        <w:gridCol w:w="1276"/>
        <w:gridCol w:w="1418"/>
        <w:gridCol w:w="1098"/>
      </w:tblGrid>
      <w:tr w:rsidR="0094403F" w:rsidRPr="007046EF" w:rsidTr="004F0767">
        <w:trPr>
          <w:trHeight w:val="227"/>
        </w:trPr>
        <w:tc>
          <w:tcPr>
            <w:tcW w:w="3794" w:type="dxa"/>
            <w:vMerge w:val="restart"/>
            <w:vAlign w:val="center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94403F" w:rsidRPr="0074260E" w:rsidRDefault="0094403F" w:rsidP="004F0767">
            <w:pPr>
              <w:jc w:val="center"/>
              <w:rPr>
                <w:sz w:val="18"/>
                <w:szCs w:val="18"/>
              </w:rPr>
            </w:pPr>
            <w:r w:rsidRPr="0074260E">
              <w:rPr>
                <w:sz w:val="18"/>
                <w:szCs w:val="18"/>
              </w:rPr>
              <w:t>утвержденные назначения</w:t>
            </w:r>
          </w:p>
        </w:tc>
        <w:tc>
          <w:tcPr>
            <w:tcW w:w="2410" w:type="dxa"/>
            <w:gridSpan w:val="2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 xml:space="preserve">1 </w:t>
            </w:r>
            <w:r w:rsidR="004F0767">
              <w:rPr>
                <w:sz w:val="20"/>
                <w:szCs w:val="20"/>
              </w:rPr>
              <w:t>полугодие</w:t>
            </w:r>
            <w:r w:rsidRPr="00036F3A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036F3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16" w:type="dxa"/>
            <w:gridSpan w:val="2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процент  исполнения</w:t>
            </w:r>
          </w:p>
        </w:tc>
      </w:tr>
      <w:tr w:rsidR="0094403F" w:rsidRPr="007046EF" w:rsidTr="004F0767">
        <w:trPr>
          <w:trHeight w:val="408"/>
        </w:trPr>
        <w:tc>
          <w:tcPr>
            <w:tcW w:w="3794" w:type="dxa"/>
            <w:vMerge/>
          </w:tcPr>
          <w:p w:rsidR="0094403F" w:rsidRPr="00036F3A" w:rsidRDefault="0094403F" w:rsidP="004F07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кассовый</w:t>
            </w:r>
          </w:p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94403F" w:rsidRPr="0074260E" w:rsidRDefault="0094403F" w:rsidP="004F0767">
            <w:pPr>
              <w:jc w:val="center"/>
              <w:rPr>
                <w:sz w:val="18"/>
                <w:szCs w:val="18"/>
              </w:rPr>
            </w:pPr>
            <w:r w:rsidRPr="0074260E">
              <w:rPr>
                <w:sz w:val="18"/>
                <w:szCs w:val="18"/>
              </w:rPr>
              <w:t xml:space="preserve"> к утвержденным назначениям</w:t>
            </w:r>
          </w:p>
        </w:tc>
        <w:tc>
          <w:tcPr>
            <w:tcW w:w="1098" w:type="dxa"/>
            <w:vAlign w:val="center"/>
          </w:tcPr>
          <w:p w:rsidR="0094403F" w:rsidRPr="0074260E" w:rsidRDefault="0094403F" w:rsidP="004F0767">
            <w:pPr>
              <w:jc w:val="center"/>
              <w:rPr>
                <w:sz w:val="18"/>
                <w:szCs w:val="18"/>
              </w:rPr>
            </w:pPr>
            <w:r w:rsidRPr="0074260E">
              <w:rPr>
                <w:sz w:val="18"/>
                <w:szCs w:val="18"/>
              </w:rPr>
              <w:t>к кассовому плану</w:t>
            </w:r>
          </w:p>
        </w:tc>
      </w:tr>
      <w:tr w:rsidR="0094403F" w:rsidRPr="007046EF" w:rsidTr="004F0767">
        <w:trPr>
          <w:trHeight w:val="227"/>
        </w:trPr>
        <w:tc>
          <w:tcPr>
            <w:tcW w:w="3794" w:type="dxa"/>
            <w:vAlign w:val="bottom"/>
          </w:tcPr>
          <w:p w:rsidR="0094403F" w:rsidRPr="0074260E" w:rsidRDefault="0094403F" w:rsidP="004F0767">
            <w:pPr>
              <w:rPr>
                <w:color w:val="000000"/>
                <w:sz w:val="20"/>
                <w:szCs w:val="20"/>
              </w:rPr>
            </w:pPr>
            <w:r w:rsidRPr="0074260E">
              <w:rPr>
                <w:color w:val="000000"/>
                <w:sz w:val="20"/>
                <w:szCs w:val="20"/>
              </w:rPr>
              <w:t>МБУК «Ленская межпоселенческая библиотека»</w:t>
            </w:r>
          </w:p>
        </w:tc>
        <w:tc>
          <w:tcPr>
            <w:tcW w:w="1417" w:type="dxa"/>
            <w:vAlign w:val="center"/>
          </w:tcPr>
          <w:p w:rsidR="0094403F" w:rsidRPr="00036F3A" w:rsidRDefault="002C1C00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15915,3</w:t>
            </w:r>
          </w:p>
        </w:tc>
        <w:tc>
          <w:tcPr>
            <w:tcW w:w="1134" w:type="dxa"/>
            <w:vAlign w:val="center"/>
          </w:tcPr>
          <w:p w:rsidR="0094403F" w:rsidRPr="00036F3A" w:rsidRDefault="002C1C00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7765,8</w:t>
            </w:r>
          </w:p>
        </w:tc>
        <w:tc>
          <w:tcPr>
            <w:tcW w:w="1276" w:type="dxa"/>
            <w:vAlign w:val="center"/>
          </w:tcPr>
          <w:p w:rsidR="0094403F" w:rsidRPr="00036F3A" w:rsidRDefault="00B37724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7765,8</w:t>
            </w:r>
          </w:p>
        </w:tc>
        <w:tc>
          <w:tcPr>
            <w:tcW w:w="1418" w:type="dxa"/>
            <w:vAlign w:val="center"/>
          </w:tcPr>
          <w:p w:rsidR="0094403F" w:rsidRPr="00036F3A" w:rsidRDefault="00107559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098" w:type="dxa"/>
            <w:vAlign w:val="center"/>
          </w:tcPr>
          <w:p w:rsidR="0094403F" w:rsidRPr="00036F3A" w:rsidRDefault="00B37724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4403F" w:rsidRPr="007046EF" w:rsidTr="004F0767">
        <w:trPr>
          <w:trHeight w:val="227"/>
        </w:trPr>
        <w:tc>
          <w:tcPr>
            <w:tcW w:w="3794" w:type="dxa"/>
            <w:vAlign w:val="bottom"/>
          </w:tcPr>
          <w:p w:rsidR="0094403F" w:rsidRPr="0074260E" w:rsidRDefault="0094403F" w:rsidP="004F0767">
            <w:pPr>
              <w:rPr>
                <w:color w:val="000000"/>
                <w:sz w:val="20"/>
                <w:szCs w:val="20"/>
              </w:rPr>
            </w:pPr>
            <w:r w:rsidRPr="0074260E">
              <w:rPr>
                <w:color w:val="000000"/>
                <w:sz w:val="20"/>
                <w:szCs w:val="20"/>
              </w:rPr>
              <w:t>МБУК «Центр народной культуры и туризма»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26578,4</w:t>
            </w:r>
          </w:p>
        </w:tc>
        <w:tc>
          <w:tcPr>
            <w:tcW w:w="1134" w:type="dxa"/>
            <w:vAlign w:val="center"/>
          </w:tcPr>
          <w:p w:rsidR="0094403F" w:rsidRPr="00036F3A" w:rsidRDefault="002C1C00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13984,9</w:t>
            </w:r>
          </w:p>
        </w:tc>
        <w:tc>
          <w:tcPr>
            <w:tcW w:w="1276" w:type="dxa"/>
            <w:vAlign w:val="center"/>
          </w:tcPr>
          <w:p w:rsidR="0094403F" w:rsidRPr="00036F3A" w:rsidRDefault="00107559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13984,9</w:t>
            </w:r>
          </w:p>
        </w:tc>
        <w:tc>
          <w:tcPr>
            <w:tcW w:w="1418" w:type="dxa"/>
            <w:vAlign w:val="center"/>
          </w:tcPr>
          <w:p w:rsidR="0094403F" w:rsidRPr="00036F3A" w:rsidRDefault="00107559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098" w:type="dxa"/>
            <w:vAlign w:val="center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4403F" w:rsidRPr="007046EF" w:rsidTr="004F0767">
        <w:trPr>
          <w:trHeight w:val="250"/>
        </w:trPr>
        <w:tc>
          <w:tcPr>
            <w:tcW w:w="3794" w:type="dxa"/>
            <w:vAlign w:val="bottom"/>
          </w:tcPr>
          <w:p w:rsidR="0094403F" w:rsidRPr="0074260E" w:rsidRDefault="0094403F" w:rsidP="004F0767">
            <w:pPr>
              <w:rPr>
                <w:color w:val="000000"/>
                <w:sz w:val="20"/>
                <w:szCs w:val="20"/>
              </w:rPr>
            </w:pPr>
            <w:r w:rsidRPr="0074260E">
              <w:rPr>
                <w:bCs/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1417" w:type="dxa"/>
            <w:vAlign w:val="center"/>
          </w:tcPr>
          <w:p w:rsidR="0094403F" w:rsidRPr="00036F3A" w:rsidRDefault="002C1C00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7326,4</w:t>
            </w:r>
          </w:p>
        </w:tc>
        <w:tc>
          <w:tcPr>
            <w:tcW w:w="1134" w:type="dxa"/>
            <w:vAlign w:val="center"/>
          </w:tcPr>
          <w:p w:rsidR="0094403F" w:rsidRPr="00036F3A" w:rsidRDefault="00B37724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3598,1</w:t>
            </w:r>
          </w:p>
        </w:tc>
        <w:tc>
          <w:tcPr>
            <w:tcW w:w="1276" w:type="dxa"/>
            <w:vAlign w:val="center"/>
          </w:tcPr>
          <w:p w:rsidR="0094403F" w:rsidRPr="00036F3A" w:rsidRDefault="00B37724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3598,1</w:t>
            </w:r>
          </w:p>
        </w:tc>
        <w:tc>
          <w:tcPr>
            <w:tcW w:w="1418" w:type="dxa"/>
            <w:vAlign w:val="center"/>
          </w:tcPr>
          <w:p w:rsidR="0094403F" w:rsidRPr="00036F3A" w:rsidRDefault="00107559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098" w:type="dxa"/>
            <w:vAlign w:val="center"/>
          </w:tcPr>
          <w:p w:rsidR="0094403F" w:rsidRPr="00036F3A" w:rsidRDefault="0094403F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4403F" w:rsidRPr="007046EF" w:rsidTr="004F0767">
        <w:trPr>
          <w:trHeight w:val="227"/>
        </w:trPr>
        <w:tc>
          <w:tcPr>
            <w:tcW w:w="3794" w:type="dxa"/>
            <w:vAlign w:val="bottom"/>
          </w:tcPr>
          <w:p w:rsidR="0094403F" w:rsidRPr="0074260E" w:rsidRDefault="0094403F" w:rsidP="004F0767">
            <w:pPr>
              <w:rPr>
                <w:b/>
                <w:color w:val="000000"/>
                <w:sz w:val="20"/>
                <w:szCs w:val="20"/>
              </w:rPr>
            </w:pPr>
            <w:r w:rsidRPr="0074260E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94403F" w:rsidRPr="00036F3A" w:rsidRDefault="00B37724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49820,1</w:t>
            </w:r>
          </w:p>
        </w:tc>
        <w:tc>
          <w:tcPr>
            <w:tcW w:w="1134" w:type="dxa"/>
            <w:vAlign w:val="center"/>
          </w:tcPr>
          <w:p w:rsidR="0094403F" w:rsidRPr="00036F3A" w:rsidRDefault="00B37724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25348,8</w:t>
            </w:r>
          </w:p>
        </w:tc>
        <w:tc>
          <w:tcPr>
            <w:tcW w:w="1276" w:type="dxa"/>
            <w:vAlign w:val="center"/>
          </w:tcPr>
          <w:p w:rsidR="0094403F" w:rsidRPr="00036F3A" w:rsidRDefault="00B37724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25348,8</w:t>
            </w:r>
          </w:p>
        </w:tc>
        <w:tc>
          <w:tcPr>
            <w:tcW w:w="1418" w:type="dxa"/>
            <w:vAlign w:val="center"/>
          </w:tcPr>
          <w:p w:rsidR="0094403F" w:rsidRPr="00036F3A" w:rsidRDefault="00B37724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50,9</w:t>
            </w:r>
          </w:p>
        </w:tc>
        <w:tc>
          <w:tcPr>
            <w:tcW w:w="1098" w:type="dxa"/>
            <w:vAlign w:val="center"/>
          </w:tcPr>
          <w:p w:rsidR="0094403F" w:rsidRPr="00036F3A" w:rsidRDefault="00B37724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94403F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Информация предоставлена Отдел бухгалтерского учета и отчетности Администрации.</w:t>
      </w:r>
    </w:p>
    <w:p w:rsidR="0094403F" w:rsidRPr="00512961" w:rsidRDefault="0094403F" w:rsidP="0094403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512961">
        <w:rPr>
          <w:rFonts w:ascii="Times New Roman" w:hAnsi="Times New Roman" w:cs="Times New Roman"/>
          <w:b w:val="0"/>
          <w:sz w:val="24"/>
          <w:szCs w:val="24"/>
        </w:rPr>
        <w:t xml:space="preserve">Анализ кассового исполнения годового плана субсидии на иные цели в разрезе мероприятий представлен в таблице № 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51296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4403F" w:rsidRPr="00512961" w:rsidRDefault="00637657" w:rsidP="0094403F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т</w:t>
      </w:r>
      <w:r w:rsidR="0094403F" w:rsidRPr="00512961">
        <w:rPr>
          <w:rFonts w:ascii="Times New Roman" w:hAnsi="Times New Roman" w:cs="Times New Roman"/>
          <w:b w:val="0"/>
        </w:rPr>
        <w:t xml:space="preserve">аблица № </w:t>
      </w:r>
      <w:r w:rsidR="0094403F">
        <w:rPr>
          <w:rFonts w:ascii="Times New Roman" w:hAnsi="Times New Roman" w:cs="Times New Roman"/>
          <w:b w:val="0"/>
        </w:rPr>
        <w:t>8</w:t>
      </w:r>
      <w:r w:rsidR="0094403F" w:rsidRPr="00512961">
        <w:rPr>
          <w:rFonts w:ascii="Times New Roman" w:hAnsi="Times New Roman" w:cs="Times New Roman"/>
          <w:b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417"/>
        <w:gridCol w:w="1464"/>
        <w:gridCol w:w="976"/>
      </w:tblGrid>
      <w:tr w:rsidR="0094403F" w:rsidRPr="003D7D9E" w:rsidTr="004F0767">
        <w:trPr>
          <w:trHeight w:val="719"/>
        </w:trPr>
        <w:tc>
          <w:tcPr>
            <w:tcW w:w="6204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субсидии на иные цели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Бюджетные обязательства</w:t>
            </w:r>
          </w:p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20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</w:t>
            </w:r>
          </w:p>
        </w:tc>
        <w:tc>
          <w:tcPr>
            <w:tcW w:w="1464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Кассовое исполнение</w:t>
            </w:r>
          </w:p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 </w:t>
            </w:r>
            <w:r w:rsidR="004F0767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полугодие</w:t>
            </w: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20 </w:t>
            </w: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</w:p>
        </w:tc>
        <w:tc>
          <w:tcPr>
            <w:tcW w:w="976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</w:p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</w:t>
            </w:r>
            <w:proofErr w:type="gramStart"/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proofErr w:type="spellEnd"/>
            <w:r w:rsidR="007A5BC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gramEnd"/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</w:t>
            </w:r>
            <w:proofErr w:type="spellEnd"/>
          </w:p>
        </w:tc>
      </w:tr>
      <w:tr w:rsidR="0094403F" w:rsidRPr="003D7D9E" w:rsidTr="004F0767">
        <w:trPr>
          <w:trHeight w:val="219"/>
        </w:trPr>
        <w:tc>
          <w:tcPr>
            <w:tcW w:w="6204" w:type="dxa"/>
            <w:vAlign w:val="center"/>
          </w:tcPr>
          <w:p w:rsidR="0094403F" w:rsidRPr="00036F3A" w:rsidRDefault="0094403F" w:rsidP="004F0767">
            <w:pPr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300,6</w:t>
            </w:r>
          </w:p>
        </w:tc>
        <w:tc>
          <w:tcPr>
            <w:tcW w:w="1464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300,6</w:t>
            </w:r>
          </w:p>
        </w:tc>
        <w:tc>
          <w:tcPr>
            <w:tcW w:w="976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</w:tr>
      <w:tr w:rsidR="0001540D" w:rsidRPr="003D7D9E" w:rsidTr="004F0767">
        <w:trPr>
          <w:trHeight w:val="219"/>
        </w:trPr>
        <w:tc>
          <w:tcPr>
            <w:tcW w:w="6204" w:type="dxa"/>
            <w:vAlign w:val="center"/>
          </w:tcPr>
          <w:p w:rsidR="0001540D" w:rsidRPr="00036F3A" w:rsidRDefault="0001540D" w:rsidP="004F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 выставочных витрин для библиотеки, изготовление подвесной системы для художественной галереи</w:t>
            </w:r>
          </w:p>
        </w:tc>
        <w:tc>
          <w:tcPr>
            <w:tcW w:w="1417" w:type="dxa"/>
            <w:vAlign w:val="center"/>
          </w:tcPr>
          <w:p w:rsidR="0001540D" w:rsidRDefault="0001540D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144,9</w:t>
            </w:r>
          </w:p>
        </w:tc>
        <w:tc>
          <w:tcPr>
            <w:tcW w:w="1464" w:type="dxa"/>
            <w:vAlign w:val="center"/>
          </w:tcPr>
          <w:p w:rsidR="0001540D" w:rsidRDefault="008620A7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144,9</w:t>
            </w:r>
          </w:p>
        </w:tc>
        <w:tc>
          <w:tcPr>
            <w:tcW w:w="976" w:type="dxa"/>
            <w:vAlign w:val="center"/>
          </w:tcPr>
          <w:p w:rsidR="0001540D" w:rsidRDefault="008620A7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</w:tr>
      <w:tr w:rsidR="0094403F" w:rsidRPr="003D7D9E" w:rsidTr="004F0767">
        <w:trPr>
          <w:trHeight w:val="417"/>
        </w:trPr>
        <w:tc>
          <w:tcPr>
            <w:tcW w:w="6204" w:type="dxa"/>
          </w:tcPr>
          <w:p w:rsidR="0094403F" w:rsidRPr="00036F3A" w:rsidRDefault="0094403F" w:rsidP="004F0767">
            <w:pPr>
              <w:rPr>
                <w:color w:val="000000"/>
                <w:sz w:val="20"/>
                <w:szCs w:val="20"/>
              </w:rPr>
            </w:pPr>
            <w:r w:rsidRPr="00036F3A">
              <w:rPr>
                <w:color w:val="000000"/>
                <w:sz w:val="20"/>
                <w:szCs w:val="20"/>
              </w:rPr>
              <w:t xml:space="preserve">Частичное возмещение расходов по предоставлению мер социальной поддержки квалифицированным специалистам учреждений культуры 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7,7</w:t>
            </w:r>
          </w:p>
        </w:tc>
        <w:tc>
          <w:tcPr>
            <w:tcW w:w="1464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7,7</w:t>
            </w:r>
          </w:p>
        </w:tc>
        <w:tc>
          <w:tcPr>
            <w:tcW w:w="976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</w:tr>
      <w:tr w:rsidR="0094403F" w:rsidRPr="003D7D9E" w:rsidTr="004F0767">
        <w:trPr>
          <w:trHeight w:val="418"/>
        </w:trPr>
        <w:tc>
          <w:tcPr>
            <w:tcW w:w="6204" w:type="dxa"/>
          </w:tcPr>
          <w:p w:rsidR="0094403F" w:rsidRPr="00036F3A" w:rsidRDefault="0094403F" w:rsidP="004F0767">
            <w:pPr>
              <w:rPr>
                <w:color w:val="000000"/>
                <w:sz w:val="20"/>
                <w:szCs w:val="20"/>
              </w:rPr>
            </w:pPr>
            <w:r w:rsidRPr="00036F3A">
              <w:rPr>
                <w:color w:val="000000"/>
                <w:sz w:val="20"/>
                <w:szCs w:val="20"/>
              </w:rPr>
              <w:t xml:space="preserve">Частичное возмещение расходов по предоставлению мер социальной поддержки квалифицированным специалистам учреждений культуры 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125,0</w:t>
            </w:r>
          </w:p>
        </w:tc>
        <w:tc>
          <w:tcPr>
            <w:tcW w:w="1464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76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3D7D9E" w:rsidTr="004F0767">
        <w:trPr>
          <w:trHeight w:val="418"/>
        </w:trPr>
        <w:tc>
          <w:tcPr>
            <w:tcW w:w="6204" w:type="dxa"/>
          </w:tcPr>
          <w:p w:rsidR="0094403F" w:rsidRPr="00036F3A" w:rsidRDefault="0094403F" w:rsidP="004F0767">
            <w:pPr>
              <w:rPr>
                <w:color w:val="000000"/>
                <w:sz w:val="20"/>
                <w:szCs w:val="20"/>
              </w:rPr>
            </w:pPr>
            <w:r w:rsidRPr="00036F3A"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7" w:type="dxa"/>
            <w:vAlign w:val="center"/>
          </w:tcPr>
          <w:p w:rsidR="0094403F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73,7</w:t>
            </w:r>
          </w:p>
        </w:tc>
        <w:tc>
          <w:tcPr>
            <w:tcW w:w="1464" w:type="dxa"/>
            <w:vAlign w:val="center"/>
          </w:tcPr>
          <w:p w:rsidR="0094403F" w:rsidRPr="00E57D0D" w:rsidRDefault="00E57D0D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23,9</w:t>
            </w:r>
          </w:p>
        </w:tc>
        <w:tc>
          <w:tcPr>
            <w:tcW w:w="976" w:type="dxa"/>
            <w:vAlign w:val="center"/>
          </w:tcPr>
          <w:p w:rsidR="0094403F" w:rsidRPr="00E57D0D" w:rsidRDefault="00E57D0D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32,4</w:t>
            </w:r>
          </w:p>
        </w:tc>
      </w:tr>
      <w:tr w:rsidR="0094403F" w:rsidRPr="003D7D9E" w:rsidTr="004F0767">
        <w:trPr>
          <w:trHeight w:val="418"/>
        </w:trPr>
        <w:tc>
          <w:tcPr>
            <w:tcW w:w="6204" w:type="dxa"/>
          </w:tcPr>
          <w:p w:rsidR="0094403F" w:rsidRPr="00036F3A" w:rsidRDefault="0094403F" w:rsidP="004F0767">
            <w:pPr>
              <w:rPr>
                <w:color w:val="000000"/>
                <w:sz w:val="20"/>
                <w:szCs w:val="20"/>
              </w:rPr>
            </w:pPr>
            <w:r w:rsidRPr="00036F3A">
              <w:rPr>
                <w:color w:val="000000"/>
                <w:sz w:val="20"/>
                <w:szCs w:val="20"/>
              </w:rPr>
              <w:t>Государственная поддержка 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52,7</w:t>
            </w:r>
          </w:p>
        </w:tc>
        <w:tc>
          <w:tcPr>
            <w:tcW w:w="1464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52,7</w:t>
            </w:r>
          </w:p>
        </w:tc>
        <w:tc>
          <w:tcPr>
            <w:tcW w:w="976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</w:tr>
      <w:tr w:rsidR="0094403F" w:rsidRPr="003D7D9E" w:rsidTr="004F0767">
        <w:trPr>
          <w:trHeight w:val="187"/>
        </w:trPr>
        <w:tc>
          <w:tcPr>
            <w:tcW w:w="6204" w:type="dxa"/>
          </w:tcPr>
          <w:p w:rsidR="0094403F" w:rsidRPr="00036F3A" w:rsidRDefault="0094403F" w:rsidP="004F0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Содействие развитию туризма и народного творчества</w:t>
            </w:r>
          </w:p>
        </w:tc>
        <w:tc>
          <w:tcPr>
            <w:tcW w:w="1417" w:type="dxa"/>
            <w:vAlign w:val="center"/>
          </w:tcPr>
          <w:p w:rsidR="0094403F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  <w:tc>
          <w:tcPr>
            <w:tcW w:w="1464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76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3D7D9E" w:rsidTr="004F0767">
        <w:trPr>
          <w:trHeight w:val="418"/>
        </w:trPr>
        <w:tc>
          <w:tcPr>
            <w:tcW w:w="6204" w:type="dxa"/>
          </w:tcPr>
          <w:p w:rsidR="0094403F" w:rsidRDefault="0094403F" w:rsidP="004F0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и сохранение кадрового потенциала учреждений культуры, </w:t>
            </w:r>
          </w:p>
          <w:p w:rsidR="0094403F" w:rsidRDefault="0094403F" w:rsidP="004F0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</w:t>
            </w:r>
            <w:r w:rsidR="007A5BC3">
              <w:rPr>
                <w:color w:val="000000"/>
                <w:sz w:val="20"/>
                <w:szCs w:val="20"/>
              </w:rPr>
              <w:t>профессионального</w:t>
            </w:r>
            <w:r>
              <w:rPr>
                <w:color w:val="000000"/>
                <w:sz w:val="20"/>
                <w:szCs w:val="20"/>
              </w:rPr>
              <w:t xml:space="preserve"> мастерства специалистов культуры</w:t>
            </w:r>
          </w:p>
        </w:tc>
        <w:tc>
          <w:tcPr>
            <w:tcW w:w="1417" w:type="dxa"/>
            <w:vAlign w:val="center"/>
          </w:tcPr>
          <w:p w:rsidR="0094403F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464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76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3D7D9E" w:rsidTr="004F0767">
        <w:trPr>
          <w:trHeight w:val="134"/>
        </w:trPr>
        <w:tc>
          <w:tcPr>
            <w:tcW w:w="6204" w:type="dxa"/>
          </w:tcPr>
          <w:p w:rsidR="0094403F" w:rsidRPr="00F11173" w:rsidRDefault="0094403F" w:rsidP="004F0767">
            <w:pPr>
              <w:rPr>
                <w:color w:val="000000"/>
                <w:sz w:val="20"/>
                <w:szCs w:val="20"/>
              </w:rPr>
            </w:pPr>
            <w:r w:rsidRPr="00F11173">
              <w:rPr>
                <w:rStyle w:val="afc"/>
                <w:rFonts w:ascii="Times New Roman" w:hAnsi="Times New Roman"/>
                <w:b w:val="0"/>
                <w:color w:val="000000"/>
                <w:sz w:val="20"/>
                <w:szCs w:val="20"/>
              </w:rPr>
              <w:t>организации участия молодежи в социально-значимых мероприятиях….</w:t>
            </w:r>
          </w:p>
        </w:tc>
        <w:tc>
          <w:tcPr>
            <w:tcW w:w="1417" w:type="dxa"/>
            <w:vAlign w:val="center"/>
          </w:tcPr>
          <w:p w:rsidR="0094403F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7,5</w:t>
            </w:r>
          </w:p>
        </w:tc>
        <w:tc>
          <w:tcPr>
            <w:tcW w:w="1464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76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3D7D9E" w:rsidTr="004F0767">
        <w:trPr>
          <w:trHeight w:val="153"/>
        </w:trPr>
        <w:tc>
          <w:tcPr>
            <w:tcW w:w="6204" w:type="dxa"/>
          </w:tcPr>
          <w:p w:rsidR="0094403F" w:rsidRPr="00036F3A" w:rsidRDefault="0094403F" w:rsidP="004F0767">
            <w:pPr>
              <w:rPr>
                <w:color w:val="000000"/>
                <w:sz w:val="20"/>
                <w:szCs w:val="20"/>
              </w:rPr>
            </w:pPr>
            <w:r w:rsidRPr="00036F3A">
              <w:rPr>
                <w:color w:val="000000"/>
                <w:sz w:val="20"/>
                <w:szCs w:val="20"/>
              </w:rPr>
              <w:t>Расходы на обеспечение подведомственных учреждений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226,7</w:t>
            </w:r>
          </w:p>
        </w:tc>
        <w:tc>
          <w:tcPr>
            <w:tcW w:w="1464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76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3D7D9E" w:rsidTr="004F0767">
        <w:trPr>
          <w:trHeight w:val="153"/>
        </w:trPr>
        <w:tc>
          <w:tcPr>
            <w:tcW w:w="6204" w:type="dxa"/>
          </w:tcPr>
          <w:p w:rsidR="0094403F" w:rsidRPr="00036F3A" w:rsidRDefault="0094403F" w:rsidP="004F0767">
            <w:pPr>
              <w:rPr>
                <w:b/>
                <w:color w:val="000000"/>
                <w:sz w:val="20"/>
                <w:szCs w:val="20"/>
              </w:rPr>
            </w:pPr>
            <w:r w:rsidRPr="00036F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4403F" w:rsidRPr="00036F3A" w:rsidRDefault="00134251" w:rsidP="004F0767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978,8</w:t>
            </w:r>
          </w:p>
        </w:tc>
        <w:tc>
          <w:tcPr>
            <w:tcW w:w="1464" w:type="dxa"/>
            <w:vAlign w:val="center"/>
          </w:tcPr>
          <w:p w:rsidR="0094403F" w:rsidRPr="00036F3A" w:rsidRDefault="00134251" w:rsidP="004F0767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529,8</w:t>
            </w:r>
          </w:p>
        </w:tc>
        <w:tc>
          <w:tcPr>
            <w:tcW w:w="976" w:type="dxa"/>
            <w:vAlign w:val="center"/>
          </w:tcPr>
          <w:p w:rsidR="0094403F" w:rsidRPr="00036F3A" w:rsidRDefault="00134251" w:rsidP="004F0767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</w:tr>
    </w:tbl>
    <w:p w:rsidR="00F14CFC" w:rsidRPr="00F14CFC" w:rsidRDefault="0094403F" w:rsidP="00F14CFC">
      <w:pPr>
        <w:jc w:val="both"/>
      </w:pPr>
      <w:r w:rsidRPr="00126481">
        <w:rPr>
          <w:b/>
          <w:i/>
        </w:rPr>
        <w:t xml:space="preserve"> </w:t>
      </w:r>
      <w:r w:rsidRPr="00EA477B">
        <w:rPr>
          <w:b/>
        </w:rPr>
        <w:t>Расходы</w:t>
      </w:r>
      <w:r>
        <w:rPr>
          <w:b/>
        </w:rPr>
        <w:t xml:space="preserve"> </w:t>
      </w:r>
      <w:r w:rsidRPr="00EA477B">
        <w:rPr>
          <w:b/>
        </w:rPr>
        <w:t xml:space="preserve"> раздела «Социальная политика»</w:t>
      </w:r>
      <w:r w:rsidRPr="00EA477B">
        <w:t xml:space="preserve">  составляют в </w:t>
      </w:r>
      <w:r>
        <w:t>1,</w:t>
      </w:r>
      <w:r w:rsidR="00906D41">
        <w:t>5</w:t>
      </w:r>
      <w:r w:rsidRPr="00EA477B">
        <w:t xml:space="preserve">%, или </w:t>
      </w:r>
      <w:r w:rsidR="00906D41">
        <w:t>5705,7</w:t>
      </w:r>
      <w:r w:rsidRPr="00EA477B">
        <w:t xml:space="preserve"> тыс. руб. </w:t>
      </w:r>
      <w:r w:rsidRPr="00387998">
        <w:t xml:space="preserve">Кассовое исполнение от годового плана   составило </w:t>
      </w:r>
      <w:r w:rsidR="00E90B93">
        <w:t>27,1</w:t>
      </w:r>
      <w:r>
        <w:t xml:space="preserve"> </w:t>
      </w:r>
      <w:r w:rsidRPr="00387998">
        <w:t>%.</w:t>
      </w:r>
      <w:r w:rsidR="00F14CFC" w:rsidRPr="00F14CFC">
        <w:t xml:space="preserve"> Согласно предоставленной информации низкий процент исполнения расходов по разделу «Социальная политика» обусловлен </w:t>
      </w:r>
      <w:r w:rsidR="00463321">
        <w:t xml:space="preserve">тем, что средства федерального и областного бюджетов по исполнению госполномочий по приобретению жилых помещений детям сиротам носят </w:t>
      </w:r>
      <w:r w:rsidR="00F14CFC" w:rsidRPr="00F14CFC">
        <w:t>заявительны</w:t>
      </w:r>
      <w:r w:rsidR="00463321">
        <w:t>й</w:t>
      </w:r>
      <w:r w:rsidR="00F14CFC" w:rsidRPr="00F14CFC">
        <w:t xml:space="preserve"> характер</w:t>
      </w:r>
      <w:r w:rsidR="00463321">
        <w:t>.</w:t>
      </w:r>
      <w:r w:rsidR="00F14CFC" w:rsidRPr="00F14CFC">
        <w:t xml:space="preserve"> </w:t>
      </w:r>
    </w:p>
    <w:p w:rsidR="00F14CFC" w:rsidRDefault="0094403F" w:rsidP="0094403F">
      <w:pPr>
        <w:ind w:firstLine="709"/>
        <w:jc w:val="both"/>
      </w:pPr>
      <w:r w:rsidRPr="00387998">
        <w:t xml:space="preserve"> </w:t>
      </w:r>
      <w:r w:rsidRPr="00EA477B">
        <w:t xml:space="preserve">По сравнению с прошлым годом расходы </w:t>
      </w:r>
      <w:r>
        <w:t>сниз</w:t>
      </w:r>
      <w:r w:rsidRPr="00EA477B">
        <w:t xml:space="preserve">ились на </w:t>
      </w:r>
      <w:r w:rsidR="00E90B93">
        <w:t>1472,3</w:t>
      </w:r>
      <w:r w:rsidRPr="00EA477B">
        <w:t xml:space="preserve">  тыс. руб. или на </w:t>
      </w:r>
      <w:r w:rsidR="00E90B93">
        <w:t>20,5</w:t>
      </w:r>
      <w:r>
        <w:t xml:space="preserve"> </w:t>
      </w:r>
      <w:r w:rsidRPr="00EA477B">
        <w:t xml:space="preserve">%. </w:t>
      </w:r>
    </w:p>
    <w:p w:rsidR="0094403F" w:rsidRPr="00EA477B" w:rsidRDefault="0094403F" w:rsidP="0094403F">
      <w:pPr>
        <w:ind w:firstLine="709"/>
        <w:jc w:val="both"/>
      </w:pPr>
      <w:r w:rsidRPr="00EA477B">
        <w:t xml:space="preserve">В том числе по разделам подразделам: </w:t>
      </w:r>
    </w:p>
    <w:p w:rsidR="0094403F" w:rsidRPr="00EA477B" w:rsidRDefault="0094403F" w:rsidP="0094403F">
      <w:pPr>
        <w:ind w:firstLine="709"/>
        <w:jc w:val="both"/>
      </w:pPr>
      <w:r w:rsidRPr="00EA477B">
        <w:t xml:space="preserve">- расходы по пенсионному обеспечению в структуре раздела составляют </w:t>
      </w:r>
      <w:r w:rsidR="00E90B93">
        <w:t>19,1</w:t>
      </w:r>
      <w:r>
        <w:t xml:space="preserve"> </w:t>
      </w:r>
      <w:r w:rsidRPr="00EA477B">
        <w:t xml:space="preserve">%  или  </w:t>
      </w:r>
      <w:r w:rsidR="00E90B93">
        <w:t>1087,0</w:t>
      </w:r>
      <w:r w:rsidRPr="00EA477B">
        <w:t xml:space="preserve"> тыс. руб. Кассовое исполнение от годового плана составило </w:t>
      </w:r>
      <w:r w:rsidR="00E90B93">
        <w:t>37,7</w:t>
      </w:r>
      <w:r>
        <w:t xml:space="preserve"> </w:t>
      </w:r>
      <w:r w:rsidRPr="00EA477B">
        <w:t xml:space="preserve">%. По сравнению с прошлым годом расходы </w:t>
      </w:r>
      <w:r>
        <w:t>сниз</w:t>
      </w:r>
      <w:r w:rsidRPr="00EA477B">
        <w:t xml:space="preserve">ились на </w:t>
      </w:r>
      <w:r w:rsidR="00E90B93">
        <w:t>313,5</w:t>
      </w:r>
      <w:r w:rsidRPr="00EA477B">
        <w:t xml:space="preserve"> тыс. руб. или на </w:t>
      </w:r>
      <w:r w:rsidR="00E90B93">
        <w:t>22,4</w:t>
      </w:r>
      <w:r w:rsidRPr="00EA477B">
        <w:t>%;</w:t>
      </w:r>
    </w:p>
    <w:p w:rsidR="0094403F" w:rsidRPr="00F763A0" w:rsidRDefault="0094403F" w:rsidP="0094403F">
      <w:pPr>
        <w:ind w:firstLine="709"/>
        <w:jc w:val="both"/>
      </w:pPr>
      <w:r w:rsidRPr="00F763A0">
        <w:lastRenderedPageBreak/>
        <w:t xml:space="preserve">- расходы на социальное обеспечение населения в структуре раздела составляют  </w:t>
      </w:r>
      <w:r w:rsidR="00686572">
        <w:t>0,9</w:t>
      </w:r>
      <w:r w:rsidRPr="00F763A0">
        <w:t xml:space="preserve"> % или  </w:t>
      </w:r>
      <w:r w:rsidR="00686572">
        <w:t>53,8</w:t>
      </w:r>
      <w:r w:rsidRPr="00F763A0">
        <w:t xml:space="preserve"> тыс. руб. Кассовое исполнение от годового плана </w:t>
      </w:r>
      <w:r w:rsidR="00686572">
        <w:t>3,0</w:t>
      </w:r>
      <w:r>
        <w:t xml:space="preserve"> </w:t>
      </w:r>
      <w:r w:rsidRPr="00F763A0">
        <w:t xml:space="preserve">%. По сравнению с прошлым годом расходы </w:t>
      </w:r>
      <w:r>
        <w:t>сниз</w:t>
      </w:r>
      <w:r w:rsidRPr="00EA477B">
        <w:t>ились</w:t>
      </w:r>
      <w:r w:rsidRPr="00F763A0">
        <w:t xml:space="preserve"> на </w:t>
      </w:r>
      <w:r w:rsidR="00686572">
        <w:t>68,7</w:t>
      </w:r>
      <w:r w:rsidRPr="00F763A0">
        <w:t xml:space="preserve"> тыс. руб. или на </w:t>
      </w:r>
      <w:r w:rsidR="00686572">
        <w:t>56,1</w:t>
      </w:r>
      <w:r>
        <w:t xml:space="preserve"> </w:t>
      </w:r>
      <w:r w:rsidRPr="00F763A0">
        <w:t>%.</w:t>
      </w:r>
    </w:p>
    <w:p w:rsidR="0094403F" w:rsidRPr="00F763A0" w:rsidRDefault="0094403F" w:rsidP="0094403F">
      <w:pPr>
        <w:ind w:firstLine="709"/>
        <w:jc w:val="both"/>
      </w:pPr>
      <w:r w:rsidRPr="00F763A0">
        <w:t xml:space="preserve">- расходы по охране семьи и детства в структуре раздела составляют </w:t>
      </w:r>
      <w:r w:rsidR="00686572">
        <w:t>64,6</w:t>
      </w:r>
      <w:r>
        <w:t xml:space="preserve"> </w:t>
      </w:r>
      <w:r w:rsidRPr="00F763A0">
        <w:t xml:space="preserve">% или  </w:t>
      </w:r>
      <w:r w:rsidR="00686572">
        <w:t>3684,9</w:t>
      </w:r>
      <w:r w:rsidRPr="00F763A0">
        <w:t xml:space="preserve"> тыс. руб. Кассовое исполнение годового плана составило </w:t>
      </w:r>
      <w:r w:rsidR="00686572">
        <w:t>26,3</w:t>
      </w:r>
      <w:r>
        <w:t xml:space="preserve"> </w:t>
      </w:r>
      <w:r w:rsidRPr="00F763A0">
        <w:t xml:space="preserve">%. По сравнению с прошлым годом расходы снизились на </w:t>
      </w:r>
      <w:r w:rsidR="00686572">
        <w:t>1009,2</w:t>
      </w:r>
      <w:r w:rsidRPr="00F763A0">
        <w:t xml:space="preserve"> тыс. руб. или на </w:t>
      </w:r>
      <w:r w:rsidR="00686572">
        <w:t>21,5</w:t>
      </w:r>
      <w:r>
        <w:t xml:space="preserve"> </w:t>
      </w:r>
      <w:r w:rsidRPr="00F763A0">
        <w:t>%.</w:t>
      </w:r>
    </w:p>
    <w:p w:rsidR="0094403F" w:rsidRPr="0086639B" w:rsidRDefault="0094403F" w:rsidP="0094403F">
      <w:pPr>
        <w:ind w:firstLine="709"/>
        <w:jc w:val="both"/>
      </w:pPr>
      <w:r w:rsidRPr="0086639B">
        <w:t xml:space="preserve">- расходы по  другим  вопросам в области социальной политики в структуре раздела составляют </w:t>
      </w:r>
      <w:r w:rsidR="0086639B">
        <w:t>15,4</w:t>
      </w:r>
      <w:r w:rsidRPr="0086639B">
        <w:t xml:space="preserve"> % или </w:t>
      </w:r>
      <w:r w:rsidR="0086639B">
        <w:t>880,0</w:t>
      </w:r>
      <w:r w:rsidRPr="0086639B">
        <w:t xml:space="preserve"> тыс. руб.  Кассовое исполнение годового </w:t>
      </w:r>
      <w:r w:rsidR="0086639B">
        <w:t>37,3</w:t>
      </w:r>
      <w:r w:rsidRPr="0086639B">
        <w:t xml:space="preserve"> %. По сравнению с прошлым годом расходы </w:t>
      </w:r>
      <w:r w:rsidR="0086639B" w:rsidRPr="00F763A0">
        <w:t>снизились</w:t>
      </w:r>
      <w:r w:rsidR="0086639B" w:rsidRPr="0086639B">
        <w:t xml:space="preserve"> </w:t>
      </w:r>
      <w:r w:rsidRPr="0086639B">
        <w:t xml:space="preserve"> на </w:t>
      </w:r>
      <w:r w:rsidR="0086639B">
        <w:t>80,9</w:t>
      </w:r>
      <w:r w:rsidRPr="0086639B">
        <w:t xml:space="preserve"> тыс. руб. или на </w:t>
      </w:r>
      <w:r w:rsidR="0086639B">
        <w:t>8</w:t>
      </w:r>
      <w:r w:rsidRPr="0086639B">
        <w:t>,4 %.</w:t>
      </w:r>
    </w:p>
    <w:p w:rsidR="0094403F" w:rsidRPr="00591CE9" w:rsidRDefault="0094403F" w:rsidP="0094403F">
      <w:pPr>
        <w:ind w:firstLine="709"/>
        <w:jc w:val="both"/>
      </w:pPr>
      <w:r w:rsidRPr="00126481">
        <w:rPr>
          <w:i/>
        </w:rPr>
        <w:t xml:space="preserve"> </w:t>
      </w:r>
      <w:r w:rsidRPr="00126481">
        <w:rPr>
          <w:b/>
          <w:i/>
        </w:rPr>
        <w:t xml:space="preserve"> </w:t>
      </w:r>
      <w:r w:rsidRPr="00591CE9">
        <w:t>В структуре расходов</w:t>
      </w:r>
      <w:r w:rsidRPr="00591CE9">
        <w:rPr>
          <w:b/>
        </w:rPr>
        <w:t xml:space="preserve"> </w:t>
      </w:r>
      <w:r w:rsidRPr="00591CE9">
        <w:t>раздела «Социальная политика»:</w:t>
      </w:r>
    </w:p>
    <w:p w:rsidR="004D4944" w:rsidRDefault="004D4944" w:rsidP="004D4944">
      <w:pPr>
        <w:ind w:firstLine="709"/>
        <w:jc w:val="both"/>
        <w:rPr>
          <w:color w:val="000000"/>
        </w:rPr>
      </w:pPr>
      <w:r w:rsidRPr="00F85E46">
        <w:t xml:space="preserve">- </w:t>
      </w:r>
      <w:r>
        <w:t>36,6</w:t>
      </w:r>
      <w:r w:rsidRPr="00F85E46">
        <w:t xml:space="preserve">% или </w:t>
      </w:r>
      <w:r>
        <w:t>2087,7</w:t>
      </w:r>
      <w:r w:rsidRPr="00F85E46">
        <w:t xml:space="preserve"> тыс. руб. занимают расходы </w:t>
      </w:r>
      <w:r>
        <w:t>на о</w:t>
      </w:r>
      <w:r w:rsidRPr="00F85E46">
        <w:rPr>
          <w:color w:val="000000"/>
        </w:rPr>
        <w:t>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</w:r>
      <w:r>
        <w:rPr>
          <w:color w:val="000000"/>
        </w:rPr>
        <w:t>,</w:t>
      </w:r>
      <w:r w:rsidRPr="004D4944">
        <w:t xml:space="preserve"> </w:t>
      </w:r>
      <w:r w:rsidRPr="00591CE9">
        <w:t xml:space="preserve">кассовое исполнение  годового плана </w:t>
      </w:r>
      <w:r>
        <w:t xml:space="preserve">26,6 </w:t>
      </w:r>
      <w:r w:rsidRPr="00591CE9">
        <w:t>%</w:t>
      </w:r>
      <w:r>
        <w:rPr>
          <w:color w:val="000000"/>
        </w:rPr>
        <w:t>;</w:t>
      </w:r>
    </w:p>
    <w:p w:rsidR="0094403F" w:rsidRPr="00591CE9" w:rsidRDefault="0094403F" w:rsidP="0094403F">
      <w:pPr>
        <w:ind w:firstLine="709"/>
        <w:jc w:val="both"/>
      </w:pPr>
      <w:proofErr w:type="gramStart"/>
      <w:r w:rsidRPr="00591CE9">
        <w:t xml:space="preserve">-  </w:t>
      </w:r>
      <w:r w:rsidR="0034063A">
        <w:t>28</w:t>
      </w:r>
      <w:r w:rsidRPr="00591CE9">
        <w:t xml:space="preserve"> % или </w:t>
      </w:r>
      <w:r w:rsidR="0034063A">
        <w:t>1597,2</w:t>
      </w:r>
      <w:r w:rsidRPr="00591CE9">
        <w:t xml:space="preserve"> тыс. руб. занимают расходы   на предоставление бюджетным учреждениям субсидии на иные цели (по выплате компенсации части родительской платы), кассовое исполнение  годового плана </w:t>
      </w:r>
      <w:r w:rsidR="0034063A">
        <w:t xml:space="preserve">25,9 </w:t>
      </w:r>
      <w:r w:rsidRPr="00591CE9">
        <w:t>%</w:t>
      </w:r>
      <w:r>
        <w:t>)</w:t>
      </w:r>
      <w:r w:rsidRPr="00591CE9">
        <w:t>;</w:t>
      </w:r>
      <w:proofErr w:type="gramEnd"/>
    </w:p>
    <w:p w:rsidR="0094403F" w:rsidRPr="00356E40" w:rsidRDefault="0094403F" w:rsidP="0094403F">
      <w:pPr>
        <w:ind w:firstLine="709"/>
        <w:jc w:val="both"/>
      </w:pPr>
      <w:r w:rsidRPr="00356E40">
        <w:t xml:space="preserve">-  </w:t>
      </w:r>
      <w:r w:rsidR="004D4944">
        <w:t>19,9</w:t>
      </w:r>
      <w:r w:rsidRPr="00356E40">
        <w:t xml:space="preserve"> % или </w:t>
      </w:r>
      <w:r w:rsidR="0034063A">
        <w:t>11</w:t>
      </w:r>
      <w:r w:rsidR="004D4944">
        <w:t xml:space="preserve">34,9 </w:t>
      </w:r>
      <w:r w:rsidRPr="00356E40">
        <w:t xml:space="preserve">тыс. руб. занимают расходы   на  социальные выплаты  гражданам, кроме публичных нормативных обязательств, кассовое исполнение – </w:t>
      </w:r>
      <w:r w:rsidR="004D4944">
        <w:t xml:space="preserve">28,0 </w:t>
      </w:r>
      <w:r w:rsidRPr="00356E40">
        <w:t xml:space="preserve">% (пенсии муниципальным служащим выплачены в сумме </w:t>
      </w:r>
      <w:r w:rsidR="0034063A">
        <w:t>1087,0</w:t>
      </w:r>
      <w:r>
        <w:t xml:space="preserve"> или </w:t>
      </w:r>
      <w:r w:rsidR="0034063A">
        <w:t>37,7</w:t>
      </w:r>
      <w:r w:rsidRPr="00356E40">
        <w:t xml:space="preserve"> % </w:t>
      </w:r>
      <w:r>
        <w:t xml:space="preserve">исполнения </w:t>
      </w:r>
      <w:r w:rsidRPr="00356E40">
        <w:t xml:space="preserve">годового плана, оплата проезда онкобольным  выплачена в сумме </w:t>
      </w:r>
      <w:r w:rsidR="0034063A">
        <w:t>48</w:t>
      </w:r>
      <w:r w:rsidRPr="00356E40">
        <w:t xml:space="preserve"> тыс. руб. или </w:t>
      </w:r>
      <w:r w:rsidR="0034063A">
        <w:t>21,8</w:t>
      </w:r>
      <w:r w:rsidRPr="00356E40">
        <w:t>% годового плана)</w:t>
      </w:r>
      <w:r>
        <w:t>;</w:t>
      </w:r>
      <w:r w:rsidRPr="00356E40">
        <w:t xml:space="preserve"> </w:t>
      </w:r>
    </w:p>
    <w:p w:rsidR="0094403F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0F81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 w:rsidR="0034063A">
        <w:rPr>
          <w:rFonts w:ascii="Times New Roman" w:hAnsi="Times New Roman" w:cs="Times New Roman"/>
          <w:b w:val="0"/>
          <w:sz w:val="24"/>
          <w:szCs w:val="24"/>
        </w:rPr>
        <w:t>14,9</w:t>
      </w:r>
      <w:r w:rsidRPr="006A0F81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34063A">
        <w:rPr>
          <w:rFonts w:ascii="Times New Roman" w:hAnsi="Times New Roman" w:cs="Times New Roman"/>
          <w:b w:val="0"/>
          <w:sz w:val="24"/>
          <w:szCs w:val="24"/>
        </w:rPr>
        <w:t>849,4</w:t>
      </w:r>
      <w:r w:rsidRPr="006A0F81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на содержание отдела опеки, кассовое исполнение годового плана составило – </w:t>
      </w:r>
      <w:r w:rsidR="0034063A">
        <w:rPr>
          <w:rFonts w:ascii="Times New Roman" w:hAnsi="Times New Roman" w:cs="Times New Roman"/>
          <w:b w:val="0"/>
          <w:sz w:val="24"/>
          <w:szCs w:val="24"/>
        </w:rPr>
        <w:t>38,3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0F81">
        <w:rPr>
          <w:rFonts w:ascii="Times New Roman" w:hAnsi="Times New Roman" w:cs="Times New Roman"/>
          <w:b w:val="0"/>
          <w:sz w:val="24"/>
          <w:szCs w:val="24"/>
        </w:rPr>
        <w:t>% (наибольший объем расходов -</w:t>
      </w:r>
      <w:r w:rsidRPr="006A0F81">
        <w:t xml:space="preserve"> </w:t>
      </w:r>
      <w:r w:rsidRPr="006A0F81">
        <w:rPr>
          <w:rFonts w:ascii="Times New Roman" w:hAnsi="Times New Roman" w:cs="Times New Roman"/>
          <w:b w:val="0"/>
          <w:sz w:val="24"/>
          <w:szCs w:val="24"/>
        </w:rPr>
        <w:t xml:space="preserve">расходы на оплату труда и начисления на выплаты по оплате труда  </w:t>
      </w:r>
      <w:r w:rsidR="0034063A">
        <w:rPr>
          <w:rFonts w:ascii="Times New Roman" w:hAnsi="Times New Roman" w:cs="Times New Roman"/>
          <w:b w:val="0"/>
          <w:sz w:val="24"/>
          <w:szCs w:val="24"/>
        </w:rPr>
        <w:t>89,7</w:t>
      </w:r>
      <w:r w:rsidRPr="006A0F81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34063A">
        <w:rPr>
          <w:rFonts w:ascii="Times New Roman" w:hAnsi="Times New Roman" w:cs="Times New Roman"/>
          <w:b w:val="0"/>
          <w:sz w:val="24"/>
          <w:szCs w:val="24"/>
        </w:rPr>
        <w:t>761,9</w:t>
      </w:r>
      <w:r w:rsidRPr="006A0F81">
        <w:rPr>
          <w:rFonts w:ascii="Times New Roman" w:hAnsi="Times New Roman" w:cs="Times New Roman"/>
          <w:b w:val="0"/>
          <w:sz w:val="24"/>
          <w:szCs w:val="24"/>
        </w:rPr>
        <w:t xml:space="preserve"> тыс. руб.);</w:t>
      </w:r>
    </w:p>
    <w:p w:rsidR="0034063A" w:rsidRDefault="0094403F" w:rsidP="0094403F">
      <w:pPr>
        <w:ind w:firstLine="709"/>
        <w:jc w:val="both"/>
      </w:pPr>
      <w:r w:rsidRPr="006A0F81">
        <w:t>-  0,</w:t>
      </w:r>
      <w:r w:rsidR="004D4944">
        <w:t>5</w:t>
      </w:r>
      <w:r w:rsidRPr="006A0F81">
        <w:t xml:space="preserve"> % или </w:t>
      </w:r>
      <w:r w:rsidR="004D4944">
        <w:t>30,7</w:t>
      </w:r>
      <w:r w:rsidRPr="006A0F81">
        <w:t xml:space="preserve"> тыс. руб. занимают расходы на осуществление государственных полномочий по выплате вознаграждений профессиональным опекунам, кассовое исполнение годового плана </w:t>
      </w:r>
      <w:r w:rsidR="004D4944">
        <w:t xml:space="preserve">21,3 </w:t>
      </w:r>
      <w:r w:rsidR="0034063A">
        <w:t>%</w:t>
      </w:r>
    </w:p>
    <w:p w:rsidR="004D4944" w:rsidRPr="00004627" w:rsidRDefault="0034063A" w:rsidP="004D4944">
      <w:pPr>
        <w:ind w:firstLine="709"/>
        <w:jc w:val="both"/>
      </w:pPr>
      <w:r>
        <w:t>-</w:t>
      </w:r>
      <w:r w:rsidRPr="006A0F81">
        <w:t xml:space="preserve"> 0,</w:t>
      </w:r>
      <w:r w:rsidR="004D4944">
        <w:t>1</w:t>
      </w:r>
      <w:r w:rsidRPr="006A0F81">
        <w:t xml:space="preserve"> % или </w:t>
      </w:r>
      <w:r w:rsidR="004D4944">
        <w:t>5,8</w:t>
      </w:r>
      <w:r w:rsidRPr="006A0F81">
        <w:t xml:space="preserve"> тыс. руб. </w:t>
      </w:r>
      <w:r w:rsidR="004D4944" w:rsidRPr="006A0F81">
        <w:t>занимают расходы на</w:t>
      </w:r>
      <w:r w:rsidR="004D4944">
        <w:t xml:space="preserve"> о</w:t>
      </w:r>
      <w:r w:rsidR="004D4944" w:rsidRPr="00004627">
        <w:t xml:space="preserve">беспечение равной доступности услуг общественного транспорта для категорий </w:t>
      </w:r>
      <w:proofErr w:type="gramStart"/>
      <w:r w:rsidR="004D4944" w:rsidRPr="00004627">
        <w:t>граждан</w:t>
      </w:r>
      <w:proofErr w:type="gramEnd"/>
      <w:r w:rsidR="004D4944" w:rsidRPr="00004627">
        <w:t xml:space="preserve"> установленных ст.2.4.ФЗ от12.01.1995 № 5-ФЗ «О ветеранах»</w:t>
      </w:r>
      <w:r w:rsidR="004D4944">
        <w:t>,</w:t>
      </w:r>
      <w:r w:rsidR="004D4944" w:rsidRPr="004D4944">
        <w:t xml:space="preserve"> </w:t>
      </w:r>
      <w:r w:rsidR="004D4944" w:rsidRPr="006A0F81">
        <w:t xml:space="preserve">кассовое исполнение годового плана </w:t>
      </w:r>
      <w:r w:rsidR="004D4944">
        <w:t>13,1%.</w:t>
      </w:r>
    </w:p>
    <w:p w:rsidR="0094403F" w:rsidRPr="00EA7EC5" w:rsidRDefault="0094403F" w:rsidP="0094403F">
      <w:pPr>
        <w:ind w:firstLine="709"/>
        <w:jc w:val="both"/>
      </w:pPr>
      <w:proofErr w:type="gramStart"/>
      <w:r w:rsidRPr="00185335">
        <w:rPr>
          <w:b/>
        </w:rPr>
        <w:t>Расходы раздела «Физическая культура и спорт»</w:t>
      </w:r>
      <w:r w:rsidRPr="00185335">
        <w:t xml:space="preserve"> составляют в структуре 0,</w:t>
      </w:r>
      <w:r w:rsidR="004D4944">
        <w:t>3</w:t>
      </w:r>
      <w:r w:rsidRPr="00185335">
        <w:t xml:space="preserve"> %, или </w:t>
      </w:r>
      <w:r w:rsidR="004D4944">
        <w:t>871,5</w:t>
      </w:r>
      <w:r>
        <w:t xml:space="preserve"> тыс. руб. </w:t>
      </w:r>
      <w:r w:rsidRPr="00185335">
        <w:t xml:space="preserve">Кассовое исполнение  годового плана   составило </w:t>
      </w:r>
      <w:r w:rsidR="004D4944">
        <w:t>50,3</w:t>
      </w:r>
      <w:r w:rsidRPr="00185335">
        <w:t xml:space="preserve"> %. По сравнению с прошлым годом расходы </w:t>
      </w:r>
      <w:r w:rsidR="008F4EDE">
        <w:t>увелич</w:t>
      </w:r>
      <w:r w:rsidRPr="00185335">
        <w:t xml:space="preserve">ились на </w:t>
      </w:r>
      <w:r w:rsidR="008F4EDE">
        <w:t>101,5</w:t>
      </w:r>
      <w:r w:rsidRPr="00185335">
        <w:t xml:space="preserve"> тыс. руб. или на </w:t>
      </w:r>
      <w:r w:rsidR="008F4EDE">
        <w:t>13,2</w:t>
      </w:r>
      <w:r w:rsidRPr="00185335">
        <w:t xml:space="preserve">%. </w:t>
      </w:r>
      <w:r w:rsidRPr="00EA7EC5">
        <w:t xml:space="preserve">Кассовые расходы осуществлялись по разделу подразделу «Физическая культура и спорт» и на 100% составляют перечисления бюджетным учреждениям субсидий на иные цели. </w:t>
      </w:r>
      <w:proofErr w:type="gramEnd"/>
    </w:p>
    <w:p w:rsidR="0094403F" w:rsidRPr="0069455C" w:rsidRDefault="0094403F" w:rsidP="0094403F">
      <w:pPr>
        <w:ind w:firstLine="709"/>
        <w:jc w:val="both"/>
        <w:rPr>
          <w:b/>
        </w:rPr>
      </w:pPr>
      <w:r w:rsidRPr="0069455C">
        <w:t xml:space="preserve">Анализ кассового исполнения годового плана субсидии на иные цели в разрезе мероприятий представлен в таблице № </w:t>
      </w:r>
      <w:r>
        <w:t>9</w:t>
      </w:r>
      <w:r w:rsidRPr="0069455C">
        <w:t>.</w:t>
      </w:r>
    </w:p>
    <w:p w:rsidR="0094403F" w:rsidRPr="0069455C" w:rsidRDefault="00637657" w:rsidP="0094403F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т</w:t>
      </w:r>
      <w:r w:rsidR="0094403F" w:rsidRPr="0069455C">
        <w:rPr>
          <w:rFonts w:ascii="Times New Roman" w:hAnsi="Times New Roman" w:cs="Times New Roman"/>
          <w:b w:val="0"/>
        </w:rPr>
        <w:t xml:space="preserve">аблица № </w:t>
      </w:r>
      <w:r w:rsidR="0094403F">
        <w:rPr>
          <w:rFonts w:ascii="Times New Roman" w:hAnsi="Times New Roman" w:cs="Times New Roman"/>
          <w:b w:val="0"/>
        </w:rPr>
        <w:t>9</w:t>
      </w:r>
      <w:r w:rsidR="0094403F" w:rsidRPr="0069455C">
        <w:rPr>
          <w:rFonts w:ascii="Times New Roman" w:hAnsi="Times New Roman" w:cs="Times New Roman"/>
          <w:b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417"/>
        <w:gridCol w:w="1276"/>
        <w:gridCol w:w="1222"/>
      </w:tblGrid>
      <w:tr w:rsidR="0094403F" w:rsidRPr="003D685B" w:rsidTr="004F0767">
        <w:trPr>
          <w:trHeight w:val="835"/>
        </w:trPr>
        <w:tc>
          <w:tcPr>
            <w:tcW w:w="6204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субсидии на иные цели (мероприятие)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Бюджетные обязательства</w:t>
            </w:r>
          </w:p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20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Кассовое исполнение</w:t>
            </w:r>
          </w:p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 </w:t>
            </w:r>
            <w:r w:rsidR="004F0767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полугодие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2020</w:t>
            </w: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</w:p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исполне</w:t>
            </w: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</w:t>
            </w:r>
          </w:p>
        </w:tc>
      </w:tr>
      <w:tr w:rsidR="0094403F" w:rsidRPr="003D685B" w:rsidTr="004F0767">
        <w:trPr>
          <w:trHeight w:val="406"/>
        </w:trPr>
        <w:tc>
          <w:tcPr>
            <w:tcW w:w="6204" w:type="dxa"/>
          </w:tcPr>
          <w:p w:rsidR="0094403F" w:rsidRPr="00036F3A" w:rsidRDefault="0094403F" w:rsidP="004F0767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</w:t>
            </w: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азвития массово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й</w:t>
            </w: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физической культуры и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спорта,</w:t>
            </w:r>
            <w:r w:rsidR="00036D1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укрепление здоровья населения, реализация ВФСК ГТО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94403F" w:rsidRPr="00036F3A" w:rsidRDefault="00773BF0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80,0</w:t>
            </w:r>
          </w:p>
        </w:tc>
        <w:tc>
          <w:tcPr>
            <w:tcW w:w="1222" w:type="dxa"/>
            <w:vAlign w:val="center"/>
          </w:tcPr>
          <w:p w:rsidR="0094403F" w:rsidRPr="00036F3A" w:rsidRDefault="00773BF0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50,0</w:t>
            </w:r>
          </w:p>
        </w:tc>
      </w:tr>
      <w:tr w:rsidR="0094403F" w:rsidRPr="003D685B" w:rsidTr="004F0767">
        <w:trPr>
          <w:trHeight w:val="418"/>
        </w:trPr>
        <w:tc>
          <w:tcPr>
            <w:tcW w:w="6204" w:type="dxa"/>
          </w:tcPr>
          <w:p w:rsidR="0094403F" w:rsidRPr="00036F3A" w:rsidRDefault="0094403F" w:rsidP="004F0767">
            <w:pPr>
              <w:rPr>
                <w:sz w:val="18"/>
                <w:szCs w:val="18"/>
              </w:rPr>
            </w:pPr>
            <w:r w:rsidRPr="00036F3A">
              <w:rPr>
                <w:sz w:val="18"/>
                <w:szCs w:val="18"/>
              </w:rPr>
              <w:t>Приобретение спортинвентаря для проведения мероприятий, приобретение  и ремонт тренажеров для тренажерного зала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94403F" w:rsidRPr="003D685B" w:rsidTr="004F0767">
        <w:trPr>
          <w:trHeight w:val="615"/>
        </w:trPr>
        <w:tc>
          <w:tcPr>
            <w:tcW w:w="6204" w:type="dxa"/>
          </w:tcPr>
          <w:p w:rsidR="0094403F" w:rsidRPr="00036F3A" w:rsidRDefault="0094403F" w:rsidP="004F0767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Обеспечение условий для развития физической культуры и массового спорта, организация проведения официальных культурно-оздоровительных мероприятий на территории МО «Сафроновское»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550,0</w:t>
            </w:r>
          </w:p>
        </w:tc>
        <w:tc>
          <w:tcPr>
            <w:tcW w:w="1276" w:type="dxa"/>
            <w:vAlign w:val="center"/>
          </w:tcPr>
          <w:p w:rsidR="0094403F" w:rsidRPr="00036F3A" w:rsidRDefault="00773BF0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387,5</w:t>
            </w:r>
          </w:p>
        </w:tc>
        <w:tc>
          <w:tcPr>
            <w:tcW w:w="1222" w:type="dxa"/>
            <w:vAlign w:val="center"/>
          </w:tcPr>
          <w:p w:rsidR="0094403F" w:rsidRPr="00036F3A" w:rsidRDefault="00773BF0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70,5</w:t>
            </w:r>
          </w:p>
        </w:tc>
      </w:tr>
      <w:tr w:rsidR="0094403F" w:rsidRPr="003D685B" w:rsidTr="004F0767">
        <w:trPr>
          <w:trHeight w:val="627"/>
        </w:trPr>
        <w:tc>
          <w:tcPr>
            <w:tcW w:w="6204" w:type="dxa"/>
          </w:tcPr>
          <w:p w:rsidR="0094403F" w:rsidRPr="00036F3A" w:rsidRDefault="0094403F" w:rsidP="004F0767">
            <w:pPr>
              <w:rPr>
                <w:sz w:val="18"/>
                <w:szCs w:val="18"/>
              </w:rPr>
            </w:pPr>
            <w:r w:rsidRPr="00036F3A">
              <w:rPr>
                <w:sz w:val="18"/>
                <w:szCs w:val="18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«Козьминское»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607,9</w:t>
            </w:r>
          </w:p>
        </w:tc>
        <w:tc>
          <w:tcPr>
            <w:tcW w:w="1276" w:type="dxa"/>
            <w:vAlign w:val="center"/>
          </w:tcPr>
          <w:p w:rsidR="0094403F" w:rsidRPr="00036F3A" w:rsidRDefault="00773BF0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324,0</w:t>
            </w:r>
          </w:p>
        </w:tc>
        <w:tc>
          <w:tcPr>
            <w:tcW w:w="1222" w:type="dxa"/>
            <w:vAlign w:val="center"/>
          </w:tcPr>
          <w:p w:rsidR="0094403F" w:rsidRPr="00036F3A" w:rsidRDefault="00773BF0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53,4</w:t>
            </w:r>
          </w:p>
        </w:tc>
      </w:tr>
      <w:tr w:rsidR="0094403F" w:rsidRPr="003D685B" w:rsidTr="004F0767">
        <w:trPr>
          <w:trHeight w:val="209"/>
        </w:trPr>
        <w:tc>
          <w:tcPr>
            <w:tcW w:w="6204" w:type="dxa"/>
          </w:tcPr>
          <w:p w:rsidR="0094403F" w:rsidRPr="00036F3A" w:rsidRDefault="0094403F" w:rsidP="004F0767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1397,9</w:t>
            </w:r>
          </w:p>
        </w:tc>
        <w:tc>
          <w:tcPr>
            <w:tcW w:w="1276" w:type="dxa"/>
            <w:vAlign w:val="center"/>
          </w:tcPr>
          <w:p w:rsidR="0094403F" w:rsidRPr="00036F3A" w:rsidRDefault="00AF602C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871,5</w:t>
            </w:r>
          </w:p>
        </w:tc>
        <w:tc>
          <w:tcPr>
            <w:tcW w:w="1222" w:type="dxa"/>
            <w:vAlign w:val="center"/>
          </w:tcPr>
          <w:p w:rsidR="0094403F" w:rsidRPr="00036F3A" w:rsidRDefault="00773BF0" w:rsidP="004F0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62,3</w:t>
            </w:r>
          </w:p>
        </w:tc>
      </w:tr>
    </w:tbl>
    <w:p w:rsidR="0094403F" w:rsidRPr="000C3C6F" w:rsidRDefault="0094403F" w:rsidP="0094403F">
      <w:pPr>
        <w:ind w:firstLine="709"/>
        <w:jc w:val="both"/>
      </w:pPr>
      <w:r w:rsidRPr="000C3C6F">
        <w:rPr>
          <w:b/>
        </w:rPr>
        <w:t>Расходы раздела «Обслуживание государственного и муниципального долга»</w:t>
      </w:r>
      <w:r w:rsidRPr="000C3C6F">
        <w:t xml:space="preserve"> составляют в структуре 0,</w:t>
      </w:r>
      <w:r w:rsidR="00773BF0">
        <w:t>1</w:t>
      </w:r>
      <w:r w:rsidRPr="000C3C6F">
        <w:t xml:space="preserve">%, или </w:t>
      </w:r>
      <w:r w:rsidR="00773BF0">
        <w:t>498,4</w:t>
      </w:r>
      <w:r w:rsidRPr="000C3C6F">
        <w:t xml:space="preserve"> тыс. руб.    Кассовое исполнение годового плана   составило </w:t>
      </w:r>
      <w:r w:rsidR="00773BF0">
        <w:t>18,5</w:t>
      </w:r>
      <w:r>
        <w:t xml:space="preserve"> </w:t>
      </w:r>
      <w:r w:rsidR="006B1482">
        <w:t xml:space="preserve">%, так как согласно пояснениям Администрации (форма 0503364) оплата </w:t>
      </w:r>
      <w:r w:rsidR="006B1482">
        <w:lastRenderedPageBreak/>
        <w:t>производится по выставленным счетам.</w:t>
      </w:r>
      <w:r w:rsidRPr="000C3C6F">
        <w:t xml:space="preserve"> По сравнению с прошлым годом расходы снизились на </w:t>
      </w:r>
      <w:r w:rsidR="00773BF0">
        <w:t>32,4</w:t>
      </w:r>
      <w:r w:rsidRPr="000C3C6F">
        <w:t xml:space="preserve"> тыс. руб. или на </w:t>
      </w:r>
      <w:r w:rsidR="00773BF0">
        <w:t>6,1</w:t>
      </w:r>
      <w:r>
        <w:t xml:space="preserve"> </w:t>
      </w:r>
      <w:r w:rsidRPr="000C3C6F">
        <w:t>%.</w:t>
      </w:r>
    </w:p>
    <w:p w:rsidR="0094403F" w:rsidRPr="00A31098" w:rsidRDefault="0094403F" w:rsidP="0094403F">
      <w:pPr>
        <w:jc w:val="both"/>
      </w:pPr>
      <w:r w:rsidRPr="00126481">
        <w:rPr>
          <w:i/>
        </w:rPr>
        <w:t xml:space="preserve">            </w:t>
      </w:r>
      <w:r w:rsidRPr="00A31098">
        <w:t>Согласно Долговой книге</w:t>
      </w:r>
      <w:r w:rsidRPr="00A31098">
        <w:rPr>
          <w:sz w:val="28"/>
          <w:szCs w:val="28"/>
        </w:rPr>
        <w:t xml:space="preserve"> </w:t>
      </w:r>
      <w:r w:rsidRPr="00A31098">
        <w:t>представлена оценка положения МО «Ленский муниципальный район» по объему внутренних долговых обязательств по состоянию на отчетную дату.</w:t>
      </w:r>
    </w:p>
    <w:p w:rsidR="0094403F" w:rsidRPr="00A31098" w:rsidRDefault="0094403F" w:rsidP="0094403F">
      <w:pPr>
        <w:ind w:firstLine="709"/>
        <w:jc w:val="both"/>
      </w:pPr>
      <w:r w:rsidRPr="00A31098">
        <w:t>Фактический объем долговых обяза</w:t>
      </w:r>
      <w:r>
        <w:t>тельств на начало года 01.01.2020</w:t>
      </w:r>
      <w:r w:rsidRPr="00A31098">
        <w:t xml:space="preserve"> г. – </w:t>
      </w:r>
      <w:r>
        <w:t>20000,0</w:t>
      </w:r>
      <w:r w:rsidRPr="00A31098">
        <w:t xml:space="preserve"> тыс. руб.  По сравнению с аналогичным периодом  прошлого года (01.01.201</w:t>
      </w:r>
      <w:r>
        <w:t>9</w:t>
      </w:r>
      <w:r w:rsidRPr="00A31098">
        <w:t xml:space="preserve"> г.) объем долговых обязательств </w:t>
      </w:r>
      <w:r>
        <w:t>снизился</w:t>
      </w:r>
      <w:r w:rsidRPr="00A31098">
        <w:t xml:space="preserve"> на </w:t>
      </w:r>
      <w:r>
        <w:t>539,8</w:t>
      </w:r>
      <w:r w:rsidRPr="00A31098">
        <w:t xml:space="preserve"> тыс. руб. </w:t>
      </w:r>
    </w:p>
    <w:p w:rsidR="0094403F" w:rsidRDefault="0094403F" w:rsidP="0094403F">
      <w:pPr>
        <w:ind w:firstLine="709"/>
        <w:jc w:val="both"/>
      </w:pPr>
      <w:r w:rsidRPr="00A31098">
        <w:t xml:space="preserve">Привлечено долговых обязательств в 1 </w:t>
      </w:r>
      <w:r w:rsidR="00773BF0">
        <w:t>полугодии</w:t>
      </w:r>
      <w:r w:rsidRPr="00A31098">
        <w:t xml:space="preserve"> 20</w:t>
      </w:r>
      <w:r>
        <w:t>20</w:t>
      </w:r>
      <w:r w:rsidRPr="00A31098">
        <w:t xml:space="preserve"> г. – </w:t>
      </w:r>
      <w:r>
        <w:t xml:space="preserve"> </w:t>
      </w:r>
      <w:r w:rsidR="00773BF0">
        <w:t xml:space="preserve">4900,0 </w:t>
      </w:r>
      <w:r w:rsidRPr="00A31098">
        <w:t>тыс. руб.</w:t>
      </w:r>
      <w:r>
        <w:t xml:space="preserve">, </w:t>
      </w:r>
    </w:p>
    <w:p w:rsidR="0094403F" w:rsidRPr="00A31098" w:rsidRDefault="0094403F" w:rsidP="0094403F">
      <w:pPr>
        <w:ind w:firstLine="709"/>
        <w:jc w:val="both"/>
      </w:pPr>
      <w:r>
        <w:t xml:space="preserve"> </w:t>
      </w:r>
      <w:r w:rsidRPr="00A31098">
        <w:t xml:space="preserve">Погашено долговых обязательств в 1 </w:t>
      </w:r>
      <w:r w:rsidR="00773BF0">
        <w:t>полугодии</w:t>
      </w:r>
      <w:r>
        <w:t xml:space="preserve"> 2020</w:t>
      </w:r>
      <w:r w:rsidRPr="00A31098">
        <w:t xml:space="preserve">г. – </w:t>
      </w:r>
      <w:r w:rsidR="00773BF0">
        <w:t>2</w:t>
      </w:r>
      <w:r>
        <w:t>0000,0</w:t>
      </w:r>
      <w:r w:rsidRPr="00A31098">
        <w:t xml:space="preserve"> тыс. руб.</w:t>
      </w:r>
      <w:r>
        <w:t xml:space="preserve">, (коммерческий кредит по сроку погашения 02.06.2020г. – </w:t>
      </w:r>
      <w:r w:rsidR="00773BF0">
        <w:t>2</w:t>
      </w:r>
      <w:r>
        <w:t>0000,0 тыс. руб.).</w:t>
      </w:r>
      <w:r w:rsidRPr="00A31098">
        <w:t xml:space="preserve"> </w:t>
      </w:r>
    </w:p>
    <w:p w:rsidR="0094403F" w:rsidRDefault="0094403F" w:rsidP="0094403F">
      <w:pPr>
        <w:ind w:firstLine="709"/>
        <w:jc w:val="both"/>
      </w:pPr>
      <w:r w:rsidRPr="00A31098">
        <w:t xml:space="preserve">Фактический объем долгового обязательства на конец отчетного периода – </w:t>
      </w:r>
      <w:r w:rsidR="00773BF0">
        <w:t>4900,0</w:t>
      </w:r>
      <w:r w:rsidRPr="00A31098">
        <w:t xml:space="preserve"> тыс. руб.</w:t>
      </w:r>
      <w:r>
        <w:t>, в том числе:</w:t>
      </w:r>
      <w:r w:rsidRPr="00A31098">
        <w:t xml:space="preserve"> </w:t>
      </w:r>
    </w:p>
    <w:p w:rsidR="0094403F" w:rsidRDefault="0094403F" w:rsidP="0094403F">
      <w:pPr>
        <w:ind w:firstLine="709"/>
        <w:jc w:val="both"/>
      </w:pPr>
      <w:r>
        <w:t>-</w:t>
      </w:r>
      <w:r w:rsidRPr="00D543B5">
        <w:t xml:space="preserve"> </w:t>
      </w:r>
      <w:r>
        <w:t xml:space="preserve">коммерческий кредит для покрытия дефицита бюджета – </w:t>
      </w:r>
      <w:r w:rsidR="0099614A">
        <w:t>4900,0</w:t>
      </w:r>
      <w:r>
        <w:t xml:space="preserve"> тыс. руб.</w:t>
      </w:r>
      <w:r w:rsidR="0099614A">
        <w:t>, срок погашения 26.12.2020г.</w:t>
      </w:r>
      <w:r>
        <w:t>;</w:t>
      </w:r>
    </w:p>
    <w:p w:rsidR="0094403F" w:rsidRPr="00A31098" w:rsidRDefault="0094403F" w:rsidP="0094403F">
      <w:pPr>
        <w:ind w:firstLine="709"/>
        <w:jc w:val="both"/>
      </w:pPr>
      <w:r>
        <w:t xml:space="preserve"> </w:t>
      </w:r>
      <w:r w:rsidRPr="00A31098">
        <w:t>По сравнению с долговыми обязательствами на начало года фактический объем долговых обязательств на  01.0</w:t>
      </w:r>
      <w:r w:rsidR="0099614A">
        <w:t>7</w:t>
      </w:r>
      <w:r w:rsidRPr="00A31098">
        <w:t>.20</w:t>
      </w:r>
      <w:r>
        <w:t>20</w:t>
      </w:r>
      <w:r w:rsidRPr="00A31098">
        <w:t xml:space="preserve"> г. снизился на </w:t>
      </w:r>
      <w:r w:rsidR="0099614A">
        <w:t>15100</w:t>
      </w:r>
      <w:r>
        <w:t>,0</w:t>
      </w:r>
      <w:r w:rsidRPr="00A31098">
        <w:t xml:space="preserve"> тыс. руб.</w:t>
      </w:r>
    </w:p>
    <w:p w:rsidR="0094403F" w:rsidRPr="006B1482" w:rsidRDefault="0094403F" w:rsidP="0094403F">
      <w:pPr>
        <w:ind w:firstLine="709"/>
        <w:jc w:val="both"/>
      </w:pPr>
      <w:r w:rsidRPr="006B1482">
        <w:rPr>
          <w:b/>
        </w:rPr>
        <w:t>Расходы раздела «Межбюджетные трансферты»</w:t>
      </w:r>
      <w:r w:rsidRPr="006B1482">
        <w:t xml:space="preserve"> составляют в структуре 1,</w:t>
      </w:r>
      <w:r w:rsidR="00773BF0" w:rsidRPr="006B1482">
        <w:t>3</w:t>
      </w:r>
      <w:r w:rsidRPr="006B1482">
        <w:t xml:space="preserve"> %, или </w:t>
      </w:r>
      <w:r w:rsidR="006B1482" w:rsidRPr="006B1482">
        <w:t>4799,8</w:t>
      </w:r>
      <w:r w:rsidRPr="006B1482">
        <w:t xml:space="preserve"> тыс. руб., в том числе: </w:t>
      </w:r>
    </w:p>
    <w:p w:rsidR="0094403F" w:rsidRPr="00036D1C" w:rsidRDefault="0094403F" w:rsidP="0094403F">
      <w:pPr>
        <w:ind w:firstLine="709"/>
        <w:jc w:val="both"/>
      </w:pPr>
      <w:r w:rsidRPr="00036D1C">
        <w:t>- дотации на выравнивание бюджетной обеспеченности   - 3</w:t>
      </w:r>
      <w:r w:rsidR="00036D1C" w:rsidRPr="00036D1C">
        <w:t>7</w:t>
      </w:r>
      <w:r w:rsidRPr="00036D1C">
        <w:t xml:space="preserve">,3% в расходах  раздела «Межбюджетные трансферты» или </w:t>
      </w:r>
      <w:r w:rsidR="00036D1C" w:rsidRPr="00036D1C">
        <w:t>1788,9</w:t>
      </w:r>
      <w:r w:rsidRPr="00036D1C">
        <w:t xml:space="preserve"> тыс. руб., кассовое исполнение  годового плана   составило</w:t>
      </w:r>
      <w:r w:rsidR="00036D1C" w:rsidRPr="00036D1C">
        <w:t xml:space="preserve"> 49</w:t>
      </w:r>
      <w:r w:rsidRPr="00036D1C">
        <w:t xml:space="preserve">,9 %.;       </w:t>
      </w:r>
    </w:p>
    <w:p w:rsidR="0094403F" w:rsidRPr="00036D1C" w:rsidRDefault="0094403F" w:rsidP="0094403F">
      <w:pPr>
        <w:ind w:firstLine="709"/>
        <w:jc w:val="both"/>
      </w:pPr>
      <w:r w:rsidRPr="00036D1C">
        <w:t>- прочие межбюджетные трансферты бюджетам субъектов и муниципальных образований общего характера  – 6</w:t>
      </w:r>
      <w:r w:rsidR="00036D1C" w:rsidRPr="00036D1C">
        <w:t>2</w:t>
      </w:r>
      <w:r w:rsidRPr="00036D1C">
        <w:t xml:space="preserve">,7% или </w:t>
      </w:r>
      <w:r w:rsidR="00036D1C" w:rsidRPr="00036D1C">
        <w:t>3010,9</w:t>
      </w:r>
      <w:r w:rsidRPr="00036D1C">
        <w:t xml:space="preserve"> тыс. руб., кассовое исполнение  годового плана   составило </w:t>
      </w:r>
      <w:r w:rsidR="00036D1C" w:rsidRPr="00036D1C">
        <w:t>62,7</w:t>
      </w:r>
      <w:r w:rsidRPr="00036D1C">
        <w:t>%.</w:t>
      </w:r>
    </w:p>
    <w:p w:rsidR="00036D1C" w:rsidRPr="00036D1C" w:rsidRDefault="00036D1C" w:rsidP="00036D1C">
      <w:pPr>
        <w:jc w:val="both"/>
      </w:pPr>
      <w:r w:rsidRPr="00036D1C">
        <w:t xml:space="preserve">          </w:t>
      </w:r>
      <w:r w:rsidR="006B1482" w:rsidRPr="00036D1C">
        <w:t xml:space="preserve">Кассовое исполнение годового плана  по разделу </w:t>
      </w:r>
      <w:r w:rsidRPr="00036D1C">
        <w:t xml:space="preserve">«Межбюджетные трансферты» </w:t>
      </w:r>
      <w:r w:rsidR="006B1482" w:rsidRPr="00036D1C">
        <w:t>составило 35,9 %,</w:t>
      </w:r>
      <w:r w:rsidRPr="00036D1C">
        <w:t xml:space="preserve"> согласно предоставленной информации низкий процент исполнения расходов по разделу   обусловлен заявительным характером выплат. </w:t>
      </w:r>
    </w:p>
    <w:p w:rsidR="0094403F" w:rsidRPr="00107559" w:rsidRDefault="0094403F" w:rsidP="0094403F">
      <w:pPr>
        <w:ind w:firstLine="709"/>
        <w:jc w:val="both"/>
      </w:pPr>
      <w:r w:rsidRPr="00107559">
        <w:t xml:space="preserve">По сравнению с прошлым годом в целом по разделу расходы увеличились на </w:t>
      </w:r>
      <w:r w:rsidR="00107559" w:rsidRPr="00107559">
        <w:t>282,7</w:t>
      </w:r>
      <w:r w:rsidRPr="00107559">
        <w:t xml:space="preserve"> тыс. руб. или на </w:t>
      </w:r>
      <w:r w:rsidR="00107559" w:rsidRPr="00107559">
        <w:t>6,3</w:t>
      </w:r>
      <w:r w:rsidRPr="00107559">
        <w:t>%.</w:t>
      </w:r>
    </w:p>
    <w:p w:rsidR="00303EA2" w:rsidRDefault="0094403F" w:rsidP="00303EA2">
      <w:pPr>
        <w:ind w:firstLine="709"/>
        <w:jc w:val="both"/>
      </w:pPr>
      <w:r w:rsidRPr="001409C7">
        <w:rPr>
          <w:i/>
        </w:rPr>
        <w:t xml:space="preserve"> </w:t>
      </w:r>
      <w:r w:rsidR="00303EA2" w:rsidRPr="00290311">
        <w:rPr>
          <w:b/>
        </w:rPr>
        <w:t xml:space="preserve">Анализ   расходов бюджета за 1 </w:t>
      </w:r>
      <w:r w:rsidR="00303EA2">
        <w:rPr>
          <w:b/>
        </w:rPr>
        <w:t>полугодие</w:t>
      </w:r>
      <w:r w:rsidR="00303EA2" w:rsidRPr="00290311">
        <w:rPr>
          <w:b/>
        </w:rPr>
        <w:t xml:space="preserve"> 20</w:t>
      </w:r>
      <w:r w:rsidR="00303EA2">
        <w:rPr>
          <w:b/>
        </w:rPr>
        <w:t>20</w:t>
      </w:r>
      <w:r w:rsidR="00303EA2" w:rsidRPr="00290311">
        <w:rPr>
          <w:b/>
        </w:rPr>
        <w:t xml:space="preserve"> года в разрезе муниципальных программ</w:t>
      </w:r>
      <w:r w:rsidR="00303EA2" w:rsidRPr="00290311">
        <w:t xml:space="preserve"> представлен  в таблице № </w:t>
      </w:r>
      <w:r w:rsidR="00303EA2">
        <w:t>10</w:t>
      </w:r>
      <w:r w:rsidR="00303EA2" w:rsidRPr="00290311">
        <w:t xml:space="preserve">, на основании данных отчета Отдела экономики и прогнозирования,  размещенном  на сайте Администрации. </w:t>
      </w:r>
    </w:p>
    <w:p w:rsidR="00303EA2" w:rsidRPr="005175DA" w:rsidRDefault="00303EA2" w:rsidP="00303EA2">
      <w:pPr>
        <w:ind w:firstLine="709"/>
        <w:jc w:val="both"/>
      </w:pPr>
      <w:r w:rsidRPr="00290311">
        <w:t>Кассовое исполнение расходов</w:t>
      </w:r>
      <w:r w:rsidRPr="00126481">
        <w:rPr>
          <w:i/>
        </w:rPr>
        <w:t xml:space="preserve"> </w:t>
      </w:r>
      <w:r w:rsidRPr="004A6B16">
        <w:t xml:space="preserve">бюджета по муниципальным программам в 1 </w:t>
      </w:r>
      <w:r>
        <w:t>полугодии  2020</w:t>
      </w:r>
      <w:r w:rsidRPr="004A6B16">
        <w:t xml:space="preserve"> г</w:t>
      </w:r>
      <w:r>
        <w:t>ода составило</w:t>
      </w:r>
      <w:r w:rsidRPr="00126481">
        <w:rPr>
          <w:i/>
        </w:rPr>
        <w:t xml:space="preserve"> </w:t>
      </w:r>
      <w:r w:rsidRPr="00303EA2">
        <w:t>371606,5  тыс. руб. или 98,7 %</w:t>
      </w:r>
      <w:r w:rsidRPr="005175DA">
        <w:t xml:space="preserve"> от всех расходов.</w:t>
      </w:r>
    </w:p>
    <w:p w:rsidR="00303EA2" w:rsidRPr="00290311" w:rsidRDefault="00303EA2" w:rsidP="00303EA2">
      <w:pPr>
        <w:ind w:firstLine="709"/>
        <w:jc w:val="right"/>
        <w:rPr>
          <w:sz w:val="20"/>
          <w:szCs w:val="20"/>
        </w:rPr>
      </w:pPr>
      <w:r w:rsidRPr="00290311">
        <w:rPr>
          <w:sz w:val="20"/>
          <w:szCs w:val="20"/>
        </w:rPr>
        <w:t xml:space="preserve">таблица № </w:t>
      </w:r>
      <w:r>
        <w:rPr>
          <w:sz w:val="20"/>
          <w:szCs w:val="20"/>
        </w:rPr>
        <w:t>10</w:t>
      </w:r>
      <w:r w:rsidRPr="00290311">
        <w:rPr>
          <w:sz w:val="20"/>
          <w:szCs w:val="20"/>
        </w:rPr>
        <w:t xml:space="preserve">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3858"/>
        <w:gridCol w:w="1004"/>
        <w:gridCol w:w="1247"/>
        <w:gridCol w:w="1004"/>
        <w:gridCol w:w="1322"/>
        <w:gridCol w:w="1237"/>
      </w:tblGrid>
      <w:tr w:rsidR="00303EA2" w:rsidRPr="00290311" w:rsidTr="00AE2F09">
        <w:trPr>
          <w:trHeight w:val="70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290311" w:rsidRDefault="00303EA2" w:rsidP="00AE2F09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>№</w:t>
            </w:r>
          </w:p>
          <w:p w:rsidR="00303EA2" w:rsidRPr="00290311" w:rsidRDefault="00303EA2" w:rsidP="00AE2F09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proofErr w:type="gramStart"/>
            <w:r w:rsidRPr="00290311">
              <w:rPr>
                <w:w w:val="80"/>
                <w:sz w:val="18"/>
                <w:szCs w:val="18"/>
              </w:rPr>
              <w:t>П</w:t>
            </w:r>
            <w:proofErr w:type="gramEnd"/>
            <w:r w:rsidRPr="00290311">
              <w:rPr>
                <w:w w:val="80"/>
                <w:sz w:val="18"/>
                <w:szCs w:val="18"/>
              </w:rPr>
              <w:t>/П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290311" w:rsidRDefault="00303EA2" w:rsidP="00AE2F09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>Средства бюджета МО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>Федеральные, областные, средства поселений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>Итого по</w:t>
            </w:r>
          </w:p>
          <w:p w:rsidR="00303EA2" w:rsidRPr="00290311" w:rsidRDefault="00303EA2" w:rsidP="00AE2F09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 xml:space="preserve"> МП</w:t>
            </w:r>
          </w:p>
          <w:p w:rsidR="00303EA2" w:rsidRPr="00290311" w:rsidRDefault="00303EA2" w:rsidP="00AE2F09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>в расходах</w:t>
            </w:r>
          </w:p>
          <w:p w:rsidR="00303EA2" w:rsidRPr="00290311" w:rsidRDefault="00303EA2" w:rsidP="00AE2F09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>бюджета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2" w:rsidRPr="00290311" w:rsidRDefault="00303EA2" w:rsidP="00AE2F09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>Утвержденные расходы в рамк</w:t>
            </w:r>
            <w:r>
              <w:rPr>
                <w:w w:val="80"/>
                <w:sz w:val="20"/>
                <w:szCs w:val="20"/>
              </w:rPr>
              <w:t>ах муниципальных программ на 2020</w:t>
            </w:r>
            <w:r w:rsidRPr="00290311">
              <w:rPr>
                <w:w w:val="80"/>
                <w:sz w:val="20"/>
                <w:szCs w:val="20"/>
              </w:rPr>
              <w:t>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2" w:rsidRPr="00290311" w:rsidRDefault="00303EA2" w:rsidP="00AE2F09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 xml:space="preserve">       %</w:t>
            </w:r>
          </w:p>
          <w:p w:rsidR="00303EA2" w:rsidRPr="00290311" w:rsidRDefault="00303EA2" w:rsidP="00AE2F09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 xml:space="preserve">Исполнения к показателям, утвержденным решением СД от </w:t>
            </w:r>
            <w:r>
              <w:rPr>
                <w:w w:val="80"/>
                <w:sz w:val="20"/>
                <w:szCs w:val="20"/>
              </w:rPr>
              <w:t>26</w:t>
            </w:r>
            <w:r w:rsidRPr="00290311">
              <w:rPr>
                <w:w w:val="80"/>
                <w:sz w:val="20"/>
                <w:szCs w:val="20"/>
              </w:rPr>
              <w:t>.0</w:t>
            </w:r>
            <w:r>
              <w:rPr>
                <w:w w:val="80"/>
                <w:sz w:val="20"/>
                <w:szCs w:val="20"/>
              </w:rPr>
              <w:t>6</w:t>
            </w:r>
            <w:r w:rsidRPr="00290311">
              <w:rPr>
                <w:w w:val="80"/>
                <w:sz w:val="20"/>
                <w:szCs w:val="20"/>
              </w:rPr>
              <w:t>.20</w:t>
            </w:r>
            <w:r>
              <w:rPr>
                <w:w w:val="80"/>
                <w:sz w:val="20"/>
                <w:szCs w:val="20"/>
              </w:rPr>
              <w:t>20</w:t>
            </w:r>
            <w:r w:rsidRPr="00290311">
              <w:rPr>
                <w:w w:val="80"/>
                <w:sz w:val="20"/>
                <w:szCs w:val="20"/>
              </w:rPr>
              <w:t>г.</w:t>
            </w:r>
          </w:p>
        </w:tc>
      </w:tr>
      <w:tr w:rsidR="00303EA2" w:rsidRPr="00290311" w:rsidTr="00AE2F09">
        <w:trPr>
          <w:trHeight w:val="4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290311" w:rsidRDefault="00303EA2" w:rsidP="00AE2F09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E6645F" w:rsidRDefault="00303EA2" w:rsidP="00AE2F09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E6645F">
              <w:rPr>
                <w:w w:val="80"/>
                <w:sz w:val="20"/>
                <w:szCs w:val="20"/>
              </w:rPr>
              <w:t>«Охрана здоровья граждан Ленского района на 2017-2019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E6645F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E6645F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E6645F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E6645F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E6645F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303EA2" w:rsidRPr="00290311" w:rsidTr="00AE2F09">
        <w:trPr>
          <w:trHeight w:val="5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525D03" w:rsidRDefault="00303EA2" w:rsidP="00AE2F09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25D03">
              <w:rPr>
                <w:w w:val="80"/>
                <w:sz w:val="20"/>
                <w:szCs w:val="20"/>
              </w:rPr>
              <w:t xml:space="preserve">«Развитие   образования Ленского  </w:t>
            </w:r>
            <w:r>
              <w:rPr>
                <w:w w:val="80"/>
                <w:sz w:val="20"/>
                <w:szCs w:val="20"/>
              </w:rPr>
              <w:t>муниципального района (2015-2020</w:t>
            </w:r>
            <w:r w:rsidRPr="00525D03">
              <w:rPr>
                <w:w w:val="80"/>
                <w:sz w:val="20"/>
                <w:szCs w:val="20"/>
              </w:rPr>
              <w:t xml:space="preserve"> годы)»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525D03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98534,7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525D03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193761,4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525D03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292296,1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525D03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527016,2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525D03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303EA2" w:rsidRPr="00290311" w:rsidTr="00AE2F09">
        <w:trPr>
          <w:trHeight w:val="8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3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AB799F" w:rsidRDefault="00303EA2" w:rsidP="00AE2F09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AB799F">
              <w:rPr>
                <w:bCs/>
                <w:w w:val="80"/>
                <w:sz w:val="20"/>
                <w:szCs w:val="20"/>
              </w:rPr>
              <w:t xml:space="preserve">«Развитие местного самоуправления в МО «Ленский муниципальный район» и поддержка социально ориентированных </w:t>
            </w:r>
            <w:r>
              <w:rPr>
                <w:bCs/>
                <w:w w:val="80"/>
                <w:sz w:val="20"/>
                <w:szCs w:val="20"/>
              </w:rPr>
              <w:t>некоммерческих организаций» (2020</w:t>
            </w:r>
            <w:r w:rsidRPr="00AB799F">
              <w:rPr>
                <w:bCs/>
                <w:w w:val="80"/>
                <w:sz w:val="20"/>
                <w:szCs w:val="20"/>
              </w:rPr>
              <w:t xml:space="preserve"> – 20</w:t>
            </w:r>
            <w:r>
              <w:rPr>
                <w:bCs/>
                <w:w w:val="80"/>
                <w:sz w:val="20"/>
                <w:szCs w:val="20"/>
              </w:rPr>
              <w:t>24</w:t>
            </w:r>
            <w:r w:rsidRPr="00AB799F">
              <w:rPr>
                <w:bCs/>
                <w:w w:val="80"/>
                <w:sz w:val="20"/>
                <w:szCs w:val="20"/>
              </w:rPr>
              <w:t xml:space="preserve"> годы)»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AB799F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AB799F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AB799F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AB799F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AB799F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</w:tr>
      <w:tr w:rsidR="00303EA2" w:rsidRPr="00290311" w:rsidTr="00AE2F09">
        <w:trPr>
          <w:trHeight w:val="47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4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365E8F" w:rsidRDefault="00303EA2" w:rsidP="00AE2F09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365E8F">
              <w:rPr>
                <w:w w:val="80"/>
                <w:sz w:val="20"/>
                <w:szCs w:val="20"/>
              </w:rPr>
              <w:t>«Развитие сферы культуры МО "Ленский муниципальный район" на 2018-2020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365E8F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25614,0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365E8F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365E8F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25950,2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365E8F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51475,7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365E8F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303EA2" w:rsidRPr="00290311" w:rsidTr="00AE2F09">
        <w:trPr>
          <w:trHeight w:val="40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AC5098" w:rsidRDefault="00303EA2" w:rsidP="00AE2F09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AC5098">
              <w:rPr>
                <w:bCs/>
                <w:w w:val="80"/>
                <w:sz w:val="20"/>
                <w:szCs w:val="20"/>
              </w:rPr>
              <w:t>«Создание условий для развития сельского хозяйства в  МО «Ленский муниципальный район» на 2017-202</w:t>
            </w:r>
            <w:r>
              <w:rPr>
                <w:bCs/>
                <w:w w:val="80"/>
                <w:sz w:val="20"/>
                <w:szCs w:val="20"/>
              </w:rPr>
              <w:t>3</w:t>
            </w:r>
            <w:r w:rsidRPr="00AC5098">
              <w:rPr>
                <w:bCs/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AC509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AC509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AC509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AC509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AC509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303EA2" w:rsidRPr="00290311" w:rsidTr="00AE2F09">
        <w:trPr>
          <w:trHeight w:val="80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6342C" w:rsidRDefault="00303EA2" w:rsidP="00AE2F09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26342C">
              <w:rPr>
                <w:w w:val="80"/>
                <w:sz w:val="20"/>
                <w:szCs w:val="20"/>
              </w:rPr>
              <w:t>«Обеспечение качественным, доступным жильем и объектами жилищно-коммунального хозяйства населения Ленского  района на 2014-2020 год»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26342C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26342C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26342C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26342C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3363,2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26342C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303EA2" w:rsidRPr="00290311" w:rsidTr="00AE2F09">
        <w:trPr>
          <w:trHeight w:val="56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9031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8C2497" w:rsidRDefault="00303EA2" w:rsidP="00AE2F09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8C2497">
              <w:rPr>
                <w:bCs/>
                <w:w w:val="80"/>
                <w:sz w:val="20"/>
                <w:szCs w:val="20"/>
              </w:rPr>
              <w:t>«Профилактика правонарушений на территории МО "Ленский муниципальный район" на 20</w:t>
            </w:r>
            <w:r>
              <w:rPr>
                <w:bCs/>
                <w:w w:val="80"/>
                <w:sz w:val="20"/>
                <w:szCs w:val="20"/>
              </w:rPr>
              <w:t>20</w:t>
            </w:r>
            <w:r w:rsidRPr="008C2497">
              <w:rPr>
                <w:bCs/>
                <w:w w:val="80"/>
                <w:sz w:val="20"/>
                <w:szCs w:val="20"/>
              </w:rPr>
              <w:t>-20</w:t>
            </w:r>
            <w:r>
              <w:rPr>
                <w:bCs/>
                <w:w w:val="80"/>
                <w:sz w:val="20"/>
                <w:szCs w:val="20"/>
              </w:rPr>
              <w:t>24</w:t>
            </w:r>
            <w:r w:rsidRPr="008C2497">
              <w:rPr>
                <w:bCs/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8C2497" w:rsidRDefault="00303EA2" w:rsidP="00AE2F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8C2497" w:rsidRDefault="00303EA2" w:rsidP="00AE2F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8C2497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8C2497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8C2497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3EA2" w:rsidRPr="00290311" w:rsidTr="00AE2F09">
        <w:trPr>
          <w:trHeight w:val="69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9031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1423FE" w:rsidRDefault="00303EA2" w:rsidP="00AE2F09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1423FE">
              <w:rPr>
                <w:bCs/>
                <w:w w:val="80"/>
                <w:sz w:val="20"/>
                <w:szCs w:val="20"/>
              </w:rPr>
              <w:t>«Профилактика безнадзорности и правонарушений несовершеннолетних на территории МО "Лен</w:t>
            </w:r>
            <w:r>
              <w:rPr>
                <w:bCs/>
                <w:w w:val="80"/>
                <w:sz w:val="20"/>
                <w:szCs w:val="20"/>
              </w:rPr>
              <w:t>ский муниципальный район" на 20</w:t>
            </w:r>
            <w:r w:rsidRPr="001423FE">
              <w:rPr>
                <w:bCs/>
                <w:w w:val="80"/>
                <w:sz w:val="20"/>
                <w:szCs w:val="20"/>
              </w:rPr>
              <w:t>-20</w:t>
            </w:r>
            <w:r>
              <w:rPr>
                <w:bCs/>
                <w:w w:val="80"/>
                <w:sz w:val="20"/>
                <w:szCs w:val="20"/>
              </w:rPr>
              <w:t>24</w:t>
            </w:r>
            <w:r w:rsidRPr="001423FE">
              <w:rPr>
                <w:bCs/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1423FE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1423FE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1423FE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1423FE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1423FE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303EA2" w:rsidRPr="00290311" w:rsidTr="00AE2F09">
        <w:trPr>
          <w:trHeight w:val="40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9031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C6B42" w:rsidRDefault="00303EA2" w:rsidP="00AE2F09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2C6B42">
              <w:rPr>
                <w:bCs/>
                <w:w w:val="80"/>
                <w:sz w:val="20"/>
                <w:szCs w:val="20"/>
              </w:rPr>
              <w:t>«Улучшение условий и охраны труда в МО «Ленский муниципальный район» на 20</w:t>
            </w:r>
            <w:r>
              <w:rPr>
                <w:bCs/>
                <w:w w:val="80"/>
                <w:sz w:val="20"/>
                <w:szCs w:val="20"/>
              </w:rPr>
              <w:t>20</w:t>
            </w:r>
            <w:r w:rsidRPr="002C6B42">
              <w:rPr>
                <w:bCs/>
                <w:w w:val="80"/>
                <w:sz w:val="20"/>
                <w:szCs w:val="20"/>
              </w:rPr>
              <w:t>-20</w:t>
            </w:r>
            <w:r>
              <w:rPr>
                <w:bCs/>
                <w:w w:val="80"/>
                <w:sz w:val="20"/>
                <w:szCs w:val="20"/>
              </w:rPr>
              <w:t>24</w:t>
            </w:r>
            <w:r w:rsidRPr="002C6B42">
              <w:rPr>
                <w:bCs/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2C6B42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2C6B42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2C6B42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2C6B42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2C6B42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303EA2" w:rsidRPr="00290311" w:rsidTr="00AE2F09">
        <w:trPr>
          <w:trHeight w:val="46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9031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E6645F" w:rsidRDefault="00303EA2" w:rsidP="00AE2F09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E6645F">
              <w:rPr>
                <w:w w:val="80"/>
                <w:sz w:val="20"/>
                <w:szCs w:val="20"/>
              </w:rPr>
              <w:t>«Развитие физической культуры, спорта, туризма, повышение эффективности реализации молодежной и семейной политики в МО «Л</w:t>
            </w:r>
            <w:r>
              <w:rPr>
                <w:w w:val="80"/>
                <w:sz w:val="20"/>
                <w:szCs w:val="20"/>
              </w:rPr>
              <w:t>енский муниципальный район» (2020</w:t>
            </w:r>
            <w:r w:rsidRPr="00E6645F">
              <w:rPr>
                <w:w w:val="80"/>
                <w:sz w:val="20"/>
                <w:szCs w:val="20"/>
              </w:rPr>
              <w:t>-20</w:t>
            </w:r>
            <w:r>
              <w:rPr>
                <w:w w:val="80"/>
                <w:sz w:val="20"/>
                <w:szCs w:val="20"/>
              </w:rPr>
              <w:t>24</w:t>
            </w:r>
            <w:r w:rsidRPr="00E6645F">
              <w:rPr>
                <w:w w:val="80"/>
                <w:sz w:val="20"/>
                <w:szCs w:val="20"/>
              </w:rPr>
              <w:t xml:space="preserve"> годы)»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E6645F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E6645F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E6645F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1709,6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E6645F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4024,4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E6645F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</w:tr>
      <w:tr w:rsidR="00303EA2" w:rsidRPr="00290311" w:rsidTr="00AE2F09">
        <w:trPr>
          <w:trHeight w:val="57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12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111618" w:rsidRDefault="00303EA2" w:rsidP="00AE2F09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111618">
              <w:rPr>
                <w:w w:val="80"/>
                <w:sz w:val="20"/>
                <w:szCs w:val="20"/>
              </w:rPr>
              <w:t>«</w:t>
            </w:r>
            <w:r w:rsidRPr="00111618">
              <w:rPr>
                <w:bCs/>
                <w:w w:val="80"/>
                <w:sz w:val="20"/>
                <w:szCs w:val="20"/>
              </w:rPr>
              <w:t>Развитие  малого и среднего предпринимательства на территории МО "Ленский муниципальный район" на 2017-202</w:t>
            </w:r>
            <w:r>
              <w:rPr>
                <w:bCs/>
                <w:w w:val="80"/>
                <w:sz w:val="20"/>
                <w:szCs w:val="20"/>
              </w:rPr>
              <w:t>3</w:t>
            </w:r>
            <w:r w:rsidRPr="00111618">
              <w:rPr>
                <w:bCs/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11161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11161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11161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11161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11161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3EA2" w:rsidRPr="00290311" w:rsidTr="00AE2F09">
        <w:trPr>
          <w:trHeight w:val="4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spacing w:line="240" w:lineRule="atLeast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13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DA0B57" w:rsidRDefault="00303EA2" w:rsidP="00AE2F09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DA0B57">
              <w:rPr>
                <w:w w:val="80"/>
                <w:sz w:val="20"/>
                <w:szCs w:val="20"/>
              </w:rPr>
              <w:t>«Совершенствование  муниципального управления в МО "Ленский муниципальный район" на 2018-2020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DA0B57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20861,6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DA0B57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DA0B57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20861,6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DA0B57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47213,7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DA0B57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</w:tr>
      <w:tr w:rsidR="00303EA2" w:rsidRPr="00290311" w:rsidTr="00AE2F09">
        <w:trPr>
          <w:trHeight w:val="54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spacing w:line="240" w:lineRule="atLeast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14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651C" w:rsidRDefault="00303EA2" w:rsidP="00AE2F09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29651C">
              <w:rPr>
                <w:w w:val="80"/>
                <w:sz w:val="20"/>
                <w:szCs w:val="20"/>
              </w:rPr>
              <w:t>«Противодействие коррупции в МО "Ленский муниципальный район" на 2018-2020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29651C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29651C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29651C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29651C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29651C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3EA2" w:rsidRPr="00290311" w:rsidTr="00AE2F09">
        <w:trPr>
          <w:trHeight w:val="69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15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DA0B57" w:rsidRDefault="00303EA2" w:rsidP="00AE2F09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DA0B57">
              <w:rPr>
                <w:w w:val="80"/>
                <w:sz w:val="20"/>
                <w:szCs w:val="20"/>
              </w:rPr>
              <w:t>«Управление муниципальными финансами МО «Ленский муниципальный район» на 2018-2020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DA0B57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7245,7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DA0B57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DA0B57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9144,8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DA0B57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23678,1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DA0B57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303EA2" w:rsidRPr="00290311" w:rsidTr="00AE2F09">
        <w:trPr>
          <w:trHeight w:val="57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16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A30048" w:rsidRDefault="00303EA2" w:rsidP="00AE2F09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A30048">
              <w:rPr>
                <w:bCs/>
                <w:w w:val="80"/>
                <w:sz w:val="20"/>
                <w:szCs w:val="20"/>
              </w:rPr>
              <w:t>«Развитие торговли на территории МО «Ленский муниципальный район» на 2017-202</w:t>
            </w:r>
            <w:r>
              <w:rPr>
                <w:bCs/>
                <w:w w:val="80"/>
                <w:sz w:val="20"/>
                <w:szCs w:val="20"/>
              </w:rPr>
              <w:t>3</w:t>
            </w:r>
            <w:r w:rsidRPr="00A30048">
              <w:rPr>
                <w:bCs/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A3004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A3004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A3004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A3004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A3004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303EA2" w:rsidRPr="00290311" w:rsidTr="00AE2F09">
        <w:trPr>
          <w:trHeight w:val="16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17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111618" w:rsidRDefault="00303EA2" w:rsidP="00AE2F09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111618">
              <w:rPr>
                <w:w w:val="80"/>
                <w:sz w:val="20"/>
                <w:szCs w:val="20"/>
              </w:rPr>
              <w:t>«Энергосбережение и повышение энергетической эффективности муниципального образования «Ленский муниципальный район» на 2014-2020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11161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11161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11161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11161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5775,0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11161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</w:tr>
      <w:tr w:rsidR="00303EA2" w:rsidRPr="00290311" w:rsidTr="00AE2F09">
        <w:trPr>
          <w:trHeight w:val="16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1B317B" w:rsidRDefault="00303EA2" w:rsidP="00AE2F09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1B317B">
              <w:rPr>
                <w:w w:val="80"/>
                <w:sz w:val="20"/>
                <w:szCs w:val="20"/>
              </w:rPr>
              <w:t>«Формирование комфортной городской среды на территории МО «Ленский муниципальный район» на 2018-202</w:t>
            </w:r>
            <w:r>
              <w:rPr>
                <w:w w:val="80"/>
                <w:sz w:val="20"/>
                <w:szCs w:val="20"/>
              </w:rPr>
              <w:t>4</w:t>
            </w:r>
            <w:r w:rsidRPr="001B317B">
              <w:rPr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1B317B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1B317B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1B317B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2039,8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1B317B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2044,7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1B317B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303EA2" w:rsidRPr="00290311" w:rsidTr="00AE2F09">
        <w:trPr>
          <w:trHeight w:val="69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19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111618" w:rsidRDefault="00303EA2" w:rsidP="00AE2F09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111618">
              <w:rPr>
                <w:w w:val="80"/>
                <w:sz w:val="20"/>
                <w:szCs w:val="20"/>
              </w:rPr>
              <w:t>«Развитие общественного пассажирского транспорта муниципального образования "Ленский муниципальный район" на 2017-2020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11161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11161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11161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11161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111618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303EA2" w:rsidRPr="00290311" w:rsidTr="00AE2F09">
        <w:trPr>
          <w:trHeight w:val="79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20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DD0354" w:rsidRDefault="00303EA2" w:rsidP="00AE2F09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DD0354">
              <w:rPr>
                <w:w w:val="80"/>
                <w:sz w:val="20"/>
                <w:szCs w:val="20"/>
              </w:rPr>
              <w:t>«Ремонт и содержание сети автомобильных дорог, находящихся в собственности МО «Ленский муниципальный район» на 2017-2020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DD0354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9467,6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DD0354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DD0354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9467,6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DD0354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11378,7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DD0354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</w:tr>
      <w:tr w:rsidR="00303EA2" w:rsidRPr="00290311" w:rsidTr="00AE2F09">
        <w:trPr>
          <w:trHeight w:val="69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21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44345A" w:rsidRDefault="00303EA2" w:rsidP="00AE2F09">
            <w:pPr>
              <w:widowControl w:val="0"/>
              <w:autoSpaceDE w:val="0"/>
              <w:autoSpaceDN w:val="0"/>
              <w:adjustRightInd w:val="0"/>
              <w:jc w:val="both"/>
              <w:rPr>
                <w:w w:val="80"/>
                <w:sz w:val="20"/>
                <w:szCs w:val="20"/>
              </w:rPr>
            </w:pPr>
            <w:r w:rsidRPr="0044345A">
              <w:rPr>
                <w:bCs/>
                <w:w w:val="80"/>
                <w:sz w:val="20"/>
                <w:szCs w:val="20"/>
              </w:rPr>
              <w:t xml:space="preserve">"Охрана окружающей среды </w:t>
            </w:r>
            <w:r w:rsidRPr="0044345A">
              <w:rPr>
                <w:w w:val="80"/>
                <w:sz w:val="20"/>
                <w:szCs w:val="20"/>
              </w:rPr>
              <w:t xml:space="preserve">и обеспечение экологической безопасности </w:t>
            </w:r>
            <w:r w:rsidRPr="0044345A">
              <w:rPr>
                <w:bCs/>
                <w:w w:val="80"/>
                <w:sz w:val="20"/>
                <w:szCs w:val="20"/>
              </w:rPr>
              <w:t>в МО «Ленский муниципальный район»  на  201</w:t>
            </w:r>
            <w:r>
              <w:rPr>
                <w:bCs/>
                <w:w w:val="80"/>
                <w:sz w:val="20"/>
                <w:szCs w:val="20"/>
              </w:rPr>
              <w:t>9</w:t>
            </w:r>
            <w:r w:rsidRPr="0044345A">
              <w:rPr>
                <w:bCs/>
                <w:w w:val="80"/>
                <w:sz w:val="20"/>
                <w:szCs w:val="20"/>
              </w:rPr>
              <w:t xml:space="preserve"> - 20</w:t>
            </w:r>
            <w:r>
              <w:rPr>
                <w:bCs/>
                <w:w w:val="80"/>
                <w:sz w:val="20"/>
                <w:szCs w:val="20"/>
              </w:rPr>
              <w:t>24</w:t>
            </w:r>
            <w:r w:rsidRPr="0044345A">
              <w:rPr>
                <w:bCs/>
                <w:w w:val="80"/>
                <w:sz w:val="20"/>
                <w:szCs w:val="20"/>
              </w:rPr>
              <w:t xml:space="preserve"> годы"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44345A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44345A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44345A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44345A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5215,4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44345A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</w:tr>
      <w:tr w:rsidR="00303EA2" w:rsidRPr="00290311" w:rsidTr="00AE2F09">
        <w:trPr>
          <w:trHeight w:val="42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22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99756B" w:rsidRDefault="00303EA2" w:rsidP="00AE2F09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99756B">
              <w:rPr>
                <w:w w:val="80"/>
                <w:sz w:val="20"/>
                <w:szCs w:val="20"/>
              </w:rPr>
              <w:t>«Развитие земельно-имущественных отношений на территории Ленского района на 201</w:t>
            </w:r>
            <w:r>
              <w:rPr>
                <w:w w:val="80"/>
                <w:sz w:val="20"/>
                <w:szCs w:val="20"/>
              </w:rPr>
              <w:t>9</w:t>
            </w:r>
            <w:r w:rsidRPr="0099756B">
              <w:rPr>
                <w:w w:val="80"/>
                <w:sz w:val="20"/>
                <w:szCs w:val="20"/>
              </w:rPr>
              <w:t>-20</w:t>
            </w:r>
            <w:r>
              <w:rPr>
                <w:w w:val="80"/>
                <w:sz w:val="20"/>
                <w:szCs w:val="20"/>
              </w:rPr>
              <w:t>23</w:t>
            </w:r>
            <w:r w:rsidRPr="0099756B">
              <w:rPr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99756B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1361,6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99756B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99756B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1361,6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99756B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8709,6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99756B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</w:tr>
      <w:tr w:rsidR="00303EA2" w:rsidRPr="00290311" w:rsidTr="00AE2F09">
        <w:trPr>
          <w:trHeight w:val="42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99756B" w:rsidRDefault="00303EA2" w:rsidP="00AE2F09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 xml:space="preserve">Комплексное развитие сельских территорий </w:t>
            </w:r>
            <w:r w:rsidRPr="0044345A">
              <w:rPr>
                <w:bCs/>
                <w:w w:val="80"/>
                <w:sz w:val="20"/>
                <w:szCs w:val="20"/>
              </w:rPr>
              <w:t>МО «Ленский муниципальный район»  на  20</w:t>
            </w:r>
            <w:r>
              <w:rPr>
                <w:bCs/>
                <w:w w:val="80"/>
                <w:sz w:val="20"/>
                <w:szCs w:val="20"/>
              </w:rPr>
              <w:t>20</w:t>
            </w:r>
            <w:r w:rsidRPr="0044345A">
              <w:rPr>
                <w:bCs/>
                <w:w w:val="80"/>
                <w:sz w:val="20"/>
                <w:szCs w:val="20"/>
              </w:rPr>
              <w:t xml:space="preserve"> - 20</w:t>
            </w:r>
            <w:r>
              <w:rPr>
                <w:bCs/>
                <w:w w:val="80"/>
                <w:sz w:val="20"/>
                <w:szCs w:val="20"/>
              </w:rPr>
              <w:t>25</w:t>
            </w:r>
            <w:r w:rsidRPr="0044345A">
              <w:rPr>
                <w:bCs/>
                <w:w w:val="80"/>
                <w:sz w:val="20"/>
                <w:szCs w:val="20"/>
              </w:rPr>
              <w:t xml:space="preserve"> годы"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99756B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99756B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99756B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99756B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99756B" w:rsidRDefault="00303EA2" w:rsidP="00AE2F0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3EA2" w:rsidRPr="00290311" w:rsidTr="00AE2F09">
        <w:trPr>
          <w:trHeight w:val="28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autoSpaceDE w:val="0"/>
              <w:autoSpaceDN w:val="0"/>
              <w:adjustRightInd w:val="0"/>
              <w:spacing w:line="276" w:lineRule="auto"/>
              <w:outlineLvl w:val="2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AE2F09">
            <w:pPr>
              <w:suppressAutoHyphens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290311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D72278" w:rsidRDefault="00303EA2" w:rsidP="00AE2F09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170607,7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D72278" w:rsidRDefault="00303EA2" w:rsidP="00AE2F09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200998,8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D72278" w:rsidRDefault="00303EA2" w:rsidP="00AE2F09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371606,5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D72278" w:rsidRDefault="00303EA2" w:rsidP="00AE2F09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697709,0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D72278" w:rsidRDefault="00303EA2" w:rsidP="00AE2F09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53,3</w:t>
            </w:r>
          </w:p>
        </w:tc>
      </w:tr>
    </w:tbl>
    <w:p w:rsidR="00303EA2" w:rsidRPr="006532D4" w:rsidRDefault="00303EA2" w:rsidP="00303EA2">
      <w:pPr>
        <w:ind w:firstLine="709"/>
        <w:jc w:val="both"/>
      </w:pPr>
      <w:r w:rsidRPr="006532D4">
        <w:t xml:space="preserve">Из 22 муниципальных программ не финансировались в 1 полугодии </w:t>
      </w:r>
      <w:r>
        <w:t>4</w:t>
      </w:r>
      <w:r w:rsidRPr="006532D4">
        <w:t xml:space="preserve"> программ</w:t>
      </w:r>
      <w:r>
        <w:t>ы</w:t>
      </w:r>
      <w:r w:rsidRPr="006532D4">
        <w:t xml:space="preserve"> или </w:t>
      </w:r>
      <w:r>
        <w:t>0,4</w:t>
      </w:r>
      <w:r w:rsidRPr="006532D4">
        <w:t xml:space="preserve">% (с </w:t>
      </w:r>
      <w:r>
        <w:t xml:space="preserve">годовым </w:t>
      </w:r>
      <w:r w:rsidRPr="006532D4">
        <w:t xml:space="preserve">планом </w:t>
      </w:r>
      <w:r>
        <w:t>2614,8 тыс. руб.),</w:t>
      </w:r>
      <w:r w:rsidRPr="006532D4">
        <w:t xml:space="preserve"> </w:t>
      </w:r>
      <w:r>
        <w:t>п</w:t>
      </w:r>
      <w:r w:rsidRPr="006532D4">
        <w:t xml:space="preserve">ри общем уровне исполнения муниципальных программ на уровне </w:t>
      </w:r>
      <w:r>
        <w:t>53,3</w:t>
      </w:r>
      <w:r w:rsidRPr="006532D4">
        <w:t xml:space="preserve"> %</w:t>
      </w:r>
      <w:r>
        <w:t>.</w:t>
      </w:r>
      <w:r w:rsidRPr="006532D4">
        <w:t xml:space="preserve"> 1</w:t>
      </w:r>
      <w:r>
        <w:t>1</w:t>
      </w:r>
      <w:r w:rsidRPr="006532D4">
        <w:t xml:space="preserve"> муниципальных программ исполнены на уровне ниже 50,0% к показателям предусмотренных постановлением о программах.</w:t>
      </w:r>
      <w:r w:rsidRPr="006532D4">
        <w:rPr>
          <w:sz w:val="28"/>
          <w:szCs w:val="28"/>
        </w:rPr>
        <w:t xml:space="preserve"> </w:t>
      </w:r>
      <w:r w:rsidRPr="006532D4">
        <w:t xml:space="preserve"> </w:t>
      </w:r>
    </w:p>
    <w:p w:rsidR="00303EA2" w:rsidRPr="006532D4" w:rsidRDefault="00303EA2" w:rsidP="00303EA2">
      <w:pPr>
        <w:ind w:firstLine="709"/>
        <w:jc w:val="both"/>
      </w:pPr>
      <w:r w:rsidRPr="006532D4">
        <w:t>Достигнуты результаты в рамках реализации программ МО «Ленский муници</w:t>
      </w:r>
      <w:r>
        <w:t>пальный район» в 1 полугодии 2020</w:t>
      </w:r>
      <w:r w:rsidRPr="006532D4">
        <w:t xml:space="preserve"> года (по данным информации  отдела экономики и прогнозирования):</w:t>
      </w:r>
    </w:p>
    <w:p w:rsidR="00303EA2" w:rsidRPr="006532D4" w:rsidRDefault="00303EA2" w:rsidP="00303EA2">
      <w:pPr>
        <w:ind w:firstLine="709"/>
        <w:jc w:val="both"/>
      </w:pPr>
      <w:r w:rsidRPr="00D86BEB">
        <w:rPr>
          <w:i/>
        </w:rPr>
        <w:lastRenderedPageBreak/>
        <w:t xml:space="preserve"> </w:t>
      </w:r>
      <w:r w:rsidRPr="006532D4">
        <w:t>- приобретены 2 квартиры для детей-сирот и детей, оставшихся попечения родителей, лицам из их числа;</w:t>
      </w:r>
    </w:p>
    <w:p w:rsidR="00303EA2" w:rsidRPr="006532D4" w:rsidRDefault="00303EA2" w:rsidP="00303EA2">
      <w:pPr>
        <w:ind w:firstLine="709"/>
        <w:jc w:val="both"/>
      </w:pPr>
      <w:r w:rsidRPr="006532D4">
        <w:t>- выполнены работы по сносу зданий;</w:t>
      </w:r>
    </w:p>
    <w:p w:rsidR="00303EA2" w:rsidRPr="00D86BEB" w:rsidRDefault="00303EA2" w:rsidP="00303EA2">
      <w:pPr>
        <w:jc w:val="both"/>
        <w:rPr>
          <w:i/>
        </w:rPr>
      </w:pPr>
      <w:r>
        <w:rPr>
          <w:i/>
        </w:rPr>
        <w:t xml:space="preserve">            </w:t>
      </w:r>
      <w:r w:rsidRPr="002E537C">
        <w:rPr>
          <w:i/>
        </w:rPr>
        <w:t xml:space="preserve">- </w:t>
      </w:r>
      <w:r>
        <w:t>з</w:t>
      </w:r>
      <w:r w:rsidRPr="002E537C">
        <w:t>аключен муниципальный контракт на проведение работ по государственному кадастровому учету земельных участков под многоквартирными домами;</w:t>
      </w:r>
    </w:p>
    <w:p w:rsidR="00303EA2" w:rsidRPr="002E537C" w:rsidRDefault="00303EA2" w:rsidP="00303EA2">
      <w:pPr>
        <w:ind w:firstLine="709"/>
        <w:jc w:val="both"/>
      </w:pPr>
      <w:r w:rsidRPr="002E537C">
        <w:t>- осуществляется текущее содержание муниципальных автомобильных дорог – 218,95 км;</w:t>
      </w:r>
    </w:p>
    <w:p w:rsidR="00303EA2" w:rsidRPr="002E537C" w:rsidRDefault="00303EA2" w:rsidP="00303EA2">
      <w:pPr>
        <w:ind w:firstLine="709"/>
        <w:jc w:val="both"/>
      </w:pPr>
      <w:r w:rsidRPr="002E537C">
        <w:t>- по итогам конкурса проектов «Местное развитие – 20</w:t>
      </w:r>
      <w:r>
        <w:t>20</w:t>
      </w:r>
      <w:r w:rsidRPr="002E537C">
        <w:t xml:space="preserve">» получили поддержку </w:t>
      </w:r>
      <w:r>
        <w:t xml:space="preserve">10 </w:t>
      </w:r>
      <w:r w:rsidRPr="002E537C">
        <w:t>проектов;</w:t>
      </w:r>
    </w:p>
    <w:p w:rsidR="00303EA2" w:rsidRDefault="00303EA2" w:rsidP="00303EA2">
      <w:pPr>
        <w:ind w:firstLine="709"/>
        <w:jc w:val="both"/>
      </w:pPr>
      <w:r w:rsidRPr="002E537C">
        <w:t xml:space="preserve">- предоставлена субсидия в размере </w:t>
      </w:r>
      <w:r>
        <w:t>1044,7</w:t>
      </w:r>
      <w:r w:rsidRPr="002E537C">
        <w:t xml:space="preserve"> тыс. руб. на выпадающие доходы по</w:t>
      </w:r>
      <w:r>
        <w:t xml:space="preserve"> внутрипоселенческим рейсам МУП «</w:t>
      </w:r>
      <w:proofErr w:type="gramStart"/>
      <w:r>
        <w:t>Ленское</w:t>
      </w:r>
      <w:proofErr w:type="gramEnd"/>
      <w:r>
        <w:t xml:space="preserve"> ПАП</w:t>
      </w:r>
      <w:r w:rsidRPr="002E537C">
        <w:t>;</w:t>
      </w:r>
    </w:p>
    <w:p w:rsidR="00303EA2" w:rsidRPr="002E537C" w:rsidRDefault="00303EA2" w:rsidP="00303EA2">
      <w:pPr>
        <w:jc w:val="both"/>
      </w:pPr>
      <w:r>
        <w:t xml:space="preserve">             - з</w:t>
      </w:r>
      <w:r w:rsidRPr="002E537C">
        <w:t>аключено соглашение с министерством ТЭК и ЖКХ Архангельской области о предоставлении субсидии  бюджету МО «Ленский муниципальный район» в рамках реализации программы «Формирование современной городской среды». Мероприятия по  благоустройству дворовых территорий выполнены в полном объеме.</w:t>
      </w:r>
    </w:p>
    <w:p w:rsidR="00303EA2" w:rsidRDefault="00303EA2" w:rsidP="00303EA2">
      <w:pPr>
        <w:ind w:firstLine="709"/>
        <w:jc w:val="both"/>
      </w:pPr>
      <w:r>
        <w:rPr>
          <w:bCs/>
        </w:rPr>
        <w:t>- п</w:t>
      </w:r>
      <w:r w:rsidRPr="006A4357">
        <w:rPr>
          <w:bCs/>
        </w:rPr>
        <w:t xml:space="preserve">олучено положительное заключение ПСД по </w:t>
      </w:r>
      <w:r w:rsidRPr="006A4357">
        <w:t xml:space="preserve">реконструкции линейного объекта «Водопровод </w:t>
      </w:r>
      <w:proofErr w:type="gramStart"/>
      <w:r w:rsidRPr="006A4357">
        <w:t>в</w:t>
      </w:r>
      <w:proofErr w:type="gramEnd"/>
      <w:r w:rsidRPr="006A4357">
        <w:t xml:space="preserve"> с. Яренск»</w:t>
      </w:r>
      <w:r>
        <w:t>;</w:t>
      </w:r>
    </w:p>
    <w:p w:rsidR="00303EA2" w:rsidRPr="006A4357" w:rsidRDefault="00303EA2" w:rsidP="00303EA2">
      <w:pPr>
        <w:spacing w:line="0" w:lineRule="atLeast"/>
        <w:jc w:val="both"/>
      </w:pPr>
      <w:r>
        <w:rPr>
          <w:color w:val="000000"/>
        </w:rPr>
        <w:t xml:space="preserve">             - </w:t>
      </w:r>
      <w:r w:rsidRPr="006A4357">
        <w:t>получено заключение</w:t>
      </w:r>
      <w:r w:rsidRPr="00723E90">
        <w:rPr>
          <w:color w:val="000000"/>
        </w:rPr>
        <w:t xml:space="preserve"> </w:t>
      </w:r>
      <w:r w:rsidRPr="006A4357">
        <w:rPr>
          <w:color w:val="000000"/>
        </w:rPr>
        <w:t xml:space="preserve">технологического и ценового аудита обоснования инвестиций по </w:t>
      </w:r>
      <w:r w:rsidRPr="006A4357">
        <w:t>строительству  жилых помещений для переселения граждан из аварийного жилого фонда, проводится процедура в соответствии с 44 -ФЗ по определению застройщика</w:t>
      </w:r>
      <w:r>
        <w:t>;</w:t>
      </w:r>
    </w:p>
    <w:p w:rsidR="00303EA2" w:rsidRDefault="00303EA2" w:rsidP="00303EA2">
      <w:pPr>
        <w:spacing w:line="0" w:lineRule="atLeast"/>
        <w:jc w:val="both"/>
        <w:rPr>
          <w:bCs/>
        </w:rPr>
      </w:pPr>
      <w:r>
        <w:rPr>
          <w:color w:val="000000"/>
          <w:sz w:val="28"/>
          <w:szCs w:val="28"/>
        </w:rPr>
        <w:t xml:space="preserve">            - п</w:t>
      </w:r>
      <w:r w:rsidRPr="00723E90">
        <w:rPr>
          <w:color w:val="000000"/>
        </w:rPr>
        <w:t xml:space="preserve">роведены работы по разработке ПСД на строительство </w:t>
      </w:r>
      <w:r w:rsidRPr="00723E90">
        <w:t xml:space="preserve">фельдшерско-акушерского пункта </w:t>
      </w:r>
      <w:proofErr w:type="gramStart"/>
      <w:r w:rsidRPr="00723E90">
        <w:t>в</w:t>
      </w:r>
      <w:proofErr w:type="gramEnd"/>
      <w:r w:rsidRPr="00723E90">
        <w:t xml:space="preserve"> </w:t>
      </w:r>
      <w:proofErr w:type="gramStart"/>
      <w:r w:rsidRPr="00723E90">
        <w:t>с</w:t>
      </w:r>
      <w:proofErr w:type="gramEnd"/>
      <w:r w:rsidRPr="00723E90">
        <w:t>.</w:t>
      </w:r>
      <w:r>
        <w:t xml:space="preserve"> </w:t>
      </w:r>
      <w:r w:rsidRPr="00723E90">
        <w:t>Лена, строительство больницы на 16 стационарных коек и 7 коек дневного стационара в п.</w:t>
      </w:r>
      <w:r>
        <w:t xml:space="preserve"> </w:t>
      </w:r>
      <w:r w:rsidRPr="00723E90">
        <w:t xml:space="preserve">Урдома, </w:t>
      </w:r>
      <w:r w:rsidRPr="00723E90">
        <w:rPr>
          <w:bCs/>
        </w:rPr>
        <w:t>строительство физкультурно-оздоровительного комплекса в селе Яренск</w:t>
      </w:r>
      <w:r>
        <w:rPr>
          <w:bCs/>
        </w:rPr>
        <w:t>;</w:t>
      </w:r>
    </w:p>
    <w:p w:rsidR="00303EA2" w:rsidRPr="00723E90" w:rsidRDefault="00303EA2" w:rsidP="00303EA2">
      <w:pPr>
        <w:ind w:firstLine="425"/>
        <w:jc w:val="both"/>
      </w:pPr>
      <w:r>
        <w:rPr>
          <w:sz w:val="28"/>
          <w:szCs w:val="28"/>
        </w:rPr>
        <w:t xml:space="preserve">      - п</w:t>
      </w:r>
      <w:r w:rsidRPr="00723E90">
        <w:rPr>
          <w:color w:val="000000"/>
        </w:rPr>
        <w:t>роведена корректировка ПСД на строительство детского сада на 220 мест в п. Урдома.  В соответствии с 44-ФЗ проведена процедура по определению застройщика детского сада</w:t>
      </w:r>
      <w:r>
        <w:rPr>
          <w:color w:val="000000"/>
        </w:rPr>
        <w:t>;</w:t>
      </w:r>
    </w:p>
    <w:p w:rsidR="00303EA2" w:rsidRDefault="00303EA2" w:rsidP="00303EA2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       - п</w:t>
      </w:r>
      <w:r w:rsidRPr="00723E90">
        <w:rPr>
          <w:color w:val="000000"/>
        </w:rPr>
        <w:t>роведен технологический и ценовой аудит документации по строительству начальной школы МБОУ «Яренская СОШ»</w:t>
      </w:r>
      <w:r>
        <w:rPr>
          <w:color w:val="000000"/>
        </w:rPr>
        <w:t>;</w:t>
      </w:r>
    </w:p>
    <w:p w:rsidR="00303EA2" w:rsidRPr="00723E90" w:rsidRDefault="00303EA2" w:rsidP="00303EA2">
      <w:pPr>
        <w:ind w:firstLine="425"/>
        <w:jc w:val="both"/>
      </w:pPr>
      <w:r w:rsidRPr="00723E90">
        <w:t xml:space="preserve">  </w:t>
      </w:r>
      <w:r>
        <w:t xml:space="preserve">    - о</w:t>
      </w:r>
      <w:r w:rsidRPr="00723E90">
        <w:t>существляется</w:t>
      </w:r>
      <w:r>
        <w:t xml:space="preserve"> подвоз </w:t>
      </w:r>
      <w:proofErr w:type="gramStart"/>
      <w:r>
        <w:t>обучающихся</w:t>
      </w:r>
      <w:proofErr w:type="gramEnd"/>
      <w:r>
        <w:t xml:space="preserve"> по 5 школам;</w:t>
      </w:r>
    </w:p>
    <w:p w:rsidR="00303EA2" w:rsidRPr="00D86BEB" w:rsidRDefault="00303EA2" w:rsidP="00303EA2">
      <w:pPr>
        <w:ind w:firstLine="709"/>
        <w:jc w:val="both"/>
        <w:rPr>
          <w:i/>
        </w:rPr>
      </w:pPr>
      <w:r w:rsidRPr="00D86BEB">
        <w:rPr>
          <w:i/>
        </w:rPr>
        <w:t xml:space="preserve">- </w:t>
      </w:r>
      <w:r w:rsidRPr="00723E90">
        <w:t>организована работа   опытно-экспериментальных площадок на б</w:t>
      </w:r>
      <w:r>
        <w:t>азе МБДОУ детский сад «Теремок»</w:t>
      </w:r>
      <w:r w:rsidRPr="00723E90">
        <w:rPr>
          <w:i/>
        </w:rPr>
        <w:t>;</w:t>
      </w:r>
    </w:p>
    <w:p w:rsidR="00303EA2" w:rsidRPr="00723E90" w:rsidRDefault="00303EA2" w:rsidP="00303EA2">
      <w:pPr>
        <w:ind w:firstLine="709"/>
        <w:jc w:val="both"/>
      </w:pPr>
      <w:r w:rsidRPr="00723E90">
        <w:t xml:space="preserve">- бесплатным питанием обеспечен </w:t>
      </w:r>
      <w:r>
        <w:t>101</w:t>
      </w:r>
      <w:r w:rsidRPr="00723E90">
        <w:t xml:space="preserve"> ребен</w:t>
      </w:r>
      <w:r>
        <w:t>о</w:t>
      </w:r>
      <w:r w:rsidRPr="00723E90">
        <w:t xml:space="preserve">к в школах района, </w:t>
      </w:r>
      <w:r>
        <w:t>1</w:t>
      </w:r>
      <w:r w:rsidRPr="00723E90">
        <w:t>2 детей льготных категорий питаются в дошкольных учреждениях бесплатно;</w:t>
      </w:r>
    </w:p>
    <w:p w:rsidR="00303EA2" w:rsidRPr="00BE2451" w:rsidRDefault="00303EA2" w:rsidP="00303EA2">
      <w:pPr>
        <w:ind w:firstLine="709"/>
        <w:jc w:val="both"/>
      </w:pPr>
      <w:r w:rsidRPr="00BE2451">
        <w:t>- оказана материальная помощь 15 малоимущим семьям, состоящим на профилактическом учете и оказавшимся в трудной жизненной ситуации на общую сумму 53,0 тыс.  руб</w:t>
      </w:r>
      <w:r>
        <w:t>лей</w:t>
      </w:r>
      <w:r w:rsidRPr="00BE2451">
        <w:t>;</w:t>
      </w:r>
    </w:p>
    <w:p w:rsidR="00303EA2" w:rsidRPr="00723E90" w:rsidRDefault="00303EA2" w:rsidP="00303EA2">
      <w:pPr>
        <w:ind w:firstLine="709"/>
        <w:jc w:val="both"/>
      </w:pPr>
      <w:r w:rsidRPr="00723E90">
        <w:t>- оказаны меры соцподдержки 3</w:t>
      </w:r>
      <w:r>
        <w:t>35</w:t>
      </w:r>
      <w:r w:rsidRPr="00723E90">
        <w:t xml:space="preserve"> педагогическим работникам и 1</w:t>
      </w:r>
      <w:r>
        <w:t>91</w:t>
      </w:r>
      <w:r w:rsidRPr="00723E90">
        <w:t xml:space="preserve"> неработающим  педагогическим работникам (пенсионерам);</w:t>
      </w:r>
    </w:p>
    <w:p w:rsidR="00303EA2" w:rsidRPr="00C97F56" w:rsidRDefault="00303EA2" w:rsidP="00303EA2">
      <w:pPr>
        <w:ind w:firstLine="709"/>
        <w:jc w:val="both"/>
      </w:pPr>
      <w:r>
        <w:t>- проведено 14</w:t>
      </w:r>
      <w:r w:rsidRPr="00C97F56">
        <w:t xml:space="preserve"> физкультурно-спортивных мероприя</w:t>
      </w:r>
      <w:r>
        <w:t>тий, в которых приняли участие 344</w:t>
      </w:r>
      <w:r w:rsidRPr="00C97F56">
        <w:t xml:space="preserve"> человек.</w:t>
      </w:r>
      <w:r w:rsidRPr="00C97F56">
        <w:rPr>
          <w:sz w:val="28"/>
          <w:szCs w:val="28"/>
        </w:rPr>
        <w:t xml:space="preserve"> </w:t>
      </w:r>
      <w:r w:rsidRPr="00C97F56">
        <w:t xml:space="preserve">Во 2 квартале 2020г. спортивно - массовые, физкультурные мероприятия не проводились в связи с введением карантина </w:t>
      </w:r>
      <w:proofErr w:type="gramStart"/>
      <w:r w:rsidRPr="00C97F56">
        <w:t>из</w:t>
      </w:r>
      <w:proofErr w:type="gramEnd"/>
      <w:r w:rsidRPr="00C97F56">
        <w:t xml:space="preserve"> – </w:t>
      </w:r>
      <w:proofErr w:type="gramStart"/>
      <w:r w:rsidRPr="00C97F56">
        <w:t>за</w:t>
      </w:r>
      <w:proofErr w:type="gramEnd"/>
      <w:r w:rsidRPr="00C97F56">
        <w:t xml:space="preserve"> распространения новой </w:t>
      </w:r>
      <w:r w:rsidR="003F01EE" w:rsidRPr="00C97F56">
        <w:t>коронавирусной</w:t>
      </w:r>
      <w:r w:rsidR="003F01EE">
        <w:t xml:space="preserve"> инфекции</w:t>
      </w:r>
      <w:r w:rsidRPr="00C97F56">
        <w:t xml:space="preserve"> </w:t>
      </w:r>
      <w:r w:rsidRPr="00C97F56">
        <w:rPr>
          <w:lang w:val="en-US"/>
        </w:rPr>
        <w:t>COVID</w:t>
      </w:r>
      <w:r w:rsidRPr="00C97F56">
        <w:t>-19.</w:t>
      </w:r>
      <w:r>
        <w:rPr>
          <w:sz w:val="28"/>
          <w:szCs w:val="28"/>
        </w:rPr>
        <w:t xml:space="preserve"> </w:t>
      </w:r>
      <w:r w:rsidRPr="00481D77">
        <w:rPr>
          <w:sz w:val="28"/>
          <w:szCs w:val="28"/>
        </w:rPr>
        <w:t xml:space="preserve"> </w:t>
      </w:r>
    </w:p>
    <w:p w:rsidR="00303EA2" w:rsidRDefault="00303EA2" w:rsidP="00303EA2">
      <w:pPr>
        <w:ind w:firstLine="709"/>
        <w:jc w:val="both"/>
      </w:pPr>
      <w:r>
        <w:t>КСК обращает внимание на не корректное отражение в Отчете о ходе реализации муниципальных программ  за 2 квартал 2020 года показателей исполнения муниципальных программ:</w:t>
      </w:r>
    </w:p>
    <w:p w:rsidR="00303EA2" w:rsidRDefault="00303EA2" w:rsidP="00303EA2">
      <w:pPr>
        <w:suppressAutoHyphens/>
        <w:jc w:val="both"/>
      </w:pPr>
      <w:r>
        <w:t xml:space="preserve">           1. по МП </w:t>
      </w:r>
      <w:r w:rsidRPr="00D86BEB">
        <w:t>«Развитие сферы культуры МО "Ленский муниципальный район" на 2018-2020 годы»</w:t>
      </w:r>
      <w:r>
        <w:t xml:space="preserve"> установлено расхождение по средствам муниципального бюджета в сумме 608,4 тыс. руб. с данными Отчета об исполнении бюджета на 01.07.2020 г. </w:t>
      </w:r>
    </w:p>
    <w:p w:rsidR="00303EA2" w:rsidRDefault="00303EA2" w:rsidP="00303EA2">
      <w:pPr>
        <w:suppressAutoHyphens/>
        <w:jc w:val="both"/>
      </w:pPr>
      <w:r>
        <w:t xml:space="preserve">           2. по МП </w:t>
      </w:r>
      <w:r w:rsidRPr="00F41680">
        <w:t>«Развитие   образования Ленского</w:t>
      </w:r>
      <w:r>
        <w:t xml:space="preserve">  муниципального района (2015-2020</w:t>
      </w:r>
      <w:r w:rsidRPr="00F41680">
        <w:t xml:space="preserve"> годы)»</w:t>
      </w:r>
      <w:r w:rsidRPr="00E41AE2">
        <w:t xml:space="preserve"> </w:t>
      </w:r>
      <w:r>
        <w:t xml:space="preserve">установлено расхождение по средствам муниципального бюджета в сумме 365,4 тыс. руб. с данными Отчета об исполнении бюджета на 01.07.2020 г. </w:t>
      </w:r>
    </w:p>
    <w:p w:rsidR="00303EA2" w:rsidRDefault="00303EA2" w:rsidP="00303EA2">
      <w:pPr>
        <w:suppressAutoHyphens/>
        <w:jc w:val="both"/>
      </w:pPr>
      <w:r>
        <w:lastRenderedPageBreak/>
        <w:t xml:space="preserve">           КСК обращает внимание, что Отчет о ходе реализации муниципальных программ  за 2 квартал 2020 года не соответствует Приложению № 3 к Порядку разработки и реализации муниципальных программ </w:t>
      </w:r>
      <w:r w:rsidRPr="00D86BEB">
        <w:t>МО "Ленский муниципальный район"</w:t>
      </w:r>
      <w:r>
        <w:t xml:space="preserve">, утвержденный постановлением Администрации  </w:t>
      </w:r>
      <w:r w:rsidRPr="00D86BEB">
        <w:t>МО "Ленский муниципальный район"</w:t>
      </w:r>
      <w:r>
        <w:t xml:space="preserve"> № 283-н от 30.04.2014 г. (с изменениями). В Отчет о ходе реализации муниципальных программ  за 2 квартал 2020 года количество граф варьируется от 14-ти до 16-ти граф и не соответствуют наименования отдельных граф. В Приложение № 3 к Порядку разработки и реализации муниципальных программ </w:t>
      </w:r>
      <w:r w:rsidRPr="00D86BEB">
        <w:t>МО "Ленский муниципальный район"</w:t>
      </w:r>
      <w:r>
        <w:t xml:space="preserve">, утвержденный постановлением Администрации  </w:t>
      </w:r>
      <w:r w:rsidRPr="00D86BEB">
        <w:t>МО "Ленский муниципальный район"</w:t>
      </w:r>
      <w:r>
        <w:t xml:space="preserve"> № 283-н от 30.04.2014 г. (с изменениями) изменения не вносились.</w:t>
      </w:r>
    </w:p>
    <w:p w:rsidR="00303EA2" w:rsidRPr="00780D01" w:rsidRDefault="00303EA2" w:rsidP="00303EA2">
      <w:pPr>
        <w:jc w:val="both"/>
      </w:pPr>
      <w:r>
        <w:t xml:space="preserve">            </w:t>
      </w:r>
      <w:r w:rsidR="003F01EE">
        <w:t>Согласно представленн</w:t>
      </w:r>
      <w:r w:rsidR="003F01EE" w:rsidRPr="00780D01">
        <w:t>ой</w:t>
      </w:r>
      <w:r w:rsidRPr="00780D01">
        <w:t xml:space="preserve"> информации о дебиторской и кредиторской задолженности по состоянию на 01.07.20</w:t>
      </w:r>
      <w:r>
        <w:t>20</w:t>
      </w:r>
      <w:r w:rsidRPr="00780D01">
        <w:t xml:space="preserve"> года: </w:t>
      </w:r>
    </w:p>
    <w:p w:rsidR="00303EA2" w:rsidRPr="00780D01" w:rsidRDefault="00303EA2" w:rsidP="00303EA2">
      <w:pPr>
        <w:pStyle w:val="a7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0D01">
        <w:rPr>
          <w:rFonts w:ascii="Times New Roman" w:hAnsi="Times New Roman"/>
          <w:sz w:val="24"/>
          <w:szCs w:val="24"/>
        </w:rPr>
        <w:t>Получатели бюджетных средств:</w:t>
      </w:r>
    </w:p>
    <w:p w:rsidR="00303EA2" w:rsidRPr="00780D01" w:rsidRDefault="00303EA2" w:rsidP="00303EA2">
      <w:pPr>
        <w:autoSpaceDE w:val="0"/>
        <w:autoSpaceDN w:val="0"/>
        <w:adjustRightInd w:val="0"/>
        <w:jc w:val="both"/>
      </w:pPr>
      <w:r>
        <w:t xml:space="preserve">            </w:t>
      </w:r>
      <w:r w:rsidRPr="00780D01">
        <w:t xml:space="preserve">- дебиторская задолженность – </w:t>
      </w:r>
      <w:r>
        <w:t>1 129 933,2</w:t>
      </w:r>
      <w:r w:rsidRPr="00780D01">
        <w:t xml:space="preserve"> тыс. руб.</w:t>
      </w:r>
      <w:r>
        <w:t>, в том числе р</w:t>
      </w:r>
      <w:r>
        <w:rPr>
          <w:rFonts w:eastAsiaTheme="minorHAnsi"/>
          <w:lang w:eastAsia="en-US"/>
        </w:rPr>
        <w:t>асчеты по поступлениям текущего характера от других бюджетов бюджетной системы Российской Федерации (код счета 1 205 51 000) – 1 122 298,9 тыс. руб.</w:t>
      </w:r>
      <w:r w:rsidRPr="00780D01">
        <w:t>;</w:t>
      </w:r>
    </w:p>
    <w:p w:rsidR="00303EA2" w:rsidRPr="00780D01" w:rsidRDefault="00303EA2" w:rsidP="00303EA2">
      <w:pPr>
        <w:jc w:val="both"/>
      </w:pPr>
      <w:r w:rsidRPr="00780D01">
        <w:t xml:space="preserve">- кредиторская задолженность – </w:t>
      </w:r>
      <w:r>
        <w:t>8 923,6</w:t>
      </w:r>
      <w:r w:rsidRPr="00780D01">
        <w:t xml:space="preserve"> тыс. руб.</w:t>
      </w:r>
    </w:p>
    <w:p w:rsidR="00303EA2" w:rsidRPr="00780D01" w:rsidRDefault="00303EA2" w:rsidP="00303EA2">
      <w:pPr>
        <w:pStyle w:val="a7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0D01">
        <w:rPr>
          <w:rFonts w:ascii="Times New Roman" w:hAnsi="Times New Roman"/>
          <w:sz w:val="24"/>
          <w:szCs w:val="24"/>
        </w:rPr>
        <w:t>Бюджетные учреждения:</w:t>
      </w:r>
    </w:p>
    <w:p w:rsidR="00303EA2" w:rsidRPr="00780D01" w:rsidRDefault="00303EA2" w:rsidP="00303EA2">
      <w:pPr>
        <w:jc w:val="both"/>
      </w:pPr>
      <w:r>
        <w:t>- дебиторская задолженность – 84 617,4</w:t>
      </w:r>
      <w:r w:rsidRPr="00780D01">
        <w:t xml:space="preserve"> тыс. руб.;</w:t>
      </w:r>
    </w:p>
    <w:p w:rsidR="00303EA2" w:rsidRPr="00780D01" w:rsidRDefault="00303EA2" w:rsidP="00303EA2">
      <w:pPr>
        <w:jc w:val="both"/>
      </w:pPr>
      <w:r w:rsidRPr="00780D01">
        <w:t xml:space="preserve">- кредиторская задолженность – </w:t>
      </w:r>
      <w:r>
        <w:t>80 107,9</w:t>
      </w:r>
      <w:r w:rsidRPr="00780D01">
        <w:t xml:space="preserve"> тыс. руб.</w:t>
      </w:r>
    </w:p>
    <w:p w:rsidR="00303EA2" w:rsidRPr="00780D01" w:rsidRDefault="00303EA2" w:rsidP="00303EA2">
      <w:pPr>
        <w:jc w:val="both"/>
      </w:pPr>
      <w:r w:rsidRPr="00780D01">
        <w:t xml:space="preserve">            Информация о дебиторской и кредиторской задолженности предоставлена Администрацией МО «Ленский муниципальный район» по состоянию на 01.07.20</w:t>
      </w:r>
      <w:r>
        <w:t>20</w:t>
      </w:r>
      <w:r w:rsidRPr="00780D01">
        <w:t xml:space="preserve"> года одной строкой  дебиторская задолженность и кредиторская задолженность. </w:t>
      </w:r>
    </w:p>
    <w:p w:rsidR="00303EA2" w:rsidRPr="00780D01" w:rsidRDefault="00303EA2" w:rsidP="00303EA2">
      <w:pPr>
        <w:jc w:val="both"/>
      </w:pPr>
      <w:r w:rsidRPr="00780D01">
        <w:t xml:space="preserve">            Предоставленная информация о дебиторской и кредиторской задолженности</w:t>
      </w:r>
      <w:r w:rsidRPr="00780D01">
        <w:rPr>
          <w:b/>
        </w:rPr>
        <w:t xml:space="preserve"> </w:t>
      </w:r>
      <w:r w:rsidRPr="00780D01">
        <w:t xml:space="preserve">носит низкий информативный уровень. </w:t>
      </w:r>
    </w:p>
    <w:p w:rsidR="00303EA2" w:rsidRDefault="00303EA2" w:rsidP="00303EA2">
      <w:pPr>
        <w:jc w:val="both"/>
        <w:rPr>
          <w:b/>
        </w:rPr>
      </w:pPr>
      <w:r w:rsidRPr="00780D01">
        <w:t xml:space="preserve">            На основе предоставленной информации не предоставляется возможности сделать анализ дебиторской и кредиторской задолженности и оценку состава кредиторской и дебиторской задолженности. </w:t>
      </w:r>
      <w:r w:rsidRPr="00780D01">
        <w:rPr>
          <w:b/>
        </w:rPr>
        <w:t xml:space="preserve">      </w:t>
      </w:r>
    </w:p>
    <w:p w:rsidR="00303EA2" w:rsidRPr="00474C05" w:rsidRDefault="00303EA2" w:rsidP="00303EA2">
      <w:pPr>
        <w:rPr>
          <w:b/>
        </w:rPr>
      </w:pPr>
      <w:r>
        <w:rPr>
          <w:b/>
        </w:rPr>
        <w:t xml:space="preserve">            </w:t>
      </w:r>
      <w:r w:rsidRPr="00474C05">
        <w:rPr>
          <w:b/>
        </w:rPr>
        <w:t>7.3. Остатки средств муниципального бюджета.</w:t>
      </w:r>
    </w:p>
    <w:p w:rsidR="00303EA2" w:rsidRPr="001409C7" w:rsidRDefault="00303EA2" w:rsidP="00303EA2">
      <w:pPr>
        <w:ind w:firstLine="709"/>
        <w:jc w:val="both"/>
        <w:rPr>
          <w:i/>
        </w:rPr>
      </w:pPr>
      <w:r w:rsidRPr="001409C7">
        <w:rPr>
          <w:i/>
        </w:rPr>
        <w:t xml:space="preserve"> </w:t>
      </w:r>
      <w:r w:rsidRPr="00552DEA">
        <w:t xml:space="preserve">В соответствии с дополнительно запрошенной информацией  установлено, что на 1 июля 2020 года остатки средств составили </w:t>
      </w:r>
      <w:r>
        <w:t>41312,8</w:t>
      </w:r>
      <w:r w:rsidRPr="00552DEA">
        <w:t xml:space="preserve"> тыс. руб</w:t>
      </w:r>
      <w:r w:rsidRPr="001409C7">
        <w:rPr>
          <w:i/>
        </w:rPr>
        <w:t>.:</w:t>
      </w:r>
    </w:p>
    <w:p w:rsidR="00303EA2" w:rsidRPr="00474C05" w:rsidRDefault="00303EA2" w:rsidP="00303EA2">
      <w:pPr>
        <w:jc w:val="both"/>
      </w:pPr>
      <w:r w:rsidRPr="00474C05">
        <w:t xml:space="preserve">       - невыясненные поступления, зачисляемы в бюджеты муниципальных районов – 0 тыс. руб.; </w:t>
      </w:r>
    </w:p>
    <w:p w:rsidR="00303EA2" w:rsidRPr="00552DEA" w:rsidRDefault="00303EA2" w:rsidP="00303EA2">
      <w:pPr>
        <w:jc w:val="both"/>
      </w:pPr>
      <w:r w:rsidRPr="00552DEA">
        <w:t xml:space="preserve">      - у бюджетополучателей  остатки  средств н</w:t>
      </w:r>
      <w:r>
        <w:t>а лицевых счетах составили 411,7</w:t>
      </w:r>
      <w:r w:rsidRPr="00552DEA">
        <w:t xml:space="preserve"> тыс. руб. в том числе:</w:t>
      </w:r>
    </w:p>
    <w:p w:rsidR="00303EA2" w:rsidRPr="00552DEA" w:rsidRDefault="00303EA2" w:rsidP="00303EA2">
      <w:pPr>
        <w:ind w:firstLine="709"/>
        <w:jc w:val="both"/>
      </w:pPr>
      <w:r w:rsidRPr="00552DEA">
        <w:t xml:space="preserve">  * Администрации МО – 310,4 тыс. руб.,  </w:t>
      </w:r>
    </w:p>
    <w:p w:rsidR="00303EA2" w:rsidRPr="00552DEA" w:rsidRDefault="00303EA2" w:rsidP="00303EA2">
      <w:pPr>
        <w:ind w:firstLine="709"/>
        <w:jc w:val="both"/>
      </w:pPr>
      <w:r w:rsidRPr="00552DEA">
        <w:t>*Финансовый отдел -20,6 тыс. руб.</w:t>
      </w:r>
    </w:p>
    <w:p w:rsidR="00303EA2" w:rsidRPr="00552DEA" w:rsidRDefault="00303EA2" w:rsidP="00303EA2">
      <w:pPr>
        <w:ind w:firstLine="709"/>
        <w:jc w:val="both"/>
      </w:pPr>
      <w:r w:rsidRPr="00552DEA">
        <w:t xml:space="preserve">  * Отдел образования – 34,7 тыс. руб.,             </w:t>
      </w:r>
    </w:p>
    <w:p w:rsidR="00303EA2" w:rsidRPr="00552DEA" w:rsidRDefault="00303EA2" w:rsidP="00303EA2">
      <w:pPr>
        <w:ind w:firstLine="709"/>
        <w:jc w:val="both"/>
      </w:pPr>
      <w:r w:rsidRPr="00552DEA">
        <w:t xml:space="preserve">  * МКУ «Эксплуатационная служба» - 43,7 тыс. руб., </w:t>
      </w:r>
    </w:p>
    <w:p w:rsidR="00303EA2" w:rsidRPr="00552DEA" w:rsidRDefault="00303EA2" w:rsidP="00303EA2">
      <w:pPr>
        <w:ind w:firstLine="709"/>
        <w:jc w:val="both"/>
      </w:pPr>
      <w:r w:rsidRPr="00552DEA">
        <w:t xml:space="preserve">   *Собрание депутатов -2,3 тыс. руб.,</w:t>
      </w:r>
    </w:p>
    <w:p w:rsidR="00303EA2" w:rsidRPr="00552DEA" w:rsidRDefault="00303EA2" w:rsidP="00303EA2">
      <w:pPr>
        <w:jc w:val="both"/>
      </w:pPr>
      <w:r w:rsidRPr="00552DEA">
        <w:t xml:space="preserve">       - у бюджетных учреждений  остатки  средств на счетах составили – </w:t>
      </w:r>
      <w:r>
        <w:t>43122,1</w:t>
      </w:r>
      <w:r w:rsidRPr="00552DEA">
        <w:t xml:space="preserve"> тыс. руб.;</w:t>
      </w:r>
    </w:p>
    <w:p w:rsidR="00303EA2" w:rsidRPr="00552DEA" w:rsidRDefault="00303EA2" w:rsidP="00303EA2">
      <w:pPr>
        <w:jc w:val="both"/>
      </w:pPr>
      <w:r w:rsidRPr="00552DEA">
        <w:t xml:space="preserve">       - средства местного бюджета – </w:t>
      </w:r>
      <w:r>
        <w:t>минус 3664,3</w:t>
      </w:r>
      <w:r w:rsidRPr="00552DEA">
        <w:t xml:space="preserve"> тыс. руб.;</w:t>
      </w:r>
    </w:p>
    <w:p w:rsidR="00303EA2" w:rsidRPr="00552DEA" w:rsidRDefault="00303EA2" w:rsidP="00303EA2">
      <w:pPr>
        <w:jc w:val="both"/>
      </w:pPr>
      <w:r w:rsidRPr="00552DEA">
        <w:t xml:space="preserve">        -межбюджетные трансферты от поселений по передаче полномочий- 0,0 тыс. руб.;</w:t>
      </w:r>
    </w:p>
    <w:p w:rsidR="00303EA2" w:rsidRPr="007A1375" w:rsidRDefault="00303EA2" w:rsidP="00303EA2">
      <w:pPr>
        <w:jc w:val="both"/>
      </w:pPr>
      <w:r w:rsidRPr="001409C7">
        <w:rPr>
          <w:i/>
        </w:rPr>
        <w:t xml:space="preserve">       </w:t>
      </w:r>
      <w:proofErr w:type="gramStart"/>
      <w:r w:rsidRPr="007A1375">
        <w:t xml:space="preserve">- безвозмездные поступления от областного и федерального бюджетов – 1443,3 тыс. руб., в том числе: </w:t>
      </w:r>
      <w:proofErr w:type="gramEnd"/>
    </w:p>
    <w:p w:rsidR="00303EA2" w:rsidRPr="007A1375" w:rsidRDefault="00303EA2" w:rsidP="00303EA2">
      <w:pPr>
        <w:ind w:firstLine="708"/>
        <w:jc w:val="both"/>
      </w:pPr>
      <w:r w:rsidRPr="007A1375">
        <w:t xml:space="preserve">* грант бюджетам МО в целях содействия достижению и (или) поощрению </w:t>
      </w:r>
      <w:proofErr w:type="gramStart"/>
      <w:r w:rsidRPr="007A1375"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7A1375">
        <w:t xml:space="preserve"> и  муниципальных районов Архангельской области – 952,1 тыс. руб.;</w:t>
      </w:r>
    </w:p>
    <w:p w:rsidR="00303EA2" w:rsidRPr="007A1375" w:rsidRDefault="00303EA2" w:rsidP="00303EA2">
      <w:pPr>
        <w:ind w:firstLine="708"/>
        <w:jc w:val="both"/>
      </w:pPr>
      <w:r w:rsidRPr="007A1375">
        <w:t xml:space="preserve"> * субсидии на  содержание  мест (площадок) накопления твердых коммунальных отходов – 491,2 тыс. руб.; </w:t>
      </w:r>
    </w:p>
    <w:p w:rsidR="00303EA2" w:rsidRPr="00AB0F29" w:rsidRDefault="003F01EE" w:rsidP="003F01EE">
      <w:pPr>
        <w:jc w:val="both"/>
        <w:rPr>
          <w:b/>
        </w:rPr>
      </w:pPr>
      <w:r>
        <w:rPr>
          <w:b/>
        </w:rPr>
        <w:t xml:space="preserve">         </w:t>
      </w:r>
      <w:r w:rsidR="00303EA2" w:rsidRPr="00AB0F29">
        <w:rPr>
          <w:b/>
        </w:rPr>
        <w:t>7.4. Отчёт  о расходовании средств резервного фонда Администрации МО «Ленский муниципальный район» за 1 полугодие</w:t>
      </w:r>
      <w:r w:rsidR="00303EA2">
        <w:rPr>
          <w:b/>
        </w:rPr>
        <w:t xml:space="preserve">  2020</w:t>
      </w:r>
      <w:r w:rsidR="00303EA2" w:rsidRPr="00AB0F29">
        <w:rPr>
          <w:b/>
        </w:rPr>
        <w:t xml:space="preserve"> года.</w:t>
      </w:r>
    </w:p>
    <w:p w:rsidR="00303EA2" w:rsidRPr="00D0197C" w:rsidRDefault="00303EA2" w:rsidP="00303EA2">
      <w:pPr>
        <w:autoSpaceDE w:val="0"/>
        <w:autoSpaceDN w:val="0"/>
        <w:adjustRightInd w:val="0"/>
        <w:jc w:val="both"/>
      </w:pPr>
      <w:r w:rsidRPr="00B576EF">
        <w:rPr>
          <w:i/>
        </w:rPr>
        <w:lastRenderedPageBreak/>
        <w:t xml:space="preserve">            </w:t>
      </w:r>
      <w:proofErr w:type="gramStart"/>
      <w:r w:rsidRPr="00D0197C">
        <w:t>В соответствии с условиями, установленными  статьей 81 Бюджетного кодекса Российской Федерации (далее – БК РФ), статьей 14 Решения</w:t>
      </w:r>
      <w:r w:rsidRPr="00D0197C">
        <w:rPr>
          <w:rFonts w:eastAsiaTheme="minorHAnsi"/>
          <w:lang w:eastAsia="en-US"/>
        </w:rPr>
        <w:t xml:space="preserve"> </w:t>
      </w:r>
      <w:r w:rsidRPr="00D0197C">
        <w:t xml:space="preserve"> о бюджете размер резервного фонда Администрации МО «Ленский муниципальный район»</w:t>
      </w:r>
      <w:r>
        <w:t xml:space="preserve"> на 2020</w:t>
      </w:r>
      <w:r w:rsidRPr="00D0197C">
        <w:t xml:space="preserve"> год установлен в сумме </w:t>
      </w:r>
      <w:r>
        <w:t>1500,0</w:t>
      </w:r>
      <w:r w:rsidRPr="00D0197C">
        <w:t xml:space="preserve"> тыс. рублей,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(далее - АВР) - 500,0 тыс</w:t>
      </w:r>
      <w:proofErr w:type="gramEnd"/>
      <w:r w:rsidRPr="00D0197C">
        <w:t>. рублей.</w:t>
      </w:r>
    </w:p>
    <w:p w:rsidR="00303EA2" w:rsidRPr="009D67DB" w:rsidRDefault="00303EA2" w:rsidP="00303EA2">
      <w:pPr>
        <w:jc w:val="both"/>
      </w:pPr>
      <w:r w:rsidRPr="009D67DB">
        <w:t xml:space="preserve">           </w:t>
      </w:r>
      <w:proofErr w:type="gramStart"/>
      <w:r w:rsidRPr="009D67DB">
        <w:t>Согласно отчета</w:t>
      </w:r>
      <w:proofErr w:type="gramEnd"/>
      <w:r w:rsidRPr="009D67DB">
        <w:t xml:space="preserve"> «О расходовании резервного фонда Администрации МО «Ленский муниципальный район» по состоянию на 01.07</w:t>
      </w:r>
      <w:r>
        <w:t>.2020</w:t>
      </w:r>
      <w:r w:rsidRPr="009D67DB">
        <w:t xml:space="preserve"> года,  выделено денежных средств из резервного фонда Администрации МО «Ленский муниципальный район» на сумму </w:t>
      </w:r>
      <w:r>
        <w:t>394801</w:t>
      </w:r>
      <w:r w:rsidRPr="009D67DB">
        <w:t xml:space="preserve"> рубл</w:t>
      </w:r>
      <w:r>
        <w:t>ь</w:t>
      </w:r>
      <w:r w:rsidRPr="009D67DB">
        <w:t>:</w:t>
      </w:r>
    </w:p>
    <w:p w:rsidR="00303EA2" w:rsidRPr="00B576EF" w:rsidRDefault="00303EA2" w:rsidP="00303EA2">
      <w:pPr>
        <w:jc w:val="both"/>
        <w:rPr>
          <w:i/>
        </w:rPr>
      </w:pPr>
      <w:r w:rsidRPr="00B576EF">
        <w:rPr>
          <w:i/>
        </w:rPr>
        <w:t xml:space="preserve">           - </w:t>
      </w:r>
      <w:r>
        <w:t>на проведение работ по ремонту электросетевого оборудования по объекту КЛ-10 кВ Урдомская средняя школа</w:t>
      </w:r>
      <w:r w:rsidRPr="00B576EF">
        <w:rPr>
          <w:i/>
        </w:rPr>
        <w:t xml:space="preserve"> - </w:t>
      </w:r>
      <w:r>
        <w:t>79663</w:t>
      </w:r>
      <w:r w:rsidRPr="00E37B18">
        <w:t xml:space="preserve"> рубл</w:t>
      </w:r>
      <w:r>
        <w:t>я</w:t>
      </w:r>
      <w:r w:rsidRPr="00B576EF">
        <w:rPr>
          <w:i/>
        </w:rPr>
        <w:t>;</w:t>
      </w:r>
    </w:p>
    <w:p w:rsidR="00303EA2" w:rsidRPr="00B576EF" w:rsidRDefault="00303EA2" w:rsidP="00303EA2">
      <w:pPr>
        <w:jc w:val="both"/>
        <w:rPr>
          <w:i/>
        </w:rPr>
      </w:pPr>
      <w:r w:rsidRPr="00B576EF">
        <w:rPr>
          <w:i/>
        </w:rPr>
        <w:t xml:space="preserve">           - </w:t>
      </w:r>
      <w:r>
        <w:t>на обработку административного здания МО «Ленский муниципальный район» в сумме 10058,00 рублей, для приобретения бесконтактного термометра для измерения температуры тела в сумме 3500,00 рублей</w:t>
      </w:r>
      <w:r w:rsidRPr="00E37B18">
        <w:t>;</w:t>
      </w:r>
    </w:p>
    <w:p w:rsidR="00303EA2" w:rsidRPr="00B576EF" w:rsidRDefault="00303EA2" w:rsidP="00303EA2">
      <w:pPr>
        <w:jc w:val="both"/>
        <w:rPr>
          <w:i/>
        </w:rPr>
      </w:pPr>
      <w:r w:rsidRPr="00B576EF">
        <w:rPr>
          <w:i/>
        </w:rPr>
        <w:t xml:space="preserve">           - </w:t>
      </w:r>
      <w:r>
        <w:t>на оказание услуг по проверке противопожарных систем в зданиях избирательных участков в п. Гыжег, п</w:t>
      </w:r>
      <w:proofErr w:type="gramStart"/>
      <w:r>
        <w:t>.З</w:t>
      </w:r>
      <w:proofErr w:type="gramEnd"/>
      <w:r>
        <w:t>апань Лупья, д.Рябово, п.Тыва, п.</w:t>
      </w:r>
      <w:r w:rsidR="00EC3BC2">
        <w:t xml:space="preserve"> </w:t>
      </w:r>
      <w:r>
        <w:t>Лупья, п.</w:t>
      </w:r>
      <w:r w:rsidR="00EC3BC2">
        <w:t xml:space="preserve"> </w:t>
      </w:r>
      <w:r>
        <w:t xml:space="preserve">Витюнино, в целях подготовки ко дню голосования по одобрению поправок в Конституцию Российской Федерации </w:t>
      </w:r>
      <w:r w:rsidRPr="00E37B18">
        <w:t xml:space="preserve">– </w:t>
      </w:r>
      <w:r>
        <w:t>10000</w:t>
      </w:r>
      <w:r w:rsidRPr="00E37B18">
        <w:t>,0 рублей;</w:t>
      </w:r>
    </w:p>
    <w:p w:rsidR="00303EA2" w:rsidRPr="004D44AD" w:rsidRDefault="00303EA2" w:rsidP="00303EA2">
      <w:pPr>
        <w:jc w:val="both"/>
      </w:pPr>
      <w:r w:rsidRPr="00B576EF">
        <w:rPr>
          <w:i/>
        </w:rPr>
        <w:t xml:space="preserve">           - </w:t>
      </w:r>
      <w:r>
        <w:t xml:space="preserve">на оплату книг «Их труд был назван «доблестный» в медали, что каждого после войны нашла» </w:t>
      </w:r>
      <w:r w:rsidRPr="00B576EF">
        <w:rPr>
          <w:i/>
        </w:rPr>
        <w:t xml:space="preserve">– </w:t>
      </w:r>
      <w:r>
        <w:t>50666,0</w:t>
      </w:r>
      <w:r w:rsidRPr="004D44AD">
        <w:t xml:space="preserve"> рублей;</w:t>
      </w:r>
    </w:p>
    <w:p w:rsidR="00303EA2" w:rsidRPr="00B576EF" w:rsidRDefault="00303EA2" w:rsidP="00303EA2">
      <w:pPr>
        <w:jc w:val="both"/>
        <w:rPr>
          <w:i/>
        </w:rPr>
      </w:pPr>
      <w:r w:rsidRPr="00B576EF">
        <w:rPr>
          <w:i/>
        </w:rPr>
        <w:t xml:space="preserve">           - </w:t>
      </w:r>
      <w:r>
        <w:t>на приобретение лодочного мотора</w:t>
      </w:r>
      <w:r w:rsidRPr="00B576EF">
        <w:rPr>
          <w:i/>
        </w:rPr>
        <w:t xml:space="preserve"> – </w:t>
      </w:r>
      <w:r w:rsidRPr="004D44AD">
        <w:t>82900,00 рубля;</w:t>
      </w:r>
    </w:p>
    <w:p w:rsidR="00303EA2" w:rsidRPr="00B576EF" w:rsidRDefault="00303EA2" w:rsidP="00303EA2">
      <w:pPr>
        <w:jc w:val="both"/>
        <w:rPr>
          <w:i/>
        </w:rPr>
      </w:pPr>
      <w:r w:rsidRPr="00B576EF">
        <w:rPr>
          <w:i/>
        </w:rPr>
        <w:t xml:space="preserve">           -</w:t>
      </w:r>
      <w:r>
        <w:rPr>
          <w:i/>
        </w:rPr>
        <w:t xml:space="preserve"> </w:t>
      </w:r>
      <w:r w:rsidRPr="00595CD3">
        <w:t>на о</w:t>
      </w:r>
      <w:r>
        <w:t>плата товаров первой необходимости для населения, эвакуируемого в с</w:t>
      </w:r>
      <w:proofErr w:type="gramStart"/>
      <w:r>
        <w:t>.Л</w:t>
      </w:r>
      <w:proofErr w:type="gramEnd"/>
      <w:r>
        <w:t>ена</w:t>
      </w:r>
      <w:r w:rsidRPr="00B576EF">
        <w:rPr>
          <w:i/>
        </w:rPr>
        <w:t xml:space="preserve"> – </w:t>
      </w:r>
      <w:r w:rsidRPr="00595CD3">
        <w:t>3414,0 рублей;</w:t>
      </w:r>
    </w:p>
    <w:p w:rsidR="00303EA2" w:rsidRPr="00595CD3" w:rsidRDefault="00303EA2" w:rsidP="00303EA2">
      <w:pPr>
        <w:pStyle w:val="a3"/>
        <w:jc w:val="both"/>
        <w:rPr>
          <w:sz w:val="24"/>
          <w:szCs w:val="24"/>
        </w:rPr>
      </w:pPr>
      <w:r w:rsidRPr="00B576EF">
        <w:rPr>
          <w:i/>
        </w:rPr>
        <w:t xml:space="preserve">           - </w:t>
      </w:r>
      <w:r w:rsidRPr="00595CD3">
        <w:rPr>
          <w:sz w:val="24"/>
          <w:szCs w:val="24"/>
        </w:rPr>
        <w:t>на замену приборов учёта холодного водоснабжения в МБОУ «Козьминская СШ»</w:t>
      </w:r>
      <w:r>
        <w:rPr>
          <w:sz w:val="24"/>
          <w:szCs w:val="24"/>
        </w:rPr>
        <w:t xml:space="preserve"> </w:t>
      </w:r>
      <w:r w:rsidRPr="00595CD3">
        <w:rPr>
          <w:sz w:val="24"/>
          <w:szCs w:val="24"/>
        </w:rPr>
        <w:t>– 15000,0 рублей;</w:t>
      </w:r>
    </w:p>
    <w:p w:rsidR="00303EA2" w:rsidRPr="00595CD3" w:rsidRDefault="00303EA2" w:rsidP="00303EA2">
      <w:pPr>
        <w:jc w:val="both"/>
      </w:pPr>
      <w:r w:rsidRPr="00B576EF">
        <w:rPr>
          <w:i/>
        </w:rPr>
        <w:t xml:space="preserve">           </w:t>
      </w:r>
      <w:r>
        <w:t>- приобретение приборов учёта электроэнергии</w:t>
      </w:r>
      <w:r w:rsidRPr="00B576EF">
        <w:rPr>
          <w:i/>
        </w:rPr>
        <w:t xml:space="preserve"> - </w:t>
      </w:r>
      <w:r w:rsidRPr="00595CD3">
        <w:t>19200,0 рублей;</w:t>
      </w:r>
    </w:p>
    <w:p w:rsidR="00303EA2" w:rsidRDefault="00303EA2" w:rsidP="00303EA2">
      <w:pPr>
        <w:jc w:val="both"/>
      </w:pPr>
      <w:r w:rsidRPr="00B576EF">
        <w:rPr>
          <w:i/>
        </w:rPr>
        <w:t xml:space="preserve">           - </w:t>
      </w:r>
      <w:r w:rsidRPr="00595CD3">
        <w:t xml:space="preserve">на приобретение </w:t>
      </w:r>
      <w:r>
        <w:t>и установку теплосчётчика в здании ДШИ с</w:t>
      </w:r>
      <w:proofErr w:type="gramStart"/>
      <w:r>
        <w:t>.Я</w:t>
      </w:r>
      <w:proofErr w:type="gramEnd"/>
      <w:r>
        <w:t xml:space="preserve">ренск в сумме 76000,00 рублей,  </w:t>
      </w:r>
    </w:p>
    <w:p w:rsidR="00303EA2" w:rsidRDefault="00303EA2" w:rsidP="00303EA2">
      <w:pPr>
        <w:jc w:val="both"/>
      </w:pPr>
      <w:r>
        <w:t xml:space="preserve">            - на поверку и установку  прибора учёта холодной воды МБДОУ «Детский сад №3 «Теремок» ОРВ с</w:t>
      </w:r>
      <w:proofErr w:type="gramStart"/>
      <w:r>
        <w:t>.Я</w:t>
      </w:r>
      <w:proofErr w:type="gramEnd"/>
      <w:r>
        <w:t>ренск в сумме 4000,00 рублей;</w:t>
      </w:r>
    </w:p>
    <w:p w:rsidR="00303EA2" w:rsidRPr="00B576EF" w:rsidRDefault="00303EA2" w:rsidP="00303EA2">
      <w:pPr>
        <w:jc w:val="both"/>
        <w:rPr>
          <w:i/>
        </w:rPr>
      </w:pPr>
      <w:r>
        <w:t xml:space="preserve">             - обеспечение участковых избирательных комиссии Ленского района сейфами (бухгалтерскими шкафами) – 40400,0 рублей.</w:t>
      </w:r>
    </w:p>
    <w:p w:rsidR="00303EA2" w:rsidRPr="00595CD3" w:rsidRDefault="00303EA2" w:rsidP="00303EA2">
      <w:pPr>
        <w:jc w:val="both"/>
      </w:pPr>
      <w:r w:rsidRPr="00595CD3">
        <w:t xml:space="preserve">           За отчетный период израсходовано средств резервного фонда в сумме </w:t>
      </w:r>
      <w:r>
        <w:t>299801,0</w:t>
      </w:r>
      <w:r w:rsidRPr="00595CD3">
        <w:t xml:space="preserve"> рубл</w:t>
      </w:r>
      <w:r>
        <w:t>ь</w:t>
      </w:r>
      <w:r w:rsidRPr="00595CD3">
        <w:t xml:space="preserve">. Неиспользованный остаток выделенных средств из резервного фонда составил </w:t>
      </w:r>
      <w:r>
        <w:t>95000</w:t>
      </w:r>
      <w:r w:rsidRPr="00595CD3">
        <w:t xml:space="preserve"> рублей, в том числе:</w:t>
      </w:r>
    </w:p>
    <w:p w:rsidR="00303EA2" w:rsidRPr="00595CD3" w:rsidRDefault="00303EA2" w:rsidP="00303EA2">
      <w:pPr>
        <w:pStyle w:val="a3"/>
        <w:jc w:val="both"/>
        <w:rPr>
          <w:sz w:val="24"/>
          <w:szCs w:val="24"/>
        </w:rPr>
      </w:pPr>
      <w:r w:rsidRPr="00B576EF">
        <w:rPr>
          <w:i/>
        </w:rPr>
        <w:t xml:space="preserve">            - </w:t>
      </w:r>
      <w:r w:rsidRPr="00595CD3">
        <w:rPr>
          <w:sz w:val="24"/>
          <w:szCs w:val="24"/>
        </w:rPr>
        <w:t>на замену приборов учёта холодного водоснабжения в МБОУ «Козьминская СШ»</w:t>
      </w:r>
      <w:r>
        <w:rPr>
          <w:sz w:val="24"/>
          <w:szCs w:val="24"/>
        </w:rPr>
        <w:t xml:space="preserve"> </w:t>
      </w:r>
      <w:r w:rsidRPr="00595CD3">
        <w:rPr>
          <w:sz w:val="24"/>
          <w:szCs w:val="24"/>
        </w:rPr>
        <w:t>– 15000,0 рублей;</w:t>
      </w:r>
    </w:p>
    <w:p w:rsidR="00303EA2" w:rsidRDefault="00303EA2" w:rsidP="00303EA2">
      <w:pPr>
        <w:jc w:val="both"/>
      </w:pPr>
      <w:r w:rsidRPr="00B576EF">
        <w:rPr>
          <w:i/>
        </w:rPr>
        <w:t xml:space="preserve">           - </w:t>
      </w:r>
      <w:r w:rsidRPr="00595CD3">
        <w:t xml:space="preserve">на приобретение </w:t>
      </w:r>
      <w:r>
        <w:t>и установку теплосчётчика в здании ДШИ с</w:t>
      </w:r>
      <w:proofErr w:type="gramStart"/>
      <w:r>
        <w:t>.Я</w:t>
      </w:r>
      <w:proofErr w:type="gramEnd"/>
      <w:r>
        <w:t xml:space="preserve">ренск в сумме 76000,00 рублей,  </w:t>
      </w:r>
    </w:p>
    <w:p w:rsidR="00303EA2" w:rsidRDefault="00303EA2" w:rsidP="00303EA2">
      <w:pPr>
        <w:jc w:val="both"/>
      </w:pPr>
      <w:r>
        <w:t xml:space="preserve">            - на поверку и установку  прибора учёта холодной воды МБДОУ «Детский сад №3 «Теремок» ОРВ с. Яренск в сумме 4000,00 рублей.</w:t>
      </w:r>
    </w:p>
    <w:p w:rsidR="00303EA2" w:rsidRDefault="00303EA2" w:rsidP="00303EA2">
      <w:pPr>
        <w:ind w:firstLineChars="200" w:firstLine="480"/>
        <w:jc w:val="both"/>
        <w:rPr>
          <w:color w:val="000000"/>
        </w:rPr>
      </w:pPr>
      <w:r>
        <w:rPr>
          <w:color w:val="000000"/>
        </w:rPr>
        <w:t xml:space="preserve">     КСК установило нецелевое использование средств резервного фонда Администрации МО «Ленский муниципальный район» в сумме 50440,0 рублей, а именно:</w:t>
      </w:r>
    </w:p>
    <w:p w:rsidR="00303EA2" w:rsidRPr="00B576EF" w:rsidRDefault="00303EA2" w:rsidP="00303EA2">
      <w:pPr>
        <w:jc w:val="both"/>
        <w:rPr>
          <w:i/>
        </w:rPr>
      </w:pPr>
      <w:r>
        <w:rPr>
          <w:color w:val="000000"/>
        </w:rPr>
        <w:t xml:space="preserve">             1. </w:t>
      </w:r>
      <w:r>
        <w:t xml:space="preserve"> оказание услуг по проверке противопожарных систем в зданиях избирательных участков в п. Гыжег, п</w:t>
      </w:r>
      <w:proofErr w:type="gramStart"/>
      <w:r>
        <w:t>.З</w:t>
      </w:r>
      <w:proofErr w:type="gramEnd"/>
      <w:r>
        <w:t xml:space="preserve">апань Лупья, д.Рябово, п.Тыва, п.Лупья, </w:t>
      </w:r>
      <w:proofErr w:type="spellStart"/>
      <w:r>
        <w:t>п.Витюнино</w:t>
      </w:r>
      <w:proofErr w:type="spellEnd"/>
      <w:r>
        <w:t xml:space="preserve">, в целях подготовки ко дню голосования по одобрению поправок в Конституцию Российской Федерации </w:t>
      </w:r>
      <w:r w:rsidRPr="00E37B18">
        <w:t xml:space="preserve">– </w:t>
      </w:r>
      <w:r>
        <w:t>10000</w:t>
      </w:r>
      <w:r w:rsidRPr="00E37B18">
        <w:t>,0 рублей;</w:t>
      </w:r>
    </w:p>
    <w:p w:rsidR="00303EA2" w:rsidRDefault="00303EA2" w:rsidP="00303EA2">
      <w:pPr>
        <w:jc w:val="both"/>
      </w:pPr>
      <w:r>
        <w:t xml:space="preserve">              2. обеспечение участковых избирательных комиссии Ленского района сейфами (бухгалтерскими шкафами) – 40400,0 рублей.</w:t>
      </w:r>
    </w:p>
    <w:p w:rsidR="00303EA2" w:rsidRDefault="00303EA2" w:rsidP="00303E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  </w:t>
      </w:r>
      <w:proofErr w:type="gramStart"/>
      <w:r w:rsidRPr="00C71196">
        <w:rPr>
          <w:rFonts w:eastAsiaTheme="minorHAnsi"/>
          <w:iCs/>
          <w:lang w:eastAsia="en-US"/>
        </w:rPr>
        <w:t>Напомним, что в силу норм</w:t>
      </w:r>
      <w:r>
        <w:rPr>
          <w:rFonts w:eastAsiaTheme="minorHAnsi"/>
          <w:iCs/>
          <w:lang w:eastAsia="en-US"/>
        </w:rPr>
        <w:t xml:space="preserve"> методики распределения и правил предоставления иных межбюджетных трансфертов бюджетам муниципальным районам и городским округам </w:t>
      </w:r>
      <w:r>
        <w:rPr>
          <w:rFonts w:eastAsiaTheme="minorHAnsi"/>
          <w:lang w:eastAsia="en-US"/>
        </w:rPr>
        <w:t xml:space="preserve">Архангельской области из областного бюджета в целях оказания содействия при подготовке </w:t>
      </w:r>
      <w:r>
        <w:rPr>
          <w:rFonts w:eastAsiaTheme="minorHAnsi"/>
          <w:lang w:eastAsia="en-US"/>
        </w:rPr>
        <w:lastRenderedPageBreak/>
        <w:t xml:space="preserve">проведения общероссийского голосования по вопросу одобрения изменений в </w:t>
      </w:r>
      <w:hyperlink r:id="rId9" w:history="1">
        <w:r w:rsidRPr="004226A9">
          <w:rPr>
            <w:rFonts w:eastAsiaTheme="minorHAnsi"/>
            <w:lang w:eastAsia="en-US"/>
          </w:rPr>
          <w:t>Конституцию</w:t>
        </w:r>
      </w:hyperlink>
      <w:r w:rsidRPr="004226A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Российской Федерации, утвержденную </w:t>
      </w:r>
      <w:r w:rsidRPr="004226A9">
        <w:rPr>
          <w:rFonts w:eastAsiaTheme="minorHAnsi"/>
          <w:lang w:eastAsia="en-US"/>
        </w:rPr>
        <w:t>Постановление</w:t>
      </w:r>
      <w:r>
        <w:rPr>
          <w:rFonts w:eastAsiaTheme="minorHAnsi"/>
          <w:lang w:eastAsia="en-US"/>
        </w:rPr>
        <w:t>м</w:t>
      </w:r>
      <w:r w:rsidRPr="004226A9">
        <w:rPr>
          <w:rFonts w:eastAsiaTheme="minorHAnsi"/>
          <w:lang w:eastAsia="en-US"/>
        </w:rPr>
        <w:t xml:space="preserve"> Правительства Архангельской области от 16.06.2020 N 331-пп (ред. от 23.06.2020)</w:t>
      </w:r>
      <w:r>
        <w:rPr>
          <w:rFonts w:eastAsiaTheme="minorHAnsi"/>
          <w:lang w:eastAsia="en-US"/>
        </w:rPr>
        <w:t>, расходование межбюджетных трансфертов осуществляется, в том числе</w:t>
      </w:r>
      <w:proofErr w:type="gramEnd"/>
      <w:r>
        <w:rPr>
          <w:rFonts w:eastAsiaTheme="minorHAnsi"/>
          <w:lang w:eastAsia="en-US"/>
        </w:rPr>
        <w:t xml:space="preserve"> и по направлениям:</w:t>
      </w:r>
    </w:p>
    <w:p w:rsidR="00303EA2" w:rsidRDefault="00303EA2" w:rsidP="00303E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- приобретение (аренда) оборудования для хранения документации (в том числе сейфов);</w:t>
      </w:r>
    </w:p>
    <w:p w:rsidR="00303EA2" w:rsidRDefault="00303EA2" w:rsidP="00303E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- обеспечение пожарной безопасности в местах размещения участковых избирательных комиссий.</w:t>
      </w:r>
    </w:p>
    <w:p w:rsidR="00303EA2" w:rsidRDefault="00303EA2" w:rsidP="00303E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proofErr w:type="gramStart"/>
      <w:r>
        <w:rPr>
          <w:rFonts w:eastAsiaTheme="minorHAnsi"/>
          <w:lang w:eastAsia="en-US"/>
        </w:rPr>
        <w:t xml:space="preserve">В соответствии с </w:t>
      </w:r>
      <w:r w:rsidRPr="004226A9">
        <w:rPr>
          <w:rFonts w:eastAsiaTheme="minorHAnsi"/>
          <w:lang w:eastAsia="en-US"/>
        </w:rPr>
        <w:t>Постановление</w:t>
      </w:r>
      <w:r>
        <w:rPr>
          <w:rFonts w:eastAsiaTheme="minorHAnsi"/>
          <w:lang w:eastAsia="en-US"/>
        </w:rPr>
        <w:t>м</w:t>
      </w:r>
      <w:r w:rsidRPr="004226A9">
        <w:rPr>
          <w:rFonts w:eastAsiaTheme="minorHAnsi"/>
          <w:lang w:eastAsia="en-US"/>
        </w:rPr>
        <w:t xml:space="preserve"> Правительства Архангельской области от 16.06.2020 N 331-пп (ред. от 23.06.2020)</w:t>
      </w:r>
      <w:r>
        <w:rPr>
          <w:rFonts w:eastAsiaTheme="minorHAnsi"/>
          <w:lang w:eastAsia="en-US"/>
        </w:rPr>
        <w:t xml:space="preserve"> МО «Ленский муниципальный район» </w:t>
      </w:r>
      <w:hyperlink r:id="rId10" w:history="1">
        <w:r w:rsidRPr="004226A9">
          <w:rPr>
            <w:rFonts w:eastAsiaTheme="minorHAnsi"/>
            <w:lang w:eastAsia="en-US"/>
          </w:rPr>
          <w:t>распределен</w:t>
        </w:r>
      </w:hyperlink>
      <w:r>
        <w:rPr>
          <w:rFonts w:eastAsiaTheme="minorHAnsi"/>
          <w:lang w:eastAsia="en-US"/>
        </w:rPr>
        <w:t>о и предоставлено</w:t>
      </w:r>
      <w:r w:rsidRPr="004226A9">
        <w:rPr>
          <w:rFonts w:eastAsiaTheme="minorHAnsi"/>
          <w:lang w:eastAsia="en-US"/>
        </w:rPr>
        <w:t xml:space="preserve"> иных межбюджетных трансфертов бюджетам муниципальных районов и городских округов Архангельской области из областного бюджета в целях оказания содействия при подготовке проведения общероссийского голосования по вопросу одобрения изменений в </w:t>
      </w:r>
      <w:hyperlink r:id="rId11" w:history="1">
        <w:r w:rsidRPr="004226A9">
          <w:rPr>
            <w:rFonts w:eastAsiaTheme="minorHAnsi"/>
            <w:lang w:eastAsia="en-US"/>
          </w:rPr>
          <w:t>Конституцию</w:t>
        </w:r>
      </w:hyperlink>
      <w:r w:rsidRPr="004226A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Российской Федерации в сумме 420,0 тыс. руб. Средства межбюджетного</w:t>
      </w:r>
      <w:proofErr w:type="gramEnd"/>
      <w:r w:rsidRPr="004226A9">
        <w:rPr>
          <w:rFonts w:eastAsiaTheme="minorHAnsi"/>
          <w:lang w:eastAsia="en-US"/>
        </w:rPr>
        <w:t xml:space="preserve"> трансферт</w:t>
      </w:r>
      <w:r>
        <w:rPr>
          <w:rFonts w:eastAsiaTheme="minorHAnsi"/>
          <w:lang w:eastAsia="en-US"/>
        </w:rPr>
        <w:t>а в сумме 420,0 тыс. руб. направлены на приобретение (увеличение) стоимости основных средств.</w:t>
      </w:r>
    </w:p>
    <w:p w:rsidR="00303EA2" w:rsidRDefault="00303EA2" w:rsidP="00303E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proofErr w:type="gramStart"/>
      <w:r>
        <w:rPr>
          <w:rFonts w:eastAsiaTheme="minorHAnsi"/>
          <w:lang w:eastAsia="en-US"/>
        </w:rPr>
        <w:t>В нарушение требований, установленных ст. 241 БК РФ, ст. 17 ФЗ от 06.10.2003 № 131-ФЗ,  ст. 57 ФЗ от 16.06.2002  № 67-ФЗ, п. 3, 16 Порядка использования средств резервного фонда Администрации МО «Ленский муниципальный район»  от 03.02.2014 года № 69 (в редакции от 07.11.2017 года № 772)  ФО Администрации МО «Ленский муниципальный район»  не обеспечен контроль за использованием расходования средств резервного фонда Администрации  МО</w:t>
      </w:r>
      <w:proofErr w:type="gramEnd"/>
      <w:r>
        <w:rPr>
          <w:rFonts w:eastAsiaTheme="minorHAnsi"/>
          <w:lang w:eastAsia="en-US"/>
        </w:rPr>
        <w:t xml:space="preserve"> «Ленский муниципальный район» и необоснованно перечислены ГРБС средства резервного фонда Администрации МО «Ленский муниципальный район»  в сумму 50,4 тыс. руб. на </w:t>
      </w:r>
      <w:r w:rsidRPr="004226A9">
        <w:rPr>
          <w:rFonts w:eastAsiaTheme="minorHAnsi"/>
          <w:lang w:eastAsia="en-US"/>
        </w:rPr>
        <w:t xml:space="preserve">оказания содействия при подготовке проведения общероссийского голосования по вопросу одобрения изменений в </w:t>
      </w:r>
      <w:hyperlink r:id="rId12" w:history="1">
        <w:r w:rsidRPr="004226A9">
          <w:rPr>
            <w:rFonts w:eastAsiaTheme="minorHAnsi"/>
            <w:lang w:eastAsia="en-US"/>
          </w:rPr>
          <w:t>Конституцию</w:t>
        </w:r>
      </w:hyperlink>
      <w:r w:rsidRPr="004226A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Российской Федерации.</w:t>
      </w:r>
    </w:p>
    <w:p w:rsidR="0094403F" w:rsidRPr="00D06DC5" w:rsidRDefault="0094403F" w:rsidP="0094403F">
      <w:pPr>
        <w:jc w:val="both"/>
        <w:rPr>
          <w:b/>
        </w:rPr>
      </w:pPr>
      <w:r w:rsidRPr="00D06DC5">
        <w:rPr>
          <w:b/>
        </w:rPr>
        <w:t>7.5.</w:t>
      </w:r>
      <w:r w:rsidR="00D06DC5">
        <w:rPr>
          <w:b/>
        </w:rPr>
        <w:t xml:space="preserve"> </w:t>
      </w:r>
      <w:r w:rsidRPr="00D06DC5">
        <w:rPr>
          <w:b/>
        </w:rPr>
        <w:t>Анализ численности и денежного содержания муниципальных служащих и работников муниципальных учреждений за 1 полугодие 20</w:t>
      </w:r>
      <w:r w:rsidR="00D06DC5">
        <w:rPr>
          <w:b/>
        </w:rPr>
        <w:t>20</w:t>
      </w:r>
      <w:r w:rsidRPr="00D06DC5">
        <w:rPr>
          <w:b/>
        </w:rPr>
        <w:t xml:space="preserve"> года.</w:t>
      </w:r>
    </w:p>
    <w:p w:rsidR="0094403F" w:rsidRPr="00236952" w:rsidRDefault="0094403F" w:rsidP="0094403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36952">
        <w:rPr>
          <w:sz w:val="20"/>
          <w:szCs w:val="20"/>
        </w:rPr>
        <w:t>таблица № 11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2"/>
        <w:gridCol w:w="909"/>
        <w:gridCol w:w="898"/>
        <w:gridCol w:w="1388"/>
        <w:gridCol w:w="1250"/>
        <w:gridCol w:w="1156"/>
        <w:gridCol w:w="1298"/>
      </w:tblGrid>
      <w:tr w:rsidR="0094403F" w:rsidRPr="001409C7" w:rsidTr="0094403F">
        <w:trPr>
          <w:trHeight w:val="241"/>
        </w:trPr>
        <w:tc>
          <w:tcPr>
            <w:tcW w:w="3162" w:type="dxa"/>
            <w:vMerge w:val="restart"/>
            <w:vAlign w:val="center"/>
          </w:tcPr>
          <w:p w:rsidR="0094403F" w:rsidRPr="00D06DC5" w:rsidRDefault="0094403F" w:rsidP="004F0767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Показатели</w:t>
            </w:r>
          </w:p>
        </w:tc>
        <w:tc>
          <w:tcPr>
            <w:tcW w:w="3195" w:type="dxa"/>
            <w:gridSpan w:val="3"/>
            <w:vAlign w:val="center"/>
          </w:tcPr>
          <w:p w:rsidR="00D06DC5" w:rsidRDefault="0094403F" w:rsidP="00D06DC5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 xml:space="preserve">Фактически замещено </w:t>
            </w:r>
          </w:p>
          <w:p w:rsidR="0094403F" w:rsidRPr="00D06DC5" w:rsidRDefault="0094403F" w:rsidP="00D06DC5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 xml:space="preserve">должностей на 1 </w:t>
            </w:r>
            <w:r w:rsidR="00D06DC5" w:rsidRPr="00D06DC5">
              <w:rPr>
                <w:sz w:val="20"/>
                <w:szCs w:val="20"/>
              </w:rPr>
              <w:t>июля</w:t>
            </w:r>
          </w:p>
        </w:tc>
        <w:tc>
          <w:tcPr>
            <w:tcW w:w="3704" w:type="dxa"/>
            <w:gridSpan w:val="3"/>
            <w:vAlign w:val="center"/>
          </w:tcPr>
          <w:p w:rsidR="0094403F" w:rsidRPr="00D06DC5" w:rsidRDefault="0094403F" w:rsidP="00D06DC5">
            <w:pPr>
              <w:jc w:val="center"/>
              <w:rPr>
                <w:b/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Кассовые затраты на денежное содержание на 1</w:t>
            </w:r>
            <w:r w:rsidR="00D06DC5" w:rsidRPr="00D06DC5">
              <w:rPr>
                <w:sz w:val="20"/>
                <w:szCs w:val="20"/>
              </w:rPr>
              <w:t>июля</w:t>
            </w:r>
            <w:r w:rsidR="00D06DC5">
              <w:rPr>
                <w:sz w:val="20"/>
                <w:szCs w:val="20"/>
              </w:rPr>
              <w:t xml:space="preserve"> </w:t>
            </w:r>
            <w:r w:rsidRPr="00D06DC5">
              <w:rPr>
                <w:sz w:val="20"/>
                <w:szCs w:val="20"/>
              </w:rPr>
              <w:t>(тыс. руб.)</w:t>
            </w:r>
          </w:p>
        </w:tc>
      </w:tr>
      <w:tr w:rsidR="0094403F" w:rsidRPr="001409C7" w:rsidTr="0094403F">
        <w:trPr>
          <w:trHeight w:val="272"/>
        </w:trPr>
        <w:tc>
          <w:tcPr>
            <w:tcW w:w="3162" w:type="dxa"/>
            <w:vMerge/>
            <w:vAlign w:val="center"/>
          </w:tcPr>
          <w:p w:rsidR="0094403F" w:rsidRPr="00D06DC5" w:rsidRDefault="0094403F" w:rsidP="004F0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94403F" w:rsidRPr="00D06DC5" w:rsidRDefault="0094403F" w:rsidP="004F0767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2019</w:t>
            </w:r>
          </w:p>
          <w:p w:rsidR="0094403F" w:rsidRPr="00D06DC5" w:rsidRDefault="0094403F" w:rsidP="004F0767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года</w:t>
            </w:r>
          </w:p>
        </w:tc>
        <w:tc>
          <w:tcPr>
            <w:tcW w:w="898" w:type="dxa"/>
            <w:vAlign w:val="center"/>
          </w:tcPr>
          <w:p w:rsidR="0094403F" w:rsidRPr="00D06DC5" w:rsidRDefault="0094403F" w:rsidP="004F0767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2020</w:t>
            </w:r>
          </w:p>
          <w:p w:rsidR="0094403F" w:rsidRPr="00D06DC5" w:rsidRDefault="0094403F" w:rsidP="004F0767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года</w:t>
            </w:r>
          </w:p>
        </w:tc>
        <w:tc>
          <w:tcPr>
            <w:tcW w:w="1388" w:type="dxa"/>
            <w:vAlign w:val="center"/>
          </w:tcPr>
          <w:p w:rsidR="0094403F" w:rsidRPr="00D06DC5" w:rsidRDefault="0094403F" w:rsidP="004F0767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отклонения</w:t>
            </w:r>
          </w:p>
        </w:tc>
        <w:tc>
          <w:tcPr>
            <w:tcW w:w="1250" w:type="dxa"/>
            <w:vAlign w:val="center"/>
          </w:tcPr>
          <w:p w:rsidR="0094403F" w:rsidRPr="00D06DC5" w:rsidRDefault="0094403F" w:rsidP="004F0767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2019</w:t>
            </w:r>
          </w:p>
          <w:p w:rsidR="0094403F" w:rsidRPr="00D06DC5" w:rsidRDefault="0094403F" w:rsidP="004F0767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года</w:t>
            </w:r>
          </w:p>
        </w:tc>
        <w:tc>
          <w:tcPr>
            <w:tcW w:w="1156" w:type="dxa"/>
            <w:vAlign w:val="center"/>
          </w:tcPr>
          <w:p w:rsidR="0094403F" w:rsidRPr="00D06DC5" w:rsidRDefault="0094403F" w:rsidP="004F0767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2020</w:t>
            </w:r>
          </w:p>
          <w:p w:rsidR="0094403F" w:rsidRPr="00D06DC5" w:rsidRDefault="0094403F" w:rsidP="004F0767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года</w:t>
            </w:r>
          </w:p>
        </w:tc>
        <w:tc>
          <w:tcPr>
            <w:tcW w:w="1298" w:type="dxa"/>
            <w:vAlign w:val="center"/>
          </w:tcPr>
          <w:p w:rsidR="0094403F" w:rsidRPr="00D06DC5" w:rsidRDefault="0094403F" w:rsidP="004F0767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отклонения</w:t>
            </w:r>
          </w:p>
        </w:tc>
      </w:tr>
      <w:tr w:rsidR="00EF1E86" w:rsidRPr="001409C7" w:rsidTr="00EF1E86">
        <w:trPr>
          <w:trHeight w:val="465"/>
        </w:trPr>
        <w:tc>
          <w:tcPr>
            <w:tcW w:w="3162" w:type="dxa"/>
          </w:tcPr>
          <w:p w:rsidR="00EF1E86" w:rsidRPr="00D06DC5" w:rsidRDefault="00EF1E86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Муниципальные служащие Собрания депутатов  МО</w:t>
            </w:r>
          </w:p>
        </w:tc>
        <w:tc>
          <w:tcPr>
            <w:tcW w:w="909" w:type="dxa"/>
            <w:vAlign w:val="center"/>
          </w:tcPr>
          <w:p w:rsidR="00EF1E86" w:rsidRPr="00A15C83" w:rsidRDefault="00EF1E86" w:rsidP="00641E60">
            <w:pPr>
              <w:jc w:val="center"/>
              <w:rPr>
                <w:sz w:val="20"/>
                <w:szCs w:val="20"/>
              </w:rPr>
            </w:pPr>
            <w:r w:rsidRPr="00A15C83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 w:rsidRPr="00236952"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EF1E86" w:rsidRPr="00236952" w:rsidRDefault="00EF1E86" w:rsidP="004F0767">
            <w:pPr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EF1E86" w:rsidRPr="00236952" w:rsidRDefault="00EF1E86" w:rsidP="00641E60">
            <w:pPr>
              <w:jc w:val="center"/>
              <w:rPr>
                <w:sz w:val="20"/>
                <w:szCs w:val="20"/>
              </w:rPr>
            </w:pPr>
            <w:r w:rsidRPr="00236952">
              <w:rPr>
                <w:sz w:val="20"/>
                <w:szCs w:val="20"/>
              </w:rPr>
              <w:t>904,7</w:t>
            </w:r>
          </w:p>
        </w:tc>
        <w:tc>
          <w:tcPr>
            <w:tcW w:w="1156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738,7</w:t>
            </w:r>
          </w:p>
        </w:tc>
        <w:tc>
          <w:tcPr>
            <w:tcW w:w="1298" w:type="dxa"/>
            <w:vAlign w:val="center"/>
          </w:tcPr>
          <w:p w:rsidR="00EF1E86" w:rsidRPr="00EF1E86" w:rsidRDefault="00EF1E86" w:rsidP="00EF1E86">
            <w:pPr>
              <w:jc w:val="center"/>
              <w:rPr>
                <w:sz w:val="20"/>
                <w:szCs w:val="20"/>
              </w:rPr>
            </w:pPr>
            <w:r w:rsidRPr="00EF1E86">
              <w:rPr>
                <w:sz w:val="20"/>
                <w:szCs w:val="20"/>
              </w:rPr>
              <w:t>-166,0</w:t>
            </w:r>
          </w:p>
        </w:tc>
      </w:tr>
      <w:tr w:rsidR="00EF1E86" w:rsidRPr="001409C7" w:rsidTr="00EF1E86">
        <w:trPr>
          <w:trHeight w:val="692"/>
        </w:trPr>
        <w:tc>
          <w:tcPr>
            <w:tcW w:w="3162" w:type="dxa"/>
          </w:tcPr>
          <w:p w:rsidR="00EF1E86" w:rsidRPr="00D06DC5" w:rsidRDefault="00EF1E86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Выборные муниципальные должности Собрания депутатов  МО</w:t>
            </w:r>
          </w:p>
        </w:tc>
        <w:tc>
          <w:tcPr>
            <w:tcW w:w="909" w:type="dxa"/>
            <w:vAlign w:val="center"/>
          </w:tcPr>
          <w:p w:rsidR="00EF1E86" w:rsidRPr="00503B45" w:rsidRDefault="00EF1E86" w:rsidP="00641E60">
            <w:pPr>
              <w:jc w:val="center"/>
              <w:rPr>
                <w:sz w:val="20"/>
                <w:szCs w:val="20"/>
              </w:rPr>
            </w:pPr>
            <w:r w:rsidRPr="00503B45"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 w:rsidRPr="00236952"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EF1E86" w:rsidRPr="00236952" w:rsidRDefault="00EF1E86" w:rsidP="00641E60">
            <w:pPr>
              <w:jc w:val="center"/>
              <w:rPr>
                <w:sz w:val="20"/>
                <w:szCs w:val="20"/>
              </w:rPr>
            </w:pPr>
            <w:r w:rsidRPr="00236952">
              <w:rPr>
                <w:sz w:val="20"/>
                <w:szCs w:val="20"/>
              </w:rPr>
              <w:t>377,0</w:t>
            </w:r>
          </w:p>
        </w:tc>
        <w:tc>
          <w:tcPr>
            <w:tcW w:w="1156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287,3</w:t>
            </w:r>
          </w:p>
        </w:tc>
        <w:tc>
          <w:tcPr>
            <w:tcW w:w="1298" w:type="dxa"/>
            <w:vAlign w:val="center"/>
          </w:tcPr>
          <w:p w:rsidR="00EF1E86" w:rsidRPr="00EF1E86" w:rsidRDefault="00EF1E86" w:rsidP="00EF1E86">
            <w:pPr>
              <w:jc w:val="center"/>
              <w:rPr>
                <w:sz w:val="20"/>
                <w:szCs w:val="20"/>
              </w:rPr>
            </w:pPr>
            <w:r w:rsidRPr="00EF1E86">
              <w:rPr>
                <w:sz w:val="20"/>
                <w:szCs w:val="20"/>
              </w:rPr>
              <w:t>-89,7</w:t>
            </w:r>
          </w:p>
        </w:tc>
      </w:tr>
      <w:tr w:rsidR="00EF1E86" w:rsidRPr="001409C7" w:rsidTr="00EF1E86">
        <w:trPr>
          <w:trHeight w:val="465"/>
        </w:trPr>
        <w:tc>
          <w:tcPr>
            <w:tcW w:w="3162" w:type="dxa"/>
          </w:tcPr>
          <w:p w:rsidR="00EF1E86" w:rsidRPr="00D06DC5" w:rsidRDefault="00EF1E86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 xml:space="preserve">Муниципальные служащие </w:t>
            </w:r>
          </w:p>
          <w:p w:rsidR="00EF1E86" w:rsidRPr="00D06DC5" w:rsidRDefault="00EF1E86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Администрации МО, из них:</w:t>
            </w:r>
          </w:p>
        </w:tc>
        <w:tc>
          <w:tcPr>
            <w:tcW w:w="909" w:type="dxa"/>
            <w:vAlign w:val="center"/>
          </w:tcPr>
          <w:p w:rsidR="00EF1E86" w:rsidRPr="00C540E1" w:rsidRDefault="00EF1E86" w:rsidP="00641E60">
            <w:pPr>
              <w:jc w:val="center"/>
              <w:rPr>
                <w:sz w:val="20"/>
                <w:szCs w:val="20"/>
              </w:rPr>
            </w:pPr>
            <w:r w:rsidRPr="00C540E1">
              <w:rPr>
                <w:sz w:val="20"/>
                <w:szCs w:val="20"/>
              </w:rPr>
              <w:t>69</w:t>
            </w:r>
          </w:p>
        </w:tc>
        <w:tc>
          <w:tcPr>
            <w:tcW w:w="898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 w:rsidRPr="00236952">
              <w:rPr>
                <w:sz w:val="20"/>
                <w:szCs w:val="20"/>
              </w:rPr>
              <w:t>68</w:t>
            </w:r>
          </w:p>
        </w:tc>
        <w:tc>
          <w:tcPr>
            <w:tcW w:w="1388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1250" w:type="dxa"/>
            <w:vAlign w:val="center"/>
          </w:tcPr>
          <w:p w:rsidR="00EF1E86" w:rsidRPr="00236952" w:rsidRDefault="00EF1E86" w:rsidP="00641E60">
            <w:pPr>
              <w:jc w:val="center"/>
              <w:rPr>
                <w:sz w:val="20"/>
                <w:szCs w:val="20"/>
              </w:rPr>
            </w:pPr>
            <w:r w:rsidRPr="00236952">
              <w:rPr>
                <w:sz w:val="20"/>
                <w:szCs w:val="20"/>
              </w:rPr>
              <w:t>15108,3</w:t>
            </w:r>
          </w:p>
        </w:tc>
        <w:tc>
          <w:tcPr>
            <w:tcW w:w="1156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16289,0</w:t>
            </w:r>
          </w:p>
        </w:tc>
        <w:tc>
          <w:tcPr>
            <w:tcW w:w="1298" w:type="dxa"/>
            <w:vAlign w:val="center"/>
          </w:tcPr>
          <w:p w:rsidR="00EF1E86" w:rsidRPr="00EF1E86" w:rsidRDefault="00EF1E86" w:rsidP="00EF1E86">
            <w:pPr>
              <w:jc w:val="center"/>
              <w:rPr>
                <w:sz w:val="20"/>
                <w:szCs w:val="20"/>
              </w:rPr>
            </w:pPr>
            <w:r w:rsidRPr="00EF1E86">
              <w:rPr>
                <w:sz w:val="20"/>
                <w:szCs w:val="20"/>
              </w:rPr>
              <w:t>1180,7</w:t>
            </w:r>
          </w:p>
        </w:tc>
      </w:tr>
      <w:tr w:rsidR="00EF1E86" w:rsidRPr="001409C7" w:rsidTr="00EF1E86">
        <w:trPr>
          <w:trHeight w:val="1112"/>
        </w:trPr>
        <w:tc>
          <w:tcPr>
            <w:tcW w:w="3162" w:type="dxa"/>
          </w:tcPr>
          <w:p w:rsidR="00EF1E86" w:rsidRPr="00D06DC5" w:rsidRDefault="00EF1E86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муниципальные служащие, финансируемые за счет средств от других бюджетов бюджетной системы и переданных полномочий</w:t>
            </w:r>
          </w:p>
        </w:tc>
        <w:tc>
          <w:tcPr>
            <w:tcW w:w="909" w:type="dxa"/>
            <w:vAlign w:val="center"/>
          </w:tcPr>
          <w:p w:rsidR="00EF1E86" w:rsidRPr="00966CEF" w:rsidRDefault="00EF1E86" w:rsidP="00641E60">
            <w:pPr>
              <w:jc w:val="center"/>
              <w:rPr>
                <w:sz w:val="20"/>
                <w:szCs w:val="20"/>
              </w:rPr>
            </w:pPr>
            <w:r w:rsidRPr="00966CEF">
              <w:rPr>
                <w:sz w:val="20"/>
                <w:szCs w:val="20"/>
              </w:rPr>
              <w:t>5,5</w:t>
            </w:r>
          </w:p>
        </w:tc>
        <w:tc>
          <w:tcPr>
            <w:tcW w:w="898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388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EF1E86" w:rsidRPr="00236952" w:rsidRDefault="00EF1E86" w:rsidP="00641E60">
            <w:pPr>
              <w:jc w:val="center"/>
              <w:rPr>
                <w:sz w:val="20"/>
                <w:szCs w:val="20"/>
              </w:rPr>
            </w:pPr>
            <w:r w:rsidRPr="00236952">
              <w:rPr>
                <w:sz w:val="20"/>
                <w:szCs w:val="20"/>
              </w:rPr>
              <w:t>1077,2</w:t>
            </w:r>
          </w:p>
        </w:tc>
        <w:tc>
          <w:tcPr>
            <w:tcW w:w="1156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1073,0</w:t>
            </w:r>
          </w:p>
        </w:tc>
        <w:tc>
          <w:tcPr>
            <w:tcW w:w="1298" w:type="dxa"/>
            <w:vAlign w:val="center"/>
          </w:tcPr>
          <w:p w:rsidR="00EF1E86" w:rsidRPr="00EF1E86" w:rsidRDefault="00EF1E86" w:rsidP="00EF1E86">
            <w:pPr>
              <w:jc w:val="center"/>
              <w:rPr>
                <w:sz w:val="20"/>
                <w:szCs w:val="20"/>
              </w:rPr>
            </w:pPr>
            <w:r w:rsidRPr="00EF1E86">
              <w:rPr>
                <w:sz w:val="20"/>
                <w:szCs w:val="20"/>
              </w:rPr>
              <w:t>-4,2</w:t>
            </w:r>
          </w:p>
        </w:tc>
      </w:tr>
      <w:tr w:rsidR="00EF1E86" w:rsidRPr="001409C7" w:rsidTr="00EF1E86">
        <w:trPr>
          <w:trHeight w:val="692"/>
        </w:trPr>
        <w:tc>
          <w:tcPr>
            <w:tcW w:w="3162" w:type="dxa"/>
          </w:tcPr>
          <w:p w:rsidR="00EF1E86" w:rsidRPr="00D06DC5" w:rsidRDefault="00EF1E86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Выборные муниципальные должности  МО Ленский муниципальный район»</w:t>
            </w:r>
          </w:p>
        </w:tc>
        <w:tc>
          <w:tcPr>
            <w:tcW w:w="909" w:type="dxa"/>
            <w:vAlign w:val="center"/>
          </w:tcPr>
          <w:p w:rsidR="00EF1E86" w:rsidRPr="00966CEF" w:rsidRDefault="00EF1E86" w:rsidP="00641E60">
            <w:pPr>
              <w:jc w:val="center"/>
              <w:rPr>
                <w:sz w:val="20"/>
                <w:szCs w:val="20"/>
              </w:rPr>
            </w:pPr>
            <w:r w:rsidRPr="00966CEF"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EF1E86" w:rsidRPr="00236952" w:rsidRDefault="00EF1E86" w:rsidP="00641E60">
            <w:pPr>
              <w:jc w:val="center"/>
              <w:rPr>
                <w:sz w:val="20"/>
                <w:szCs w:val="20"/>
              </w:rPr>
            </w:pPr>
            <w:r w:rsidRPr="00236952">
              <w:rPr>
                <w:sz w:val="20"/>
                <w:szCs w:val="20"/>
              </w:rPr>
              <w:t>526,0</w:t>
            </w:r>
          </w:p>
        </w:tc>
        <w:tc>
          <w:tcPr>
            <w:tcW w:w="1156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548,7</w:t>
            </w:r>
          </w:p>
        </w:tc>
        <w:tc>
          <w:tcPr>
            <w:tcW w:w="1298" w:type="dxa"/>
            <w:vAlign w:val="center"/>
          </w:tcPr>
          <w:p w:rsidR="00EF1E86" w:rsidRPr="00EF1E86" w:rsidRDefault="00EF1E86" w:rsidP="00EF1E86">
            <w:pPr>
              <w:jc w:val="center"/>
              <w:rPr>
                <w:sz w:val="20"/>
                <w:szCs w:val="20"/>
              </w:rPr>
            </w:pPr>
            <w:r w:rsidRPr="00EF1E86">
              <w:rPr>
                <w:sz w:val="20"/>
                <w:szCs w:val="20"/>
              </w:rPr>
              <w:t>22,7</w:t>
            </w:r>
          </w:p>
        </w:tc>
      </w:tr>
      <w:tr w:rsidR="00EF1E86" w:rsidRPr="001409C7" w:rsidTr="00EF1E86">
        <w:trPr>
          <w:trHeight w:val="465"/>
        </w:trPr>
        <w:tc>
          <w:tcPr>
            <w:tcW w:w="3162" w:type="dxa"/>
          </w:tcPr>
          <w:p w:rsidR="00EF1E86" w:rsidRPr="00D06DC5" w:rsidRDefault="00EF1E86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Работники</w:t>
            </w:r>
          </w:p>
          <w:p w:rsidR="00EF1E86" w:rsidRPr="00D06DC5" w:rsidRDefault="00EF1E86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909" w:type="dxa"/>
            <w:vAlign w:val="center"/>
          </w:tcPr>
          <w:p w:rsidR="00EF1E86" w:rsidRPr="0099413E" w:rsidRDefault="00EF1E86" w:rsidP="0064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9413E">
              <w:rPr>
                <w:sz w:val="20"/>
                <w:szCs w:val="20"/>
              </w:rPr>
              <w:t>,5</w:t>
            </w:r>
          </w:p>
        </w:tc>
        <w:tc>
          <w:tcPr>
            <w:tcW w:w="898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8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-1,5</w:t>
            </w:r>
          </w:p>
        </w:tc>
        <w:tc>
          <w:tcPr>
            <w:tcW w:w="1250" w:type="dxa"/>
            <w:vAlign w:val="center"/>
          </w:tcPr>
          <w:p w:rsidR="00EF1E86" w:rsidRPr="00236952" w:rsidRDefault="00EF1E86" w:rsidP="00641E60">
            <w:pPr>
              <w:jc w:val="center"/>
              <w:rPr>
                <w:sz w:val="20"/>
                <w:szCs w:val="20"/>
              </w:rPr>
            </w:pPr>
            <w:r w:rsidRPr="00236952">
              <w:rPr>
                <w:sz w:val="20"/>
                <w:szCs w:val="20"/>
              </w:rPr>
              <w:t>1112,2</w:t>
            </w:r>
          </w:p>
        </w:tc>
        <w:tc>
          <w:tcPr>
            <w:tcW w:w="1156" w:type="dxa"/>
            <w:vAlign w:val="center"/>
          </w:tcPr>
          <w:p w:rsidR="00EF1E86" w:rsidRPr="00236952" w:rsidRDefault="00EF1E86" w:rsidP="0088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1219,4</w:t>
            </w:r>
          </w:p>
        </w:tc>
        <w:tc>
          <w:tcPr>
            <w:tcW w:w="1298" w:type="dxa"/>
            <w:vAlign w:val="center"/>
          </w:tcPr>
          <w:p w:rsidR="00EF1E86" w:rsidRPr="00EF1E86" w:rsidRDefault="00EF1E86" w:rsidP="00EF1E86">
            <w:pPr>
              <w:jc w:val="center"/>
              <w:rPr>
                <w:sz w:val="20"/>
                <w:szCs w:val="20"/>
              </w:rPr>
            </w:pPr>
            <w:r w:rsidRPr="00EF1E86">
              <w:rPr>
                <w:sz w:val="20"/>
                <w:szCs w:val="20"/>
              </w:rPr>
              <w:t>107,2</w:t>
            </w:r>
          </w:p>
        </w:tc>
      </w:tr>
      <w:tr w:rsidR="00EF1E86" w:rsidRPr="001409C7" w:rsidTr="00EF1E86">
        <w:trPr>
          <w:trHeight w:val="227"/>
        </w:trPr>
        <w:tc>
          <w:tcPr>
            <w:tcW w:w="3162" w:type="dxa"/>
          </w:tcPr>
          <w:p w:rsidR="00EF1E86" w:rsidRPr="00D06DC5" w:rsidRDefault="00EF1E86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Работники казенных учреждений</w:t>
            </w:r>
          </w:p>
        </w:tc>
        <w:tc>
          <w:tcPr>
            <w:tcW w:w="909" w:type="dxa"/>
            <w:vAlign w:val="center"/>
          </w:tcPr>
          <w:p w:rsidR="00EF1E86" w:rsidRPr="0099413E" w:rsidRDefault="00EF1E86" w:rsidP="00641E60">
            <w:pPr>
              <w:jc w:val="center"/>
              <w:rPr>
                <w:sz w:val="20"/>
                <w:szCs w:val="20"/>
              </w:rPr>
            </w:pPr>
            <w:r w:rsidRPr="0099413E">
              <w:rPr>
                <w:sz w:val="20"/>
                <w:szCs w:val="20"/>
              </w:rPr>
              <w:t>14</w:t>
            </w:r>
          </w:p>
        </w:tc>
        <w:tc>
          <w:tcPr>
            <w:tcW w:w="898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19,75</w:t>
            </w:r>
          </w:p>
        </w:tc>
        <w:tc>
          <w:tcPr>
            <w:tcW w:w="1388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+5,75</w:t>
            </w:r>
          </w:p>
        </w:tc>
        <w:tc>
          <w:tcPr>
            <w:tcW w:w="1250" w:type="dxa"/>
            <w:vAlign w:val="center"/>
          </w:tcPr>
          <w:p w:rsidR="00EF1E86" w:rsidRPr="00236952" w:rsidRDefault="00EF1E86" w:rsidP="00641E60">
            <w:pPr>
              <w:jc w:val="center"/>
              <w:rPr>
                <w:sz w:val="20"/>
                <w:szCs w:val="20"/>
              </w:rPr>
            </w:pPr>
            <w:r w:rsidRPr="00236952">
              <w:rPr>
                <w:sz w:val="20"/>
                <w:szCs w:val="20"/>
              </w:rPr>
              <w:t>1835,9</w:t>
            </w:r>
          </w:p>
        </w:tc>
        <w:tc>
          <w:tcPr>
            <w:tcW w:w="1156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2135,1</w:t>
            </w:r>
          </w:p>
        </w:tc>
        <w:tc>
          <w:tcPr>
            <w:tcW w:w="1298" w:type="dxa"/>
            <w:vAlign w:val="center"/>
          </w:tcPr>
          <w:p w:rsidR="00EF1E86" w:rsidRPr="00EF1E86" w:rsidRDefault="00EF1E86" w:rsidP="00EF1E86">
            <w:pPr>
              <w:jc w:val="center"/>
              <w:rPr>
                <w:sz w:val="20"/>
                <w:szCs w:val="20"/>
              </w:rPr>
            </w:pPr>
            <w:r w:rsidRPr="00EF1E86">
              <w:rPr>
                <w:sz w:val="20"/>
                <w:szCs w:val="20"/>
              </w:rPr>
              <w:t>299,2</w:t>
            </w:r>
          </w:p>
        </w:tc>
      </w:tr>
      <w:tr w:rsidR="00EF1E86" w:rsidRPr="001409C7" w:rsidTr="00EF1E86">
        <w:trPr>
          <w:trHeight w:val="367"/>
        </w:trPr>
        <w:tc>
          <w:tcPr>
            <w:tcW w:w="3162" w:type="dxa"/>
          </w:tcPr>
          <w:p w:rsidR="00EF1E86" w:rsidRPr="00D06DC5" w:rsidRDefault="00EF1E86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Работники муниципальных учреждений  МО</w:t>
            </w:r>
          </w:p>
        </w:tc>
        <w:tc>
          <w:tcPr>
            <w:tcW w:w="909" w:type="dxa"/>
            <w:vAlign w:val="center"/>
          </w:tcPr>
          <w:p w:rsidR="00EF1E86" w:rsidRPr="00FA5252" w:rsidRDefault="00EF1E86" w:rsidP="0064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836,04</w:t>
            </w:r>
          </w:p>
        </w:tc>
        <w:tc>
          <w:tcPr>
            <w:tcW w:w="898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851,19</w:t>
            </w:r>
          </w:p>
        </w:tc>
        <w:tc>
          <w:tcPr>
            <w:tcW w:w="1388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+15,15</w:t>
            </w:r>
          </w:p>
        </w:tc>
        <w:tc>
          <w:tcPr>
            <w:tcW w:w="1250" w:type="dxa"/>
            <w:vAlign w:val="center"/>
          </w:tcPr>
          <w:p w:rsidR="00EF1E86" w:rsidRPr="00236952" w:rsidRDefault="00EF1E86" w:rsidP="00641E60">
            <w:pPr>
              <w:jc w:val="center"/>
              <w:rPr>
                <w:sz w:val="20"/>
                <w:szCs w:val="20"/>
              </w:rPr>
            </w:pPr>
            <w:r w:rsidRPr="00236952">
              <w:rPr>
                <w:sz w:val="20"/>
                <w:szCs w:val="20"/>
              </w:rPr>
              <w:t>161289,9</w:t>
            </w:r>
          </w:p>
        </w:tc>
        <w:tc>
          <w:tcPr>
            <w:tcW w:w="1156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173543,2</w:t>
            </w:r>
          </w:p>
        </w:tc>
        <w:tc>
          <w:tcPr>
            <w:tcW w:w="1298" w:type="dxa"/>
            <w:vAlign w:val="center"/>
          </w:tcPr>
          <w:p w:rsidR="00EF1E86" w:rsidRPr="00EF1E86" w:rsidRDefault="00EF1E86" w:rsidP="00EF1E86">
            <w:pPr>
              <w:jc w:val="center"/>
              <w:rPr>
                <w:sz w:val="20"/>
                <w:szCs w:val="20"/>
              </w:rPr>
            </w:pPr>
            <w:r w:rsidRPr="00EF1E86">
              <w:rPr>
                <w:sz w:val="20"/>
                <w:szCs w:val="20"/>
              </w:rPr>
              <w:t>12253,3</w:t>
            </w:r>
          </w:p>
        </w:tc>
      </w:tr>
      <w:tr w:rsidR="00EF1E86" w:rsidRPr="001409C7" w:rsidTr="00EF1E86">
        <w:trPr>
          <w:trHeight w:val="188"/>
        </w:trPr>
        <w:tc>
          <w:tcPr>
            <w:tcW w:w="3162" w:type="dxa"/>
          </w:tcPr>
          <w:p w:rsidR="00EF1E86" w:rsidRPr="00D06DC5" w:rsidRDefault="00EF1E86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из них: в сфере образования</w:t>
            </w:r>
          </w:p>
        </w:tc>
        <w:tc>
          <w:tcPr>
            <w:tcW w:w="909" w:type="dxa"/>
            <w:vAlign w:val="center"/>
          </w:tcPr>
          <w:p w:rsidR="00EF1E86" w:rsidRPr="00FA5252" w:rsidRDefault="00EF1E86" w:rsidP="00641E60">
            <w:pPr>
              <w:jc w:val="center"/>
              <w:rPr>
                <w:sz w:val="20"/>
                <w:szCs w:val="20"/>
              </w:rPr>
            </w:pPr>
            <w:r w:rsidRPr="00FA52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59,59</w:t>
            </w:r>
          </w:p>
        </w:tc>
        <w:tc>
          <w:tcPr>
            <w:tcW w:w="898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774,09</w:t>
            </w:r>
          </w:p>
        </w:tc>
        <w:tc>
          <w:tcPr>
            <w:tcW w:w="1388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+14,5</w:t>
            </w:r>
          </w:p>
        </w:tc>
        <w:tc>
          <w:tcPr>
            <w:tcW w:w="1250" w:type="dxa"/>
            <w:vAlign w:val="center"/>
          </w:tcPr>
          <w:p w:rsidR="00EF1E86" w:rsidRPr="00236952" w:rsidRDefault="00EF1E86" w:rsidP="00641E60">
            <w:pPr>
              <w:jc w:val="center"/>
              <w:rPr>
                <w:sz w:val="20"/>
                <w:szCs w:val="20"/>
              </w:rPr>
            </w:pPr>
            <w:r w:rsidRPr="00236952">
              <w:rPr>
                <w:sz w:val="20"/>
                <w:szCs w:val="20"/>
              </w:rPr>
              <w:t>145943,4</w:t>
            </w:r>
          </w:p>
        </w:tc>
        <w:tc>
          <w:tcPr>
            <w:tcW w:w="1156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155560,4</w:t>
            </w:r>
          </w:p>
        </w:tc>
        <w:tc>
          <w:tcPr>
            <w:tcW w:w="1298" w:type="dxa"/>
            <w:vAlign w:val="center"/>
          </w:tcPr>
          <w:p w:rsidR="00EF1E86" w:rsidRPr="00EF1E86" w:rsidRDefault="00EF1E86" w:rsidP="00EF1E86">
            <w:pPr>
              <w:jc w:val="center"/>
              <w:rPr>
                <w:sz w:val="20"/>
                <w:szCs w:val="20"/>
              </w:rPr>
            </w:pPr>
            <w:r w:rsidRPr="00EF1E86">
              <w:rPr>
                <w:sz w:val="20"/>
                <w:szCs w:val="20"/>
              </w:rPr>
              <w:t>9617,0</w:t>
            </w:r>
          </w:p>
        </w:tc>
      </w:tr>
      <w:tr w:rsidR="00EF1E86" w:rsidRPr="001409C7" w:rsidTr="00EF1E86">
        <w:trPr>
          <w:trHeight w:val="320"/>
        </w:trPr>
        <w:tc>
          <w:tcPr>
            <w:tcW w:w="3162" w:type="dxa"/>
          </w:tcPr>
          <w:p w:rsidR="00EF1E86" w:rsidRPr="00D06DC5" w:rsidRDefault="00EF1E86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909" w:type="dxa"/>
            <w:vAlign w:val="center"/>
          </w:tcPr>
          <w:p w:rsidR="00EF1E86" w:rsidRPr="00C767EF" w:rsidRDefault="00EF1E86" w:rsidP="00641E60">
            <w:pPr>
              <w:jc w:val="center"/>
              <w:rPr>
                <w:sz w:val="20"/>
                <w:szCs w:val="20"/>
              </w:rPr>
            </w:pPr>
            <w:r w:rsidRPr="00C767EF">
              <w:rPr>
                <w:sz w:val="20"/>
                <w:szCs w:val="20"/>
              </w:rPr>
              <w:t>72,45</w:t>
            </w:r>
          </w:p>
        </w:tc>
        <w:tc>
          <w:tcPr>
            <w:tcW w:w="898" w:type="dxa"/>
            <w:vAlign w:val="center"/>
          </w:tcPr>
          <w:p w:rsidR="00EF1E86" w:rsidRPr="00236952" w:rsidRDefault="00EF1E86" w:rsidP="0023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73,10 </w:t>
            </w:r>
          </w:p>
        </w:tc>
        <w:tc>
          <w:tcPr>
            <w:tcW w:w="1388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+0,65</w:t>
            </w:r>
          </w:p>
        </w:tc>
        <w:tc>
          <w:tcPr>
            <w:tcW w:w="1250" w:type="dxa"/>
            <w:vAlign w:val="center"/>
          </w:tcPr>
          <w:p w:rsidR="00EF1E86" w:rsidRPr="00236952" w:rsidRDefault="00EF1E86" w:rsidP="00641E60">
            <w:pPr>
              <w:jc w:val="center"/>
              <w:rPr>
                <w:sz w:val="20"/>
                <w:szCs w:val="20"/>
              </w:rPr>
            </w:pPr>
            <w:r w:rsidRPr="00236952">
              <w:rPr>
                <w:sz w:val="20"/>
                <w:szCs w:val="20"/>
              </w:rPr>
              <w:t>14966,4</w:t>
            </w:r>
          </w:p>
        </w:tc>
        <w:tc>
          <w:tcPr>
            <w:tcW w:w="1156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17563,7</w:t>
            </w:r>
          </w:p>
        </w:tc>
        <w:tc>
          <w:tcPr>
            <w:tcW w:w="1298" w:type="dxa"/>
            <w:vAlign w:val="center"/>
          </w:tcPr>
          <w:p w:rsidR="00EF1E86" w:rsidRPr="00EF1E86" w:rsidRDefault="00EF1E86" w:rsidP="00EF1E86">
            <w:pPr>
              <w:jc w:val="center"/>
              <w:rPr>
                <w:sz w:val="20"/>
                <w:szCs w:val="20"/>
              </w:rPr>
            </w:pPr>
            <w:r w:rsidRPr="00EF1E86">
              <w:rPr>
                <w:sz w:val="20"/>
                <w:szCs w:val="20"/>
              </w:rPr>
              <w:t>2597,3</w:t>
            </w:r>
          </w:p>
        </w:tc>
      </w:tr>
      <w:tr w:rsidR="00EF1E86" w:rsidRPr="001409C7" w:rsidTr="00EF1E86">
        <w:trPr>
          <w:trHeight w:val="320"/>
        </w:trPr>
        <w:tc>
          <w:tcPr>
            <w:tcW w:w="3162" w:type="dxa"/>
          </w:tcPr>
          <w:p w:rsidR="00EF1E86" w:rsidRPr="00D06DC5" w:rsidRDefault="00EF1E86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в других сферах</w:t>
            </w:r>
          </w:p>
        </w:tc>
        <w:tc>
          <w:tcPr>
            <w:tcW w:w="909" w:type="dxa"/>
            <w:vAlign w:val="center"/>
          </w:tcPr>
          <w:p w:rsidR="00EF1E86" w:rsidRPr="00B943B0" w:rsidRDefault="00EF1E86" w:rsidP="00641E60">
            <w:pPr>
              <w:jc w:val="center"/>
              <w:rPr>
                <w:sz w:val="20"/>
                <w:szCs w:val="20"/>
              </w:rPr>
            </w:pPr>
            <w:r w:rsidRPr="00B943B0">
              <w:rPr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EF1E86" w:rsidRPr="00236952" w:rsidRDefault="00EF1E86" w:rsidP="00641E60">
            <w:pPr>
              <w:jc w:val="center"/>
              <w:rPr>
                <w:sz w:val="20"/>
                <w:szCs w:val="20"/>
              </w:rPr>
            </w:pPr>
            <w:r w:rsidRPr="00236952">
              <w:rPr>
                <w:sz w:val="20"/>
                <w:szCs w:val="20"/>
              </w:rPr>
              <w:t>380,1</w:t>
            </w:r>
          </w:p>
        </w:tc>
        <w:tc>
          <w:tcPr>
            <w:tcW w:w="1156" w:type="dxa"/>
            <w:vAlign w:val="center"/>
          </w:tcPr>
          <w:p w:rsidR="00EF1E86" w:rsidRPr="00236952" w:rsidRDefault="00EF1E86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419,1</w:t>
            </w:r>
          </w:p>
        </w:tc>
        <w:tc>
          <w:tcPr>
            <w:tcW w:w="1298" w:type="dxa"/>
            <w:vAlign w:val="center"/>
          </w:tcPr>
          <w:p w:rsidR="00EF1E86" w:rsidRPr="00EF1E86" w:rsidRDefault="00EF1E86" w:rsidP="00EF1E86">
            <w:pPr>
              <w:jc w:val="center"/>
              <w:rPr>
                <w:sz w:val="20"/>
                <w:szCs w:val="20"/>
              </w:rPr>
            </w:pPr>
            <w:r w:rsidRPr="00EF1E86">
              <w:rPr>
                <w:sz w:val="20"/>
                <w:szCs w:val="20"/>
              </w:rPr>
              <w:t>39,0</w:t>
            </w:r>
          </w:p>
        </w:tc>
      </w:tr>
    </w:tbl>
    <w:p w:rsidR="00D11600" w:rsidRDefault="0094403F" w:rsidP="0094403F">
      <w:pPr>
        <w:ind w:firstLine="709"/>
        <w:jc w:val="both"/>
      </w:pPr>
      <w:r w:rsidRPr="00FB60A4">
        <w:t xml:space="preserve">Согласно </w:t>
      </w:r>
      <w:r w:rsidR="00641E60">
        <w:t xml:space="preserve"> </w:t>
      </w:r>
      <w:r w:rsidR="00641E60" w:rsidRPr="00641E60">
        <w:t xml:space="preserve">отчету о численности и денежному содержанию муниципальных служащих и работников муниципальных учреждений МО «Ленский муниципальный район»  за  </w:t>
      </w:r>
      <w:r w:rsidR="00641E60" w:rsidRPr="00641E60">
        <w:rPr>
          <w:lang w:val="en-US"/>
        </w:rPr>
        <w:t>I</w:t>
      </w:r>
      <w:r w:rsidR="00641E60" w:rsidRPr="00641E60">
        <w:t xml:space="preserve"> полугодие  </w:t>
      </w:r>
      <w:r w:rsidR="00641E60" w:rsidRPr="00641E60">
        <w:lastRenderedPageBreak/>
        <w:t>2020 года</w:t>
      </w:r>
      <w:r w:rsidR="00641E60" w:rsidRPr="00FB60A4">
        <w:t xml:space="preserve"> </w:t>
      </w:r>
      <w:r w:rsidR="00D11600">
        <w:t xml:space="preserve"> </w:t>
      </w:r>
      <w:r w:rsidRPr="00FB60A4">
        <w:t xml:space="preserve"> общая численность муниципальных служащих Администрации составила 6</w:t>
      </w:r>
      <w:r w:rsidR="00FB60A4" w:rsidRPr="00FB60A4">
        <w:t>5</w:t>
      </w:r>
      <w:r w:rsidRPr="00FB60A4">
        <w:t>,5 ед. (без  учета муниципальных служащих, финансируемых за счет субвенций областного бюджета и бюджетов поселений – 5,5 ед.).  Общая численность работников Администрации составила 7</w:t>
      </w:r>
      <w:r w:rsidR="00FB60A4" w:rsidRPr="00FB60A4">
        <w:t>2</w:t>
      </w:r>
      <w:r w:rsidRPr="00FB60A4">
        <w:t xml:space="preserve">,5 ед. Общая численность работников Администрации не превышает значения по  численности, установленные  Решением Собрания депутатов МО «Ленский муниципальный район» от 11.11.2015 №118-н «Об утверждении </w:t>
      </w:r>
    </w:p>
    <w:p w:rsidR="0094403F" w:rsidRPr="00FD7830" w:rsidRDefault="00E9295A" w:rsidP="00E9295A">
      <w:pPr>
        <w:jc w:val="both"/>
      </w:pPr>
      <w:r w:rsidRPr="00FD7830">
        <w:t xml:space="preserve">        </w:t>
      </w:r>
      <w:r w:rsidR="0094403F" w:rsidRPr="00FD7830">
        <w:t xml:space="preserve"> Причины отклонения кассовых затрат на денежное содержание (далее - ФОТ) по состоянию на 1</w:t>
      </w:r>
      <w:r w:rsidR="00FB60A4" w:rsidRPr="00FD7830">
        <w:t>июля</w:t>
      </w:r>
      <w:r w:rsidR="0094403F" w:rsidRPr="00FD7830">
        <w:t xml:space="preserve"> 2020 года</w:t>
      </w:r>
      <w:r w:rsidR="0094403F" w:rsidRPr="00FD7830">
        <w:rPr>
          <w:sz w:val="20"/>
          <w:szCs w:val="20"/>
        </w:rPr>
        <w:t xml:space="preserve"> </w:t>
      </w:r>
      <w:r w:rsidR="0094403F" w:rsidRPr="00FD7830">
        <w:t xml:space="preserve"> в сравнении с аналогичным периодом 2019 года</w:t>
      </w:r>
      <w:r w:rsidR="00047B8D">
        <w:t xml:space="preserve"> </w:t>
      </w:r>
      <w:r w:rsidR="009A112F">
        <w:t>(по данным</w:t>
      </w:r>
      <w:r w:rsidR="00047B8D">
        <w:t xml:space="preserve"> </w:t>
      </w:r>
      <w:r w:rsidR="009A112F">
        <w:t xml:space="preserve"> </w:t>
      </w:r>
      <w:r w:rsidR="00047B8D">
        <w:t xml:space="preserve"> пояснительной записк</w:t>
      </w:r>
      <w:r w:rsidR="009A112F">
        <w:t>и</w:t>
      </w:r>
      <w:r w:rsidR="00047B8D">
        <w:t xml:space="preserve">  к отчёту о численности…</w:t>
      </w:r>
      <w:r w:rsidR="009A112F">
        <w:t>)</w:t>
      </w:r>
      <w:r w:rsidR="00047B8D">
        <w:t>:</w:t>
      </w:r>
      <w:r w:rsidRPr="00FD7830">
        <w:t xml:space="preserve"> </w:t>
      </w:r>
    </w:p>
    <w:p w:rsidR="0094403F" w:rsidRPr="001442E6" w:rsidRDefault="0094403F" w:rsidP="0094403F">
      <w:pPr>
        <w:pStyle w:val="a7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42E6">
        <w:rPr>
          <w:rFonts w:ascii="Times New Roman" w:hAnsi="Times New Roman"/>
          <w:sz w:val="24"/>
          <w:szCs w:val="24"/>
        </w:rPr>
        <w:t xml:space="preserve">рост ФОТ на </w:t>
      </w:r>
      <w:r w:rsidR="001442E6" w:rsidRPr="001442E6">
        <w:rPr>
          <w:rFonts w:ascii="Times New Roman" w:hAnsi="Times New Roman"/>
          <w:sz w:val="24"/>
          <w:szCs w:val="24"/>
        </w:rPr>
        <w:t>1014,7</w:t>
      </w:r>
      <w:r w:rsidRPr="001442E6">
        <w:rPr>
          <w:rFonts w:ascii="Times New Roman" w:hAnsi="Times New Roman"/>
          <w:sz w:val="24"/>
          <w:szCs w:val="24"/>
        </w:rPr>
        <w:t xml:space="preserve"> тыс. руб.  по муниципальным служащим:</w:t>
      </w:r>
    </w:p>
    <w:p w:rsidR="0094403F" w:rsidRPr="001409C7" w:rsidRDefault="0094403F" w:rsidP="0094403F">
      <w:pPr>
        <w:jc w:val="both"/>
        <w:rPr>
          <w:i/>
        </w:rPr>
      </w:pPr>
      <w:r w:rsidRPr="00FD7830">
        <w:t xml:space="preserve">          - на </w:t>
      </w:r>
      <w:r w:rsidR="00FD7830" w:rsidRPr="00FD7830">
        <w:t>1020,8</w:t>
      </w:r>
      <w:r w:rsidRPr="00FD7830">
        <w:t xml:space="preserve"> тыс. руб. по Администрации МО,  увеличение оплаты труда в связи с  индексацией на 4,3% окладов месячного денежного сод</w:t>
      </w:r>
      <w:r w:rsidR="00047B8D">
        <w:t>ержания с 1 октября 2019</w:t>
      </w:r>
      <w:r w:rsidRPr="00047B8D">
        <w:t>;</w:t>
      </w:r>
      <w:r w:rsidRPr="001409C7">
        <w:rPr>
          <w:i/>
        </w:rPr>
        <w:t xml:space="preserve">  </w:t>
      </w:r>
    </w:p>
    <w:p w:rsidR="0094403F" w:rsidRPr="00047B8D" w:rsidRDefault="0094403F" w:rsidP="0094403F">
      <w:pPr>
        <w:jc w:val="both"/>
      </w:pPr>
      <w:r w:rsidRPr="001409C7">
        <w:rPr>
          <w:i/>
        </w:rPr>
        <w:t xml:space="preserve">        </w:t>
      </w:r>
      <w:r w:rsidRPr="00047B8D">
        <w:t xml:space="preserve">- на </w:t>
      </w:r>
      <w:r w:rsidR="00630CD8" w:rsidRPr="00047B8D">
        <w:t>284,1</w:t>
      </w:r>
      <w:r w:rsidRPr="00047B8D">
        <w:t xml:space="preserve"> тыс. руб. по Финансовому отделу в связи с выходом на работу из отпуска по уходу за ребёнком ведущего специалиста по производственной сфере и межбюджетным отношениям,   индексацией на 4,3% окладов месячного денежного содержания с 1 октября 2019 года;</w:t>
      </w:r>
    </w:p>
    <w:p w:rsidR="0094403F" w:rsidRPr="00047B8D" w:rsidRDefault="0094403F" w:rsidP="0094403F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409C7">
        <w:rPr>
          <w:rFonts w:ascii="Times New Roman" w:hAnsi="Times New Roman"/>
          <w:i/>
          <w:sz w:val="24"/>
          <w:szCs w:val="24"/>
        </w:rPr>
        <w:t xml:space="preserve">            </w:t>
      </w:r>
      <w:r w:rsidRPr="00047B8D">
        <w:rPr>
          <w:rFonts w:ascii="Times New Roman" w:hAnsi="Times New Roman"/>
          <w:sz w:val="24"/>
          <w:szCs w:val="24"/>
        </w:rPr>
        <w:t xml:space="preserve">- </w:t>
      </w:r>
      <w:r w:rsidR="00EC0BAC" w:rsidRPr="00047B8D">
        <w:rPr>
          <w:rFonts w:ascii="Times New Roman" w:hAnsi="Times New Roman"/>
          <w:sz w:val="24"/>
          <w:szCs w:val="24"/>
        </w:rPr>
        <w:t xml:space="preserve"> </w:t>
      </w:r>
      <w:r w:rsidR="00047B8D" w:rsidRPr="00047B8D">
        <w:rPr>
          <w:rFonts w:ascii="Times New Roman" w:hAnsi="Times New Roman"/>
          <w:sz w:val="24"/>
          <w:szCs w:val="24"/>
        </w:rPr>
        <w:t>снижение</w:t>
      </w:r>
      <w:r w:rsidRPr="00047B8D">
        <w:rPr>
          <w:rFonts w:ascii="Times New Roman" w:hAnsi="Times New Roman"/>
          <w:sz w:val="24"/>
          <w:szCs w:val="24"/>
        </w:rPr>
        <w:t xml:space="preserve"> </w:t>
      </w:r>
      <w:r w:rsidR="00D03A88">
        <w:rPr>
          <w:rFonts w:ascii="Times New Roman" w:hAnsi="Times New Roman"/>
          <w:sz w:val="24"/>
          <w:szCs w:val="24"/>
        </w:rPr>
        <w:t xml:space="preserve">ФОТ </w:t>
      </w:r>
      <w:r w:rsidRPr="00047B8D">
        <w:rPr>
          <w:rFonts w:ascii="Times New Roman" w:hAnsi="Times New Roman"/>
          <w:sz w:val="24"/>
          <w:szCs w:val="24"/>
        </w:rPr>
        <w:t xml:space="preserve">на </w:t>
      </w:r>
      <w:r w:rsidR="00047B8D" w:rsidRPr="00047B8D">
        <w:rPr>
          <w:rFonts w:ascii="Times New Roman" w:hAnsi="Times New Roman"/>
          <w:sz w:val="24"/>
          <w:szCs w:val="24"/>
        </w:rPr>
        <w:t>124,2</w:t>
      </w:r>
      <w:r w:rsidRPr="00047B8D">
        <w:rPr>
          <w:rFonts w:ascii="Times New Roman" w:hAnsi="Times New Roman"/>
          <w:sz w:val="24"/>
          <w:szCs w:val="24"/>
        </w:rPr>
        <w:t xml:space="preserve"> тыс. руб. по Отдел</w:t>
      </w:r>
      <w:r w:rsidR="00CA20F0" w:rsidRPr="00047B8D">
        <w:rPr>
          <w:rFonts w:ascii="Times New Roman" w:hAnsi="Times New Roman"/>
          <w:sz w:val="24"/>
          <w:szCs w:val="24"/>
        </w:rPr>
        <w:t>у</w:t>
      </w:r>
      <w:r w:rsidRPr="00047B8D">
        <w:rPr>
          <w:rFonts w:ascii="Times New Roman" w:hAnsi="Times New Roman"/>
          <w:sz w:val="24"/>
          <w:szCs w:val="24"/>
        </w:rPr>
        <w:t xml:space="preserve"> образования Администрации</w:t>
      </w:r>
      <w:r w:rsidR="002E56C8" w:rsidRPr="002E56C8">
        <w:rPr>
          <w:rFonts w:ascii="Times New Roman" w:hAnsi="Times New Roman"/>
          <w:sz w:val="24"/>
          <w:szCs w:val="24"/>
        </w:rPr>
        <w:t xml:space="preserve"> пояснения не предоставлены</w:t>
      </w:r>
      <w:r w:rsidR="00047B8D" w:rsidRPr="00047B8D">
        <w:rPr>
          <w:rFonts w:ascii="Times New Roman" w:hAnsi="Times New Roman"/>
          <w:sz w:val="24"/>
          <w:szCs w:val="24"/>
        </w:rPr>
        <w:t>;</w:t>
      </w:r>
    </w:p>
    <w:p w:rsidR="00EC0BAC" w:rsidRPr="00047B8D" w:rsidRDefault="00047B8D" w:rsidP="00EC0BAC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47B8D">
        <w:rPr>
          <w:rFonts w:ascii="Times New Roman" w:hAnsi="Times New Roman"/>
          <w:sz w:val="24"/>
          <w:szCs w:val="24"/>
        </w:rPr>
        <w:t xml:space="preserve">           </w:t>
      </w:r>
      <w:r w:rsidR="00EC0BAC" w:rsidRPr="00047B8D">
        <w:rPr>
          <w:rFonts w:ascii="Times New Roman" w:hAnsi="Times New Roman"/>
          <w:sz w:val="24"/>
          <w:szCs w:val="24"/>
        </w:rPr>
        <w:t xml:space="preserve">- снижение ФОТ на </w:t>
      </w:r>
      <w:r w:rsidR="00CA20F0" w:rsidRPr="00047B8D">
        <w:rPr>
          <w:rFonts w:ascii="Times New Roman" w:hAnsi="Times New Roman"/>
          <w:sz w:val="24"/>
          <w:szCs w:val="24"/>
        </w:rPr>
        <w:t>166</w:t>
      </w:r>
      <w:r w:rsidR="00EC0BAC" w:rsidRPr="00047B8D">
        <w:rPr>
          <w:rFonts w:ascii="Times New Roman" w:hAnsi="Times New Roman"/>
          <w:sz w:val="24"/>
          <w:szCs w:val="24"/>
        </w:rPr>
        <w:t xml:space="preserve"> тыс. руб. по </w:t>
      </w:r>
      <w:r w:rsidR="00CA20F0" w:rsidRPr="00047B8D">
        <w:rPr>
          <w:rFonts w:ascii="Times New Roman" w:hAnsi="Times New Roman"/>
          <w:sz w:val="24"/>
          <w:szCs w:val="24"/>
        </w:rPr>
        <w:t>Собранию депутатов и КСК</w:t>
      </w:r>
      <w:r w:rsidR="00EC0BAC" w:rsidRPr="00047B8D">
        <w:rPr>
          <w:rFonts w:ascii="Times New Roman" w:hAnsi="Times New Roman"/>
          <w:sz w:val="24"/>
          <w:szCs w:val="24"/>
        </w:rPr>
        <w:t xml:space="preserve">  </w:t>
      </w:r>
      <w:r w:rsidR="002E56C8" w:rsidRPr="002E56C8">
        <w:rPr>
          <w:rFonts w:ascii="Times New Roman" w:hAnsi="Times New Roman"/>
          <w:sz w:val="24"/>
          <w:szCs w:val="24"/>
        </w:rPr>
        <w:t>пояснения не предоставлены</w:t>
      </w:r>
      <w:r w:rsidR="00200DD5" w:rsidRPr="002E56C8">
        <w:rPr>
          <w:rFonts w:ascii="Times New Roman" w:hAnsi="Times New Roman"/>
          <w:sz w:val="24"/>
          <w:szCs w:val="24"/>
        </w:rPr>
        <w:t>.</w:t>
      </w:r>
      <w:r w:rsidR="00200DD5">
        <w:rPr>
          <w:rFonts w:ascii="Times New Roman" w:hAnsi="Times New Roman"/>
          <w:sz w:val="24"/>
          <w:szCs w:val="24"/>
        </w:rPr>
        <w:t xml:space="preserve"> Установлено что снижение образовалось в связи с  начислением сумм отпускных в 2020 году </w:t>
      </w:r>
      <w:r w:rsidR="00D03A88">
        <w:rPr>
          <w:rFonts w:ascii="Times New Roman" w:hAnsi="Times New Roman"/>
          <w:sz w:val="24"/>
          <w:szCs w:val="24"/>
        </w:rPr>
        <w:t>во втором полугодии.</w:t>
      </w:r>
    </w:p>
    <w:p w:rsidR="0094403F" w:rsidRPr="006D6D65" w:rsidRDefault="0094403F" w:rsidP="0094403F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6D65">
        <w:rPr>
          <w:rFonts w:ascii="Times New Roman" w:hAnsi="Times New Roman"/>
          <w:sz w:val="24"/>
          <w:szCs w:val="24"/>
        </w:rPr>
        <w:t xml:space="preserve">рост ФОТ на </w:t>
      </w:r>
      <w:r w:rsidR="006D6D65" w:rsidRPr="006D6D65">
        <w:rPr>
          <w:rFonts w:ascii="Times New Roman" w:hAnsi="Times New Roman"/>
          <w:sz w:val="24"/>
          <w:szCs w:val="24"/>
        </w:rPr>
        <w:t>107,2</w:t>
      </w:r>
      <w:r w:rsidRPr="006D6D65">
        <w:rPr>
          <w:rFonts w:ascii="Times New Roman" w:hAnsi="Times New Roman"/>
          <w:sz w:val="24"/>
          <w:szCs w:val="24"/>
        </w:rPr>
        <w:t xml:space="preserve"> тыс. руб.  по работникам Администрации МО:</w:t>
      </w:r>
    </w:p>
    <w:p w:rsidR="0094403F" w:rsidRPr="006D6D65" w:rsidRDefault="006D6D65" w:rsidP="0094403F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D6D65">
        <w:rPr>
          <w:rFonts w:ascii="Times New Roman" w:hAnsi="Times New Roman"/>
          <w:sz w:val="24"/>
          <w:szCs w:val="24"/>
        </w:rPr>
        <w:t xml:space="preserve">           </w:t>
      </w:r>
      <w:r w:rsidR="0094403F" w:rsidRPr="006D6D65">
        <w:rPr>
          <w:rFonts w:ascii="Times New Roman" w:hAnsi="Times New Roman"/>
          <w:sz w:val="24"/>
          <w:szCs w:val="24"/>
        </w:rPr>
        <w:t xml:space="preserve"> - </w:t>
      </w:r>
      <w:r w:rsidRPr="006D6D65">
        <w:rPr>
          <w:rFonts w:ascii="Times New Roman" w:hAnsi="Times New Roman"/>
          <w:sz w:val="24"/>
          <w:szCs w:val="24"/>
        </w:rPr>
        <w:t xml:space="preserve">рост ФОТ </w:t>
      </w:r>
      <w:r w:rsidR="0094403F" w:rsidRPr="006D6D65">
        <w:rPr>
          <w:rFonts w:ascii="Times New Roman" w:hAnsi="Times New Roman"/>
          <w:sz w:val="24"/>
          <w:szCs w:val="24"/>
        </w:rPr>
        <w:t xml:space="preserve">на </w:t>
      </w:r>
      <w:r w:rsidRPr="006D6D65">
        <w:rPr>
          <w:rFonts w:ascii="Times New Roman" w:hAnsi="Times New Roman"/>
          <w:sz w:val="24"/>
          <w:szCs w:val="24"/>
        </w:rPr>
        <w:t>202,8</w:t>
      </w:r>
      <w:r w:rsidR="0094403F" w:rsidRPr="006D6D65">
        <w:rPr>
          <w:rFonts w:ascii="Times New Roman" w:hAnsi="Times New Roman"/>
          <w:sz w:val="24"/>
          <w:szCs w:val="24"/>
        </w:rPr>
        <w:t xml:space="preserve"> тыс. руб. </w:t>
      </w:r>
      <w:r w:rsidRPr="006D6D65">
        <w:rPr>
          <w:rFonts w:ascii="Times New Roman" w:hAnsi="Times New Roman"/>
          <w:sz w:val="24"/>
          <w:szCs w:val="24"/>
        </w:rPr>
        <w:t xml:space="preserve"> </w:t>
      </w:r>
      <w:r w:rsidR="0094403F" w:rsidRPr="006D6D65">
        <w:rPr>
          <w:rFonts w:ascii="Times New Roman" w:hAnsi="Times New Roman"/>
          <w:sz w:val="24"/>
          <w:szCs w:val="24"/>
        </w:rPr>
        <w:t>по работникам Отдела образования Администрации МО</w:t>
      </w:r>
      <w:r w:rsidRPr="006D6D65">
        <w:rPr>
          <w:rFonts w:ascii="Times New Roman" w:hAnsi="Times New Roman"/>
          <w:sz w:val="24"/>
          <w:szCs w:val="24"/>
        </w:rPr>
        <w:t xml:space="preserve"> </w:t>
      </w:r>
      <w:r w:rsidR="002E56C8" w:rsidRPr="002E56C8">
        <w:rPr>
          <w:rFonts w:ascii="Times New Roman" w:hAnsi="Times New Roman"/>
          <w:sz w:val="24"/>
          <w:szCs w:val="24"/>
        </w:rPr>
        <w:t>пояснения не предоставлены</w:t>
      </w:r>
      <w:r w:rsidRPr="006D6D65">
        <w:rPr>
          <w:rFonts w:ascii="Times New Roman" w:hAnsi="Times New Roman"/>
          <w:sz w:val="24"/>
          <w:szCs w:val="24"/>
        </w:rPr>
        <w:t>;</w:t>
      </w:r>
      <w:r w:rsidR="0094403F" w:rsidRPr="006D6D65">
        <w:rPr>
          <w:rFonts w:ascii="Times New Roman" w:hAnsi="Times New Roman"/>
          <w:sz w:val="24"/>
          <w:szCs w:val="24"/>
        </w:rPr>
        <w:t xml:space="preserve"> </w:t>
      </w:r>
      <w:r w:rsidRPr="006D6D65">
        <w:rPr>
          <w:rFonts w:ascii="Times New Roman" w:hAnsi="Times New Roman"/>
          <w:sz w:val="24"/>
          <w:szCs w:val="24"/>
        </w:rPr>
        <w:t xml:space="preserve"> </w:t>
      </w:r>
    </w:p>
    <w:p w:rsidR="006D6D65" w:rsidRPr="006D6D65" w:rsidRDefault="006D6D65" w:rsidP="006D6D65">
      <w:pPr>
        <w:jc w:val="both"/>
      </w:pPr>
      <w:r w:rsidRPr="006D6D65">
        <w:t xml:space="preserve">           - снижение ФОТ на 95,6 тыс. руб. по работникам Администрации  в связи переводом должностей «рабочих по благоустройству населённых пунктов» в МКУ «Эксплуатационная служба»;</w:t>
      </w:r>
    </w:p>
    <w:p w:rsidR="0094403F" w:rsidRPr="006D6D65" w:rsidRDefault="0094403F" w:rsidP="0094403F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6D65">
        <w:rPr>
          <w:rFonts w:ascii="Times New Roman" w:hAnsi="Times New Roman"/>
          <w:sz w:val="24"/>
          <w:szCs w:val="24"/>
        </w:rPr>
        <w:t xml:space="preserve">рост ФОТ на </w:t>
      </w:r>
      <w:r w:rsidR="006D6D65" w:rsidRPr="006D6D65">
        <w:rPr>
          <w:rFonts w:ascii="Times New Roman" w:hAnsi="Times New Roman"/>
          <w:sz w:val="24"/>
          <w:szCs w:val="24"/>
        </w:rPr>
        <w:t xml:space="preserve">299,2 </w:t>
      </w:r>
      <w:r w:rsidRPr="006D6D65">
        <w:rPr>
          <w:rFonts w:ascii="Times New Roman" w:hAnsi="Times New Roman"/>
          <w:sz w:val="24"/>
          <w:szCs w:val="24"/>
        </w:rPr>
        <w:t xml:space="preserve"> тыс. руб. по работникам МКУ «Эксплуатационная служба», в связи с увеличением численности,  в связи с  индексацией на 4,3%   с 1 октября 2019 года, повышением МРОТ с 1 января 2020 года</w:t>
      </w:r>
      <w:r w:rsidR="006D6D65" w:rsidRPr="006D6D65">
        <w:rPr>
          <w:rFonts w:ascii="Times New Roman" w:hAnsi="Times New Roman"/>
          <w:sz w:val="24"/>
          <w:szCs w:val="24"/>
        </w:rPr>
        <w:t>;</w:t>
      </w:r>
      <w:r w:rsidRPr="006D6D65">
        <w:rPr>
          <w:rFonts w:ascii="Times New Roman" w:hAnsi="Times New Roman"/>
          <w:sz w:val="24"/>
          <w:szCs w:val="24"/>
        </w:rPr>
        <w:t xml:space="preserve"> </w:t>
      </w:r>
      <w:r w:rsidR="006D6D65" w:rsidRPr="006D6D65">
        <w:rPr>
          <w:rFonts w:ascii="Times New Roman" w:hAnsi="Times New Roman"/>
          <w:sz w:val="24"/>
          <w:szCs w:val="24"/>
        </w:rPr>
        <w:t xml:space="preserve"> </w:t>
      </w:r>
    </w:p>
    <w:p w:rsidR="0094403F" w:rsidRPr="002E56C8" w:rsidRDefault="0094403F" w:rsidP="0094403F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56C8">
        <w:rPr>
          <w:rFonts w:ascii="Times New Roman" w:hAnsi="Times New Roman"/>
          <w:sz w:val="24"/>
          <w:szCs w:val="24"/>
        </w:rPr>
        <w:t xml:space="preserve">рост ФОТ на  </w:t>
      </w:r>
      <w:r w:rsidR="006D6D65" w:rsidRPr="002E56C8">
        <w:rPr>
          <w:rFonts w:ascii="Times New Roman" w:hAnsi="Times New Roman"/>
          <w:sz w:val="24"/>
          <w:szCs w:val="24"/>
        </w:rPr>
        <w:t>12253,3</w:t>
      </w:r>
      <w:r w:rsidRPr="002E56C8">
        <w:rPr>
          <w:rFonts w:ascii="Times New Roman" w:hAnsi="Times New Roman"/>
          <w:sz w:val="24"/>
          <w:szCs w:val="24"/>
        </w:rPr>
        <w:t xml:space="preserve"> тыс. руб. в муниципальных учреждениях:</w:t>
      </w:r>
    </w:p>
    <w:p w:rsidR="0094403F" w:rsidRDefault="0094403F" w:rsidP="0094403F">
      <w:pPr>
        <w:jc w:val="both"/>
      </w:pPr>
      <w:r w:rsidRPr="002E56C8">
        <w:t xml:space="preserve">          </w:t>
      </w:r>
      <w:proofErr w:type="gramStart"/>
      <w:r w:rsidRPr="002E56C8">
        <w:t xml:space="preserve">- на </w:t>
      </w:r>
      <w:r w:rsidR="006D6D65" w:rsidRPr="002E56C8">
        <w:t>9617,0</w:t>
      </w:r>
      <w:r w:rsidRPr="002E56C8">
        <w:t xml:space="preserve"> тыс. руб.</w:t>
      </w:r>
      <w:r w:rsidR="006D6D65" w:rsidRPr="002E56C8">
        <w:t xml:space="preserve"> в сфере образования</w:t>
      </w:r>
      <w:r w:rsidR="002E56C8" w:rsidRPr="002E56C8">
        <w:t>,</w:t>
      </w:r>
      <w:r w:rsidRPr="002E56C8">
        <w:t xml:space="preserve"> в связи с  повышением средней заработной платы педагогических работников (заключено соглашение между министерством образования и науки Архангельской области и муниципальным образованием «Ленский муниципальный район»),  повышением МРОТ с 1 января 2020 года   с учётом районного коэффициента и северной надбавки, индексацией на 4,3% с 1 октября 2019 года иных  работников,  повышение которых не осуществляется в</w:t>
      </w:r>
      <w:proofErr w:type="gramEnd"/>
      <w:r w:rsidRPr="002E56C8">
        <w:t xml:space="preserve"> </w:t>
      </w:r>
      <w:proofErr w:type="gramStart"/>
      <w:r w:rsidRPr="002E56C8">
        <w:t>соответствии</w:t>
      </w:r>
      <w:proofErr w:type="gramEnd"/>
      <w:r w:rsidRPr="002E56C8">
        <w:t xml:space="preserve"> с Указами Президента Российской Федерации;</w:t>
      </w:r>
    </w:p>
    <w:p w:rsidR="002E56C8" w:rsidRPr="002E56C8" w:rsidRDefault="002E56C8" w:rsidP="0094403F">
      <w:pPr>
        <w:jc w:val="both"/>
      </w:pPr>
      <w:r w:rsidRPr="002E56C8">
        <w:t xml:space="preserve">          - на 2597,3 тыс. руб. в сфере культуры,   в связи с повышением средней заработной платы работников муниципальных учреждений культуры (соглашение с министерством культуры Архангельской области)</w:t>
      </w:r>
      <w:r>
        <w:t>;</w:t>
      </w:r>
      <w:r w:rsidRPr="002E56C8">
        <w:t xml:space="preserve">  </w:t>
      </w:r>
    </w:p>
    <w:p w:rsidR="0094403F" w:rsidRPr="002E56C8" w:rsidRDefault="0094403F" w:rsidP="0094403F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E56C8">
        <w:rPr>
          <w:rFonts w:ascii="Times New Roman" w:hAnsi="Times New Roman"/>
          <w:sz w:val="24"/>
          <w:szCs w:val="24"/>
        </w:rPr>
        <w:t xml:space="preserve">          - </w:t>
      </w:r>
      <w:r w:rsidR="002E56C8" w:rsidRPr="002E56C8">
        <w:rPr>
          <w:rFonts w:ascii="Times New Roman" w:hAnsi="Times New Roman"/>
          <w:sz w:val="24"/>
          <w:szCs w:val="24"/>
        </w:rPr>
        <w:t>на 39</w:t>
      </w:r>
      <w:r w:rsidRPr="002E56C8">
        <w:rPr>
          <w:rFonts w:ascii="Times New Roman" w:hAnsi="Times New Roman"/>
          <w:sz w:val="24"/>
          <w:szCs w:val="24"/>
        </w:rPr>
        <w:t xml:space="preserve"> тыс. руб. в сфере физической культуры и спорта. Пояснения не предоставлены;  </w:t>
      </w:r>
    </w:p>
    <w:p w:rsidR="0094403F" w:rsidRPr="009A112F" w:rsidRDefault="0094403F" w:rsidP="009A112F">
      <w:pPr>
        <w:jc w:val="both"/>
      </w:pPr>
      <w:r w:rsidRPr="009A112F">
        <w:t xml:space="preserve">           Причины отклонения по численности фактически замещенных должностей  на 1</w:t>
      </w:r>
      <w:r w:rsidR="002E56C8" w:rsidRPr="009A112F">
        <w:t>июля</w:t>
      </w:r>
      <w:r w:rsidRPr="009A112F">
        <w:t xml:space="preserve"> 2020 года</w:t>
      </w:r>
      <w:r w:rsidRPr="009A112F">
        <w:rPr>
          <w:sz w:val="20"/>
          <w:szCs w:val="20"/>
        </w:rPr>
        <w:t xml:space="preserve"> </w:t>
      </w:r>
      <w:r w:rsidRPr="009A112F">
        <w:t>в сравнении с аналогичным периодом 2019 года (</w:t>
      </w:r>
      <w:r w:rsidR="009A112F" w:rsidRPr="009A112F">
        <w:t xml:space="preserve">по данным   пояснительной записки  к отчёту о численности…): </w:t>
      </w:r>
    </w:p>
    <w:p w:rsidR="0094403F" w:rsidRPr="009A112F" w:rsidRDefault="009A112F" w:rsidP="0094403F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/>
        </w:rPr>
      </w:pPr>
      <w:r w:rsidRPr="009A112F">
        <w:t>уменьшение</w:t>
      </w:r>
      <w:r w:rsidR="0094403F" w:rsidRPr="009A112F">
        <w:t xml:space="preserve"> численности муниципальных служащих Администрации МО на 1 единицу  в связи </w:t>
      </w:r>
      <w:r w:rsidRPr="00E9295A">
        <w:t>с вакантной должностью заведующего юридическим отделом</w:t>
      </w:r>
      <w:r w:rsidR="0094403F" w:rsidRPr="001409C7">
        <w:rPr>
          <w:i/>
        </w:rPr>
        <w:t>;</w:t>
      </w:r>
    </w:p>
    <w:p w:rsidR="009A112F" w:rsidRPr="009A112F" w:rsidRDefault="009A112F" w:rsidP="009A112F">
      <w:pPr>
        <w:pStyle w:val="a7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112F">
        <w:rPr>
          <w:rFonts w:ascii="Times New Roman" w:hAnsi="Times New Roman"/>
          <w:sz w:val="24"/>
          <w:szCs w:val="24"/>
        </w:rPr>
        <w:t xml:space="preserve">численность работников  Администрации   уменьшилась на 1,5 единиц,  в связи с переводом должностей «рабочих по благоустройству населённых пунктов» в МКУ «Эксплуатационная служба»,   вакантной должности  в Отделе образования;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112F" w:rsidRPr="001409C7" w:rsidRDefault="009A112F" w:rsidP="009A112F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/>
        </w:rPr>
      </w:pPr>
      <w:r w:rsidRPr="00E9295A">
        <w:t xml:space="preserve"> численности работников  МКУ «Эксплуатационная служба»    увеличилась на 5,75 единиц, в связи с введением с 1 марта 2020г ставки диспетчера (служба 112),  переводом ставок «рабочих по благоустройству населённых пунктов» в МКУ «Эксплуатационная служба»  от Администрации;</w:t>
      </w:r>
    </w:p>
    <w:p w:rsidR="0094403F" w:rsidRPr="00303EA2" w:rsidRDefault="0094403F" w:rsidP="0094403F">
      <w:pPr>
        <w:numPr>
          <w:ilvl w:val="0"/>
          <w:numId w:val="35"/>
        </w:numPr>
        <w:ind w:left="0" w:firstLine="0"/>
        <w:jc w:val="both"/>
        <w:rPr>
          <w:i/>
        </w:rPr>
      </w:pPr>
      <w:r w:rsidRPr="00303EA2">
        <w:lastRenderedPageBreak/>
        <w:t xml:space="preserve">увеличение численности работников муниципальных учреждений образования </w:t>
      </w:r>
      <w:r w:rsidR="009A112F" w:rsidRPr="00303EA2">
        <w:t xml:space="preserve"> </w:t>
      </w:r>
      <w:r w:rsidRPr="00303EA2">
        <w:t>на 1</w:t>
      </w:r>
      <w:r w:rsidR="009A112F" w:rsidRPr="00303EA2">
        <w:t>4</w:t>
      </w:r>
      <w:r w:rsidRPr="00303EA2">
        <w:t>,5 ставок</w:t>
      </w:r>
      <w:r w:rsidR="009A112F" w:rsidRPr="00303EA2">
        <w:t>.</w:t>
      </w:r>
      <w:r w:rsidRPr="00303EA2">
        <w:t xml:space="preserve">  </w:t>
      </w:r>
      <w:r w:rsidR="009A112F" w:rsidRPr="00303EA2">
        <w:t>В отчёте на 01.07.2019 года неправильно указали количество фактических педагогических ставок, т.е. уменьшили показатели МБОУ «Урдомская СШ» на 10 шт.ед., МБОУ «Яренская СШ» на 1,5 шт.ед., МБОУ «</w:t>
      </w:r>
      <w:proofErr w:type="gramStart"/>
      <w:r w:rsidR="009A112F" w:rsidRPr="00303EA2">
        <w:t>Ленская</w:t>
      </w:r>
      <w:proofErr w:type="gramEnd"/>
      <w:r w:rsidR="009A112F" w:rsidRPr="00303EA2">
        <w:t xml:space="preserve"> СШ» на 3 шт. ед.</w:t>
      </w:r>
    </w:p>
    <w:p w:rsidR="0094403F" w:rsidRPr="001409C7" w:rsidRDefault="0094403F" w:rsidP="0094403F">
      <w:pPr>
        <w:pStyle w:val="a7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4403F" w:rsidRPr="00C01936" w:rsidRDefault="0094403F" w:rsidP="0094403F">
      <w:pPr>
        <w:pStyle w:val="af6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C01936">
        <w:rPr>
          <w:b/>
        </w:rPr>
        <w:t>Выводы</w:t>
      </w:r>
    </w:p>
    <w:p w:rsidR="0094403F" w:rsidRPr="00C01936" w:rsidRDefault="0094403F" w:rsidP="0094403F">
      <w:pPr>
        <w:jc w:val="both"/>
      </w:pPr>
      <w:r w:rsidRPr="00C01936">
        <w:t xml:space="preserve">            Утвержденный отчет об исполнении бюджета МО «Ленский муниципальный район» за 1 </w:t>
      </w:r>
      <w:r w:rsidR="004F0767" w:rsidRPr="00C01936">
        <w:t>полугодие</w:t>
      </w:r>
      <w:r w:rsidRPr="00C01936">
        <w:t xml:space="preserve"> 2020 года предоставлен в Собрание депутатов МО «Ленский муниципальный район» и КСК в сроки, установленных «Положением о бюджетном процессе в МО « Ленский муниципальный район».</w:t>
      </w:r>
    </w:p>
    <w:p w:rsidR="0094403F" w:rsidRPr="00C01936" w:rsidRDefault="0094403F" w:rsidP="0094403F">
      <w:pPr>
        <w:ind w:firstLineChars="200" w:firstLine="480"/>
        <w:jc w:val="both"/>
      </w:pPr>
      <w:r w:rsidRPr="001409C7">
        <w:rPr>
          <w:i/>
        </w:rPr>
        <w:t xml:space="preserve">   </w:t>
      </w:r>
      <w:r w:rsidRPr="00C01936">
        <w:t xml:space="preserve">Бюджет за 1 </w:t>
      </w:r>
      <w:r w:rsidR="004F0767" w:rsidRPr="00C01936">
        <w:t>полугодие</w:t>
      </w:r>
      <w:r w:rsidRPr="00C01936">
        <w:t xml:space="preserve"> 2020 года исполнен:</w:t>
      </w:r>
    </w:p>
    <w:p w:rsidR="0094403F" w:rsidRPr="00335F81" w:rsidRDefault="0094403F" w:rsidP="0094403F">
      <w:pPr>
        <w:ind w:firstLineChars="200" w:firstLine="480"/>
        <w:jc w:val="both"/>
      </w:pPr>
      <w:r w:rsidRPr="00335F81">
        <w:t xml:space="preserve">- по доходам на сумму  </w:t>
      </w:r>
      <w:r w:rsidR="00C01936" w:rsidRPr="00335F81">
        <w:t>381270,6</w:t>
      </w:r>
      <w:r w:rsidRPr="00335F81">
        <w:t xml:space="preserve"> тыс. руб., что составляет </w:t>
      </w:r>
      <w:r w:rsidR="00C01936" w:rsidRPr="00335F81">
        <w:t>55,5</w:t>
      </w:r>
      <w:r w:rsidRPr="00335F81">
        <w:t xml:space="preserve"> % от уточненного годового  плана;</w:t>
      </w:r>
    </w:p>
    <w:p w:rsidR="0094403F" w:rsidRPr="00335F81" w:rsidRDefault="0094403F" w:rsidP="0094403F">
      <w:pPr>
        <w:ind w:firstLineChars="200" w:firstLine="480"/>
        <w:jc w:val="both"/>
        <w:rPr>
          <w:bCs/>
        </w:rPr>
      </w:pPr>
      <w:r w:rsidRPr="00335F81">
        <w:t xml:space="preserve">- по  расходам   на сумму   </w:t>
      </w:r>
      <w:r w:rsidR="00010BC3" w:rsidRPr="00335F81">
        <w:t>376345,7</w:t>
      </w:r>
      <w:r w:rsidRPr="00335F81">
        <w:t xml:space="preserve">  тыс. руб. или на </w:t>
      </w:r>
      <w:r w:rsidR="00335F81" w:rsidRPr="00335F81">
        <w:t>53,3</w:t>
      </w:r>
      <w:r w:rsidRPr="00335F81">
        <w:t xml:space="preserve"> % от уточненного годового плана. </w:t>
      </w:r>
      <w:r w:rsidRPr="00335F81">
        <w:rPr>
          <w:bCs/>
        </w:rPr>
        <w:t xml:space="preserve">      </w:t>
      </w:r>
    </w:p>
    <w:p w:rsidR="0094403F" w:rsidRPr="00474C05" w:rsidRDefault="0094403F" w:rsidP="0094403F">
      <w:pPr>
        <w:ind w:firstLineChars="200" w:firstLine="480"/>
        <w:jc w:val="both"/>
        <w:rPr>
          <w:color w:val="000000"/>
        </w:rPr>
      </w:pPr>
      <w:r w:rsidRPr="00474C05">
        <w:rPr>
          <w:bCs/>
        </w:rPr>
        <w:t xml:space="preserve">- профицит бюджета составил </w:t>
      </w:r>
      <w:r w:rsidR="00335F81" w:rsidRPr="00474C05">
        <w:rPr>
          <w:bCs/>
        </w:rPr>
        <w:t>4924,9</w:t>
      </w:r>
      <w:r w:rsidRPr="00474C05">
        <w:rPr>
          <w:bCs/>
        </w:rPr>
        <w:t xml:space="preserve"> тыс. руб.</w:t>
      </w:r>
      <w:r w:rsidRPr="00474C05">
        <w:rPr>
          <w:color w:val="000000"/>
        </w:rPr>
        <w:t xml:space="preserve"> </w:t>
      </w:r>
    </w:p>
    <w:p w:rsidR="0094403F" w:rsidRPr="008707E0" w:rsidRDefault="0094403F" w:rsidP="0094403F">
      <w:pPr>
        <w:ind w:firstLineChars="200" w:firstLine="480"/>
        <w:jc w:val="both"/>
      </w:pPr>
      <w:r w:rsidRPr="008707E0">
        <w:rPr>
          <w:color w:val="000000"/>
        </w:rPr>
        <w:t>Муниципальный долг на 01.0</w:t>
      </w:r>
      <w:r w:rsidR="00335F81" w:rsidRPr="008707E0">
        <w:rPr>
          <w:color w:val="000000"/>
        </w:rPr>
        <w:t>7</w:t>
      </w:r>
      <w:r w:rsidRPr="008707E0">
        <w:rPr>
          <w:color w:val="000000"/>
        </w:rPr>
        <w:t>.20</w:t>
      </w:r>
      <w:r w:rsidR="00335F81" w:rsidRPr="008707E0">
        <w:rPr>
          <w:color w:val="000000"/>
        </w:rPr>
        <w:t>20</w:t>
      </w:r>
      <w:r w:rsidRPr="008707E0">
        <w:rPr>
          <w:color w:val="000000"/>
        </w:rPr>
        <w:t xml:space="preserve"> года  составляет  </w:t>
      </w:r>
      <w:r w:rsidR="008707E0" w:rsidRPr="008707E0">
        <w:rPr>
          <w:color w:val="000000"/>
        </w:rPr>
        <w:t>4900,0</w:t>
      </w:r>
      <w:r w:rsidRPr="008707E0">
        <w:rPr>
          <w:color w:val="000000"/>
        </w:rPr>
        <w:t xml:space="preserve"> тыс. руб.</w:t>
      </w:r>
      <w:r w:rsidRPr="008707E0">
        <w:t xml:space="preserve">  </w:t>
      </w:r>
    </w:p>
    <w:p w:rsidR="0094403F" w:rsidRPr="00637657" w:rsidRDefault="0094403F" w:rsidP="0094403F">
      <w:pPr>
        <w:ind w:firstLineChars="200" w:firstLine="480"/>
        <w:jc w:val="both"/>
      </w:pPr>
      <w:r w:rsidRPr="00DB0C10">
        <w:t xml:space="preserve">Налоговые и неналоговые доходы  муниципального бюджета за 1 </w:t>
      </w:r>
      <w:r w:rsidR="004F0767" w:rsidRPr="00DB0C10">
        <w:t>полугодие</w:t>
      </w:r>
      <w:r w:rsidRPr="00DB0C10">
        <w:t xml:space="preserve"> 20</w:t>
      </w:r>
      <w:r w:rsidR="008707E0" w:rsidRPr="00DB0C10">
        <w:t>20</w:t>
      </w:r>
      <w:r w:rsidRPr="00DB0C10">
        <w:t xml:space="preserve"> года составили </w:t>
      </w:r>
      <w:r w:rsidR="008707E0" w:rsidRPr="00DB0C10">
        <w:t>15,5</w:t>
      </w:r>
      <w:r w:rsidRPr="00DB0C10">
        <w:t xml:space="preserve"> %  или </w:t>
      </w:r>
      <w:r w:rsidR="008707E0" w:rsidRPr="00DB0C10">
        <w:t>58979,5</w:t>
      </w:r>
      <w:r w:rsidRPr="00DB0C10">
        <w:t xml:space="preserve"> тыс. руб. в общей сумме доходов,</w:t>
      </w:r>
      <w:r w:rsidRPr="001409C7">
        <w:rPr>
          <w:i/>
        </w:rPr>
        <w:t xml:space="preserve"> </w:t>
      </w:r>
      <w:r w:rsidRPr="00637657">
        <w:t xml:space="preserve">из них доля неналоговых доходов   составила </w:t>
      </w:r>
      <w:r w:rsidR="00637657" w:rsidRPr="00637657">
        <w:t>10,7</w:t>
      </w:r>
      <w:r w:rsidRPr="00637657">
        <w:t xml:space="preserve"> % или  </w:t>
      </w:r>
      <w:r w:rsidR="00637657" w:rsidRPr="00637657">
        <w:t>6339,0</w:t>
      </w:r>
      <w:r w:rsidRPr="00637657">
        <w:t xml:space="preserve"> тыс. руб.  </w:t>
      </w:r>
    </w:p>
    <w:p w:rsidR="0094403F" w:rsidRPr="00DB0C10" w:rsidRDefault="0094403F" w:rsidP="0094403F">
      <w:pPr>
        <w:jc w:val="both"/>
      </w:pPr>
      <w:r w:rsidRPr="001409C7">
        <w:rPr>
          <w:i/>
        </w:rPr>
        <w:t xml:space="preserve">           </w:t>
      </w:r>
      <w:r w:rsidRPr="00DB0C10">
        <w:t xml:space="preserve">Задолженность по доходам, поступающим от использования имущества, находящегося в государственной и муниципальной собственности  является резервом пополнения бюджета.  </w:t>
      </w:r>
    </w:p>
    <w:p w:rsidR="0094403F" w:rsidRDefault="0094403F" w:rsidP="0094403F">
      <w:pPr>
        <w:jc w:val="both"/>
      </w:pPr>
      <w:r w:rsidRPr="00DB0C10">
        <w:t xml:space="preserve">             Численность муниципальных служащих  и работников Администрации соответствует Решению Собрания депутатов от 11.11.2015 №118-н, с изменениями.</w:t>
      </w:r>
    </w:p>
    <w:p w:rsidR="009B5AAE" w:rsidRPr="009B5AAE" w:rsidRDefault="003B1215" w:rsidP="009B5AAE">
      <w:pPr>
        <w:autoSpaceDE w:val="0"/>
        <w:autoSpaceDN w:val="0"/>
        <w:adjustRightInd w:val="0"/>
        <w:jc w:val="both"/>
        <w:outlineLvl w:val="1"/>
        <w:rPr>
          <w:bCs/>
        </w:rPr>
      </w:pPr>
      <w:r w:rsidRPr="009B5AAE">
        <w:t xml:space="preserve">             Установлены расхождения данных по  исполнению бюджета за 1 полугодие 2020 года </w:t>
      </w:r>
      <w:r w:rsidR="009B5AAE">
        <w:t>с</w:t>
      </w:r>
      <w:r w:rsidRPr="009B5AAE">
        <w:t xml:space="preserve"> данными отраженными</w:t>
      </w:r>
      <w:r w:rsidR="009B5AAE" w:rsidRPr="009B5AAE">
        <w:rPr>
          <w:b/>
          <w:bCs/>
        </w:rPr>
        <w:t xml:space="preserve"> </w:t>
      </w:r>
      <w:r w:rsidR="009B5AAE" w:rsidRPr="009B5AAE">
        <w:rPr>
          <w:bCs/>
        </w:rPr>
        <w:t>в Отчете о ходе реализации муниципальных   программ за 2 квартал 2020 год</w:t>
      </w:r>
      <w:r w:rsidR="00303EA2">
        <w:rPr>
          <w:bCs/>
        </w:rPr>
        <w:t>а</w:t>
      </w:r>
      <w:r w:rsidR="009B5AAE" w:rsidRPr="009B5AAE">
        <w:rPr>
          <w:bCs/>
        </w:rPr>
        <w:t>.</w:t>
      </w:r>
    </w:p>
    <w:p w:rsidR="00CA29B4" w:rsidRPr="00DB0C10" w:rsidRDefault="00CA29B4" w:rsidP="0094403F">
      <w:pPr>
        <w:jc w:val="both"/>
      </w:pPr>
      <w:r>
        <w:t xml:space="preserve">               Установлено нецелевое использование средств резервного фонда Администрации МО «Ленский муниципальный район» в сумме 50,4  тыс. руб. </w:t>
      </w:r>
    </w:p>
    <w:p w:rsidR="0094403F" w:rsidRPr="003F01EE" w:rsidRDefault="0094403F" w:rsidP="0094403F">
      <w:pPr>
        <w:jc w:val="both"/>
      </w:pPr>
    </w:p>
    <w:p w:rsidR="0094403F" w:rsidRPr="003F01EE" w:rsidRDefault="0094403F" w:rsidP="0094403F">
      <w:pPr>
        <w:jc w:val="center"/>
        <w:rPr>
          <w:b/>
        </w:rPr>
      </w:pPr>
      <w:r w:rsidRPr="003F01EE">
        <w:rPr>
          <w:b/>
        </w:rPr>
        <w:t>Предложения</w:t>
      </w:r>
    </w:p>
    <w:p w:rsidR="0094403F" w:rsidRPr="006B28D3" w:rsidRDefault="0094403F" w:rsidP="003B1215">
      <w:pPr>
        <w:jc w:val="both"/>
      </w:pPr>
      <w:r w:rsidRPr="006B28D3">
        <w:t xml:space="preserve">            По результатам проведенной экспертизы контрольно-счетная комиссия полагает необходимым предложить Администрации МО «Ленский муниципальный район»:</w:t>
      </w:r>
    </w:p>
    <w:p w:rsidR="0094403F" w:rsidRPr="006B28D3" w:rsidRDefault="0094403F" w:rsidP="003B1215">
      <w:pPr>
        <w:ind w:firstLine="709"/>
        <w:jc w:val="both"/>
      </w:pPr>
      <w:r w:rsidRPr="006B28D3">
        <w:t>1.</w:t>
      </w:r>
      <w:r w:rsidR="006B28D3">
        <w:t xml:space="preserve"> </w:t>
      </w:r>
      <w:r w:rsidRPr="006B28D3">
        <w:t xml:space="preserve">Активизировать работу по сокращению задолженности по неналоговым доходам. </w:t>
      </w:r>
    </w:p>
    <w:p w:rsidR="009B5AAE" w:rsidRDefault="006B28D3" w:rsidP="003B1215">
      <w:pPr>
        <w:autoSpaceDE w:val="0"/>
        <w:autoSpaceDN w:val="0"/>
        <w:adjustRightInd w:val="0"/>
        <w:jc w:val="both"/>
      </w:pPr>
      <w:r>
        <w:t xml:space="preserve">             </w:t>
      </w:r>
      <w:r w:rsidRPr="003B1215">
        <w:t>2</w:t>
      </w:r>
      <w:r>
        <w:t>.</w:t>
      </w:r>
      <w:r w:rsidR="0094403F" w:rsidRPr="006B28D3">
        <w:t>Принять меры по достижению запланированных результатов реализации муниципальных программ МО «Ленский муниципал</w:t>
      </w:r>
      <w:r>
        <w:t xml:space="preserve">ьный район» по итогам 2020 года, </w:t>
      </w:r>
    </w:p>
    <w:p w:rsidR="006B28D3" w:rsidRDefault="009B5AAE" w:rsidP="003B1215">
      <w:pPr>
        <w:autoSpaceDE w:val="0"/>
        <w:autoSpaceDN w:val="0"/>
        <w:adjustRightInd w:val="0"/>
        <w:jc w:val="both"/>
      </w:pPr>
      <w:r>
        <w:t xml:space="preserve">             3.</w:t>
      </w:r>
      <w:r w:rsidR="00303EA2">
        <w:t xml:space="preserve"> У</w:t>
      </w:r>
      <w:r w:rsidR="006B28D3">
        <w:t xml:space="preserve">силить </w:t>
      </w:r>
      <w:proofErr w:type="gramStart"/>
      <w:r w:rsidR="006B28D3">
        <w:t>контроль за</w:t>
      </w:r>
      <w:proofErr w:type="gramEnd"/>
      <w:r w:rsidR="006B28D3">
        <w:t xml:space="preserve"> составлением ежеквартального Отчета</w:t>
      </w:r>
      <w:r w:rsidR="006B28D3" w:rsidRPr="006B28D3">
        <w:t xml:space="preserve"> </w:t>
      </w:r>
      <w:r w:rsidR="006B28D3">
        <w:t>об исполнении мероприятий муниципальных программ.</w:t>
      </w:r>
    </w:p>
    <w:p w:rsidR="003B1215" w:rsidRPr="003B1215" w:rsidRDefault="006B28D3" w:rsidP="003B1215">
      <w:pPr>
        <w:ind w:hanging="180"/>
        <w:jc w:val="both"/>
      </w:pPr>
      <w:r>
        <w:t xml:space="preserve">           </w:t>
      </w:r>
      <w:r w:rsidR="003B1215">
        <w:t xml:space="preserve">   </w:t>
      </w:r>
      <w:r>
        <w:t xml:space="preserve">  </w:t>
      </w:r>
      <w:r w:rsidR="00303EA2">
        <w:t>4</w:t>
      </w:r>
      <w:r w:rsidRPr="006B28D3">
        <w:t xml:space="preserve">. Восстановить средства резервного фонда   в сумме 50,4 тыс. руб., использованные </w:t>
      </w:r>
      <w:r>
        <w:t>с нарушением «</w:t>
      </w:r>
      <w:r w:rsidRPr="006B28D3">
        <w:t>Порядка использования средств резервного фонда Администрации  МО «Ленский муниципальный район»</w:t>
      </w:r>
      <w:r>
        <w:t>, утвержденного Постановлением Администрации МО «Ленски</w:t>
      </w:r>
      <w:r w:rsidR="003B1215">
        <w:t>й муниципальный район»</w:t>
      </w:r>
      <w:r w:rsidR="003B1215">
        <w:rPr>
          <w:sz w:val="28"/>
        </w:rPr>
        <w:t xml:space="preserve"> </w:t>
      </w:r>
      <w:r w:rsidR="003B1215" w:rsidRPr="003B1215">
        <w:t>от  3 февраля   2014 года   № 69, в редакции  от 7 ноября 2017 года № 772</w:t>
      </w:r>
      <w:r w:rsidR="003B1215">
        <w:t>.</w:t>
      </w:r>
    </w:p>
    <w:p w:rsidR="0094403F" w:rsidRPr="006B28D3" w:rsidRDefault="0094403F" w:rsidP="0094403F">
      <w:pPr>
        <w:jc w:val="both"/>
      </w:pPr>
      <w:r w:rsidRPr="006B28D3">
        <w:t xml:space="preserve">         По результатам проведенной экспертизы контрольно-счетная комиссия полагает возможным предложить Собранию депутатов МО «Ленский муниципальный район»  принять к сведению предоставленный отчет об исполнении бюджета   за 1 </w:t>
      </w:r>
      <w:r w:rsidR="004F0767" w:rsidRPr="006B28D3">
        <w:t>полугодие</w:t>
      </w:r>
      <w:r w:rsidRPr="006B28D3">
        <w:t xml:space="preserve"> 2020 года.</w:t>
      </w:r>
    </w:p>
    <w:p w:rsidR="0094403F" w:rsidRPr="001409C7" w:rsidRDefault="0094403F" w:rsidP="0094403F">
      <w:pPr>
        <w:jc w:val="both"/>
        <w:rPr>
          <w:i/>
        </w:rPr>
      </w:pPr>
    </w:p>
    <w:p w:rsidR="0094403F" w:rsidRPr="00E42B0C" w:rsidRDefault="0094403F" w:rsidP="0094403F">
      <w:pPr>
        <w:jc w:val="both"/>
      </w:pPr>
      <w:r w:rsidRPr="001409C7">
        <w:rPr>
          <w:i/>
        </w:rPr>
        <w:t xml:space="preserve"> </w:t>
      </w:r>
      <w:r w:rsidRPr="00E42B0C">
        <w:t xml:space="preserve">Председатель </w:t>
      </w:r>
    </w:p>
    <w:p w:rsidR="0094403F" w:rsidRPr="00E42B0C" w:rsidRDefault="0094403F" w:rsidP="0094403F">
      <w:pPr>
        <w:jc w:val="both"/>
      </w:pPr>
      <w:r w:rsidRPr="00E42B0C">
        <w:t xml:space="preserve">Контрольно - счётной комиссии </w:t>
      </w:r>
    </w:p>
    <w:p w:rsidR="0094403F" w:rsidRPr="00E42B0C" w:rsidRDefault="0094403F" w:rsidP="0094403F">
      <w:pPr>
        <w:jc w:val="both"/>
      </w:pPr>
      <w:r w:rsidRPr="00E42B0C">
        <w:t xml:space="preserve">МО «Ленский муниципальный район»                                                                   С.Е. Алексеева     </w:t>
      </w:r>
    </w:p>
    <w:p w:rsidR="0094403F" w:rsidRPr="00E42B0C" w:rsidRDefault="0094403F" w:rsidP="0094403F">
      <w:pPr>
        <w:jc w:val="both"/>
      </w:pPr>
    </w:p>
    <w:p w:rsidR="0094403F" w:rsidRPr="00E42B0C" w:rsidRDefault="0094403F" w:rsidP="0094403F">
      <w:pPr>
        <w:jc w:val="both"/>
      </w:pPr>
      <w:r w:rsidRPr="00E42B0C">
        <w:t>Аудитор</w:t>
      </w:r>
      <w:proofErr w:type="gramStart"/>
      <w:r w:rsidRPr="00E42B0C">
        <w:t xml:space="preserve"> К</w:t>
      </w:r>
      <w:proofErr w:type="gramEnd"/>
      <w:r w:rsidRPr="00E42B0C">
        <w:t xml:space="preserve">онтрольно - счётной комиссии </w:t>
      </w:r>
    </w:p>
    <w:p w:rsidR="0094403F" w:rsidRPr="00303EA2" w:rsidRDefault="0094403F" w:rsidP="00303EA2">
      <w:pPr>
        <w:jc w:val="both"/>
      </w:pPr>
      <w:r w:rsidRPr="00E42B0C">
        <w:t xml:space="preserve">МО «Ленский муниципальный район»                                                                 А.В. Королькова                                                               </w:t>
      </w:r>
    </w:p>
    <w:sectPr w:rsidR="0094403F" w:rsidRPr="00303EA2" w:rsidSect="00BA1072">
      <w:footerReference w:type="default" r:id="rId13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43" w:rsidRDefault="00DF0A43">
      <w:r>
        <w:separator/>
      </w:r>
    </w:p>
  </w:endnote>
  <w:endnote w:type="continuationSeparator" w:id="0">
    <w:p w:rsidR="00DF0A43" w:rsidRDefault="00DF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5945"/>
      <w:docPartObj>
        <w:docPartGallery w:val="Page Numbers (Bottom of Page)"/>
        <w:docPartUnique/>
      </w:docPartObj>
    </w:sdtPr>
    <w:sdtContent>
      <w:p w:rsidR="00637657" w:rsidRDefault="00626FC9">
        <w:pPr>
          <w:pStyle w:val="af4"/>
          <w:jc w:val="right"/>
        </w:pPr>
        <w:fldSimple w:instr=" PAGE   \* MERGEFORMAT ">
          <w:r w:rsidR="003C6D3E">
            <w:rPr>
              <w:noProof/>
            </w:rPr>
            <w:t>1</w:t>
          </w:r>
        </w:fldSimple>
      </w:p>
    </w:sdtContent>
  </w:sdt>
  <w:p w:rsidR="00637657" w:rsidRDefault="0063765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43" w:rsidRDefault="00DF0A43">
      <w:r>
        <w:separator/>
      </w:r>
    </w:p>
  </w:footnote>
  <w:footnote w:type="continuationSeparator" w:id="0">
    <w:p w:rsidR="00DF0A43" w:rsidRDefault="00DF0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894"/>
    <w:multiLevelType w:val="hybridMultilevel"/>
    <w:tmpl w:val="CFA4634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3656B21"/>
    <w:multiLevelType w:val="hybridMultilevel"/>
    <w:tmpl w:val="76CE1D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C1A2D"/>
    <w:multiLevelType w:val="hybridMultilevel"/>
    <w:tmpl w:val="EB547394"/>
    <w:lvl w:ilvl="0" w:tplc="F5903D74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1436044"/>
    <w:multiLevelType w:val="hybridMultilevel"/>
    <w:tmpl w:val="C33A3752"/>
    <w:lvl w:ilvl="0" w:tplc="0419000B">
      <w:start w:val="1"/>
      <w:numFmt w:val="bullet"/>
      <w:lvlText w:val=""/>
      <w:lvlJc w:val="left"/>
      <w:pPr>
        <w:ind w:left="13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4">
    <w:nsid w:val="117C0608"/>
    <w:multiLevelType w:val="hybridMultilevel"/>
    <w:tmpl w:val="F990BB96"/>
    <w:lvl w:ilvl="0" w:tplc="E7BC9B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5E3848"/>
    <w:multiLevelType w:val="hybridMultilevel"/>
    <w:tmpl w:val="BF34E708"/>
    <w:lvl w:ilvl="0" w:tplc="0419000B">
      <w:start w:val="1"/>
      <w:numFmt w:val="bullet"/>
      <w:lvlText w:val=""/>
      <w:lvlJc w:val="left"/>
      <w:pPr>
        <w:ind w:left="11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">
    <w:nsid w:val="17623326"/>
    <w:multiLevelType w:val="hybridMultilevel"/>
    <w:tmpl w:val="2BD29D16"/>
    <w:lvl w:ilvl="0" w:tplc="0419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">
    <w:nsid w:val="1D2E3218"/>
    <w:multiLevelType w:val="hybridMultilevel"/>
    <w:tmpl w:val="18FCF518"/>
    <w:lvl w:ilvl="0" w:tplc="0419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">
    <w:nsid w:val="1FE131CB"/>
    <w:multiLevelType w:val="hybridMultilevel"/>
    <w:tmpl w:val="F776F804"/>
    <w:lvl w:ilvl="0" w:tplc="D79E52D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8C2E92"/>
    <w:multiLevelType w:val="hybridMultilevel"/>
    <w:tmpl w:val="3ADED5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9D7FBA"/>
    <w:multiLevelType w:val="hybridMultilevel"/>
    <w:tmpl w:val="D480B7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B251A4"/>
    <w:multiLevelType w:val="hybridMultilevel"/>
    <w:tmpl w:val="D8722A48"/>
    <w:lvl w:ilvl="0" w:tplc="643E297C">
      <w:start w:val="1"/>
      <w:numFmt w:val="decimal"/>
      <w:lvlText w:val="%1."/>
      <w:lvlJc w:val="left"/>
      <w:pPr>
        <w:ind w:left="9291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087"/>
        </w:tabs>
        <w:ind w:left="100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7"/>
        </w:tabs>
        <w:ind w:left="108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527"/>
        </w:tabs>
        <w:ind w:left="115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2247"/>
        </w:tabs>
        <w:ind w:left="122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967"/>
        </w:tabs>
        <w:ind w:left="129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687"/>
        </w:tabs>
        <w:ind w:left="136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4407"/>
        </w:tabs>
        <w:ind w:left="144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5127"/>
        </w:tabs>
        <w:ind w:left="15127" w:hanging="360"/>
      </w:pPr>
    </w:lvl>
  </w:abstractNum>
  <w:abstractNum w:abstractNumId="12">
    <w:nsid w:val="2E0664BA"/>
    <w:multiLevelType w:val="hybridMultilevel"/>
    <w:tmpl w:val="B6A44222"/>
    <w:lvl w:ilvl="0" w:tplc="041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3">
    <w:nsid w:val="31CE5FE1"/>
    <w:multiLevelType w:val="hybridMultilevel"/>
    <w:tmpl w:val="461E44E0"/>
    <w:lvl w:ilvl="0" w:tplc="041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35F54254"/>
    <w:multiLevelType w:val="hybridMultilevel"/>
    <w:tmpl w:val="17C66AE4"/>
    <w:lvl w:ilvl="0" w:tplc="041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5">
    <w:nsid w:val="364A744C"/>
    <w:multiLevelType w:val="hybridMultilevel"/>
    <w:tmpl w:val="5A2CA9F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3827606C"/>
    <w:multiLevelType w:val="hybridMultilevel"/>
    <w:tmpl w:val="4E0A284E"/>
    <w:lvl w:ilvl="0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7">
    <w:nsid w:val="3B740A97"/>
    <w:multiLevelType w:val="hybridMultilevel"/>
    <w:tmpl w:val="FC8AE052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C3501EB"/>
    <w:multiLevelType w:val="hybridMultilevel"/>
    <w:tmpl w:val="99D059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295FED"/>
    <w:multiLevelType w:val="hybridMultilevel"/>
    <w:tmpl w:val="89CA8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53050"/>
    <w:multiLevelType w:val="hybridMultilevel"/>
    <w:tmpl w:val="24D2C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1432A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000D7"/>
    <w:multiLevelType w:val="hybridMultilevel"/>
    <w:tmpl w:val="AB48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93286"/>
    <w:multiLevelType w:val="hybridMultilevel"/>
    <w:tmpl w:val="4B9C2EEA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5DB385A"/>
    <w:multiLevelType w:val="hybridMultilevel"/>
    <w:tmpl w:val="292E5154"/>
    <w:lvl w:ilvl="0" w:tplc="0419000B">
      <w:start w:val="1"/>
      <w:numFmt w:val="bullet"/>
      <w:lvlText w:val=""/>
      <w:lvlJc w:val="left"/>
      <w:pPr>
        <w:ind w:left="15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4">
    <w:nsid w:val="46531B10"/>
    <w:multiLevelType w:val="hybridMultilevel"/>
    <w:tmpl w:val="75443758"/>
    <w:lvl w:ilvl="0" w:tplc="0419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5">
    <w:nsid w:val="472D55D8"/>
    <w:multiLevelType w:val="hybridMultilevel"/>
    <w:tmpl w:val="23666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66EAB"/>
    <w:multiLevelType w:val="hybridMultilevel"/>
    <w:tmpl w:val="08C020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7E4159"/>
    <w:multiLevelType w:val="hybridMultilevel"/>
    <w:tmpl w:val="85326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86934"/>
    <w:multiLevelType w:val="hybridMultilevel"/>
    <w:tmpl w:val="650E2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C249B"/>
    <w:multiLevelType w:val="hybridMultilevel"/>
    <w:tmpl w:val="FF18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64EF5"/>
    <w:multiLevelType w:val="hybridMultilevel"/>
    <w:tmpl w:val="7F9E5C80"/>
    <w:lvl w:ilvl="0" w:tplc="691A818E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12DC1"/>
    <w:multiLevelType w:val="hybridMultilevel"/>
    <w:tmpl w:val="C9648560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>
    <w:nsid w:val="5C5860AC"/>
    <w:multiLevelType w:val="hybridMultilevel"/>
    <w:tmpl w:val="CFFA5A42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5D26527F"/>
    <w:multiLevelType w:val="hybridMultilevel"/>
    <w:tmpl w:val="40B4A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85502"/>
    <w:multiLevelType w:val="hybridMultilevel"/>
    <w:tmpl w:val="C1902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2783F"/>
    <w:multiLevelType w:val="hybridMultilevel"/>
    <w:tmpl w:val="E4123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10CEB"/>
    <w:multiLevelType w:val="hybridMultilevel"/>
    <w:tmpl w:val="7B7E20C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>
    <w:nsid w:val="65675A94"/>
    <w:multiLevelType w:val="hybridMultilevel"/>
    <w:tmpl w:val="30688A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D7980"/>
    <w:multiLevelType w:val="hybridMultilevel"/>
    <w:tmpl w:val="DC0AF8B4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9">
    <w:nsid w:val="6B2E2353"/>
    <w:multiLevelType w:val="hybridMultilevel"/>
    <w:tmpl w:val="B6822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A0DD3"/>
    <w:multiLevelType w:val="hybridMultilevel"/>
    <w:tmpl w:val="2AE26BEE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1">
    <w:nsid w:val="70314532"/>
    <w:multiLevelType w:val="hybridMultilevel"/>
    <w:tmpl w:val="A9B2C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2346D8"/>
    <w:multiLevelType w:val="hybridMultilevel"/>
    <w:tmpl w:val="C1F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66EAE"/>
    <w:multiLevelType w:val="hybridMultilevel"/>
    <w:tmpl w:val="18EA2770"/>
    <w:lvl w:ilvl="0" w:tplc="3BE2B48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8F051B7"/>
    <w:multiLevelType w:val="hybridMultilevel"/>
    <w:tmpl w:val="9F84310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1D664A"/>
    <w:multiLevelType w:val="hybridMultilevel"/>
    <w:tmpl w:val="E4121F0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8"/>
  </w:num>
  <w:num w:numId="4">
    <w:abstractNumId w:val="31"/>
  </w:num>
  <w:num w:numId="5">
    <w:abstractNumId w:val="36"/>
  </w:num>
  <w:num w:numId="6">
    <w:abstractNumId w:val="0"/>
  </w:num>
  <w:num w:numId="7">
    <w:abstractNumId w:val="1"/>
  </w:num>
  <w:num w:numId="8">
    <w:abstractNumId w:val="12"/>
  </w:num>
  <w:num w:numId="9">
    <w:abstractNumId w:val="15"/>
  </w:num>
  <w:num w:numId="10">
    <w:abstractNumId w:val="4"/>
  </w:num>
  <w:num w:numId="11">
    <w:abstractNumId w:val="37"/>
  </w:num>
  <w:num w:numId="12">
    <w:abstractNumId w:val="30"/>
  </w:num>
  <w:num w:numId="13">
    <w:abstractNumId w:val="35"/>
  </w:num>
  <w:num w:numId="14">
    <w:abstractNumId w:val="44"/>
  </w:num>
  <w:num w:numId="15">
    <w:abstractNumId w:val="20"/>
  </w:num>
  <w:num w:numId="16">
    <w:abstractNumId w:val="38"/>
  </w:num>
  <w:num w:numId="17">
    <w:abstractNumId w:val="6"/>
  </w:num>
  <w:num w:numId="18">
    <w:abstractNumId w:val="13"/>
  </w:num>
  <w:num w:numId="19">
    <w:abstractNumId w:val="42"/>
  </w:num>
  <w:num w:numId="20">
    <w:abstractNumId w:val="14"/>
  </w:num>
  <w:num w:numId="21">
    <w:abstractNumId w:val="40"/>
  </w:num>
  <w:num w:numId="22">
    <w:abstractNumId w:val="28"/>
  </w:num>
  <w:num w:numId="23">
    <w:abstractNumId w:val="2"/>
  </w:num>
  <w:num w:numId="24">
    <w:abstractNumId w:val="29"/>
  </w:num>
  <w:num w:numId="25">
    <w:abstractNumId w:val="8"/>
  </w:num>
  <w:num w:numId="26">
    <w:abstractNumId w:val="21"/>
  </w:num>
  <w:num w:numId="27">
    <w:abstractNumId w:val="24"/>
  </w:num>
  <w:num w:numId="28">
    <w:abstractNumId w:val="41"/>
  </w:num>
  <w:num w:numId="29">
    <w:abstractNumId w:val="10"/>
  </w:num>
  <w:num w:numId="30">
    <w:abstractNumId w:val="16"/>
  </w:num>
  <w:num w:numId="31">
    <w:abstractNumId w:val="32"/>
  </w:num>
  <w:num w:numId="32">
    <w:abstractNumId w:val="39"/>
  </w:num>
  <w:num w:numId="33">
    <w:abstractNumId w:val="7"/>
  </w:num>
  <w:num w:numId="34">
    <w:abstractNumId w:val="34"/>
  </w:num>
  <w:num w:numId="35">
    <w:abstractNumId w:val="27"/>
  </w:num>
  <w:num w:numId="36">
    <w:abstractNumId w:val="22"/>
  </w:num>
  <w:num w:numId="37">
    <w:abstractNumId w:val="33"/>
  </w:num>
  <w:num w:numId="38">
    <w:abstractNumId w:val="3"/>
  </w:num>
  <w:num w:numId="39">
    <w:abstractNumId w:val="5"/>
  </w:num>
  <w:num w:numId="40">
    <w:abstractNumId w:val="9"/>
  </w:num>
  <w:num w:numId="41">
    <w:abstractNumId w:val="25"/>
  </w:num>
  <w:num w:numId="42">
    <w:abstractNumId w:val="43"/>
  </w:num>
  <w:num w:numId="43">
    <w:abstractNumId w:val="19"/>
  </w:num>
  <w:num w:numId="44">
    <w:abstractNumId w:val="23"/>
  </w:num>
  <w:num w:numId="45">
    <w:abstractNumId w:val="17"/>
  </w:num>
  <w:num w:numId="46">
    <w:abstractNumId w:val="4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980"/>
    <w:rsid w:val="000000EC"/>
    <w:rsid w:val="0000018F"/>
    <w:rsid w:val="0000046D"/>
    <w:rsid w:val="00002605"/>
    <w:rsid w:val="0000324B"/>
    <w:rsid w:val="000039F5"/>
    <w:rsid w:val="00003A9E"/>
    <w:rsid w:val="00003B54"/>
    <w:rsid w:val="00004D6D"/>
    <w:rsid w:val="00005BD5"/>
    <w:rsid w:val="00005DBE"/>
    <w:rsid w:val="00006665"/>
    <w:rsid w:val="0000794E"/>
    <w:rsid w:val="00010734"/>
    <w:rsid w:val="00010BC3"/>
    <w:rsid w:val="00010F13"/>
    <w:rsid w:val="0001104E"/>
    <w:rsid w:val="00011B71"/>
    <w:rsid w:val="00011F5A"/>
    <w:rsid w:val="00013687"/>
    <w:rsid w:val="00013E0B"/>
    <w:rsid w:val="00014685"/>
    <w:rsid w:val="0001540D"/>
    <w:rsid w:val="000177AC"/>
    <w:rsid w:val="000179CB"/>
    <w:rsid w:val="00017A86"/>
    <w:rsid w:val="0002221B"/>
    <w:rsid w:val="00022A3E"/>
    <w:rsid w:val="00023130"/>
    <w:rsid w:val="0002374B"/>
    <w:rsid w:val="00024615"/>
    <w:rsid w:val="000300DE"/>
    <w:rsid w:val="00031E50"/>
    <w:rsid w:val="00033A76"/>
    <w:rsid w:val="00034D07"/>
    <w:rsid w:val="000364A3"/>
    <w:rsid w:val="0003694A"/>
    <w:rsid w:val="000369CA"/>
    <w:rsid w:val="00036C14"/>
    <w:rsid w:val="00036D1C"/>
    <w:rsid w:val="00037706"/>
    <w:rsid w:val="00040163"/>
    <w:rsid w:val="00042813"/>
    <w:rsid w:val="0004290F"/>
    <w:rsid w:val="00042EB1"/>
    <w:rsid w:val="0004318E"/>
    <w:rsid w:val="0004333B"/>
    <w:rsid w:val="0004532A"/>
    <w:rsid w:val="00046092"/>
    <w:rsid w:val="000466B2"/>
    <w:rsid w:val="000475CA"/>
    <w:rsid w:val="00047B8D"/>
    <w:rsid w:val="00047EC1"/>
    <w:rsid w:val="000506A5"/>
    <w:rsid w:val="00051543"/>
    <w:rsid w:val="00052846"/>
    <w:rsid w:val="00052BBB"/>
    <w:rsid w:val="00052DAE"/>
    <w:rsid w:val="000532DC"/>
    <w:rsid w:val="00053FF6"/>
    <w:rsid w:val="00054958"/>
    <w:rsid w:val="00054F21"/>
    <w:rsid w:val="00054FEE"/>
    <w:rsid w:val="00056CE8"/>
    <w:rsid w:val="0005771D"/>
    <w:rsid w:val="000650C5"/>
    <w:rsid w:val="00065EAC"/>
    <w:rsid w:val="00066990"/>
    <w:rsid w:val="00066E0D"/>
    <w:rsid w:val="000676C3"/>
    <w:rsid w:val="00067FEC"/>
    <w:rsid w:val="00070608"/>
    <w:rsid w:val="00071AC0"/>
    <w:rsid w:val="00072096"/>
    <w:rsid w:val="00072505"/>
    <w:rsid w:val="00075445"/>
    <w:rsid w:val="00076399"/>
    <w:rsid w:val="00077279"/>
    <w:rsid w:val="000804BF"/>
    <w:rsid w:val="00092321"/>
    <w:rsid w:val="00092E5C"/>
    <w:rsid w:val="00094112"/>
    <w:rsid w:val="00094897"/>
    <w:rsid w:val="00095E92"/>
    <w:rsid w:val="00097D01"/>
    <w:rsid w:val="000A0123"/>
    <w:rsid w:val="000A0748"/>
    <w:rsid w:val="000A079C"/>
    <w:rsid w:val="000A1036"/>
    <w:rsid w:val="000A1D62"/>
    <w:rsid w:val="000A220F"/>
    <w:rsid w:val="000A2973"/>
    <w:rsid w:val="000A2C55"/>
    <w:rsid w:val="000A4F3B"/>
    <w:rsid w:val="000A5B23"/>
    <w:rsid w:val="000A7B86"/>
    <w:rsid w:val="000B058D"/>
    <w:rsid w:val="000B26BE"/>
    <w:rsid w:val="000B46F7"/>
    <w:rsid w:val="000C03F7"/>
    <w:rsid w:val="000C0B19"/>
    <w:rsid w:val="000C0D92"/>
    <w:rsid w:val="000C2468"/>
    <w:rsid w:val="000C3C03"/>
    <w:rsid w:val="000C5B87"/>
    <w:rsid w:val="000C632A"/>
    <w:rsid w:val="000C6C35"/>
    <w:rsid w:val="000C7318"/>
    <w:rsid w:val="000D1536"/>
    <w:rsid w:val="000D1DA2"/>
    <w:rsid w:val="000D29EB"/>
    <w:rsid w:val="000D2E22"/>
    <w:rsid w:val="000D349E"/>
    <w:rsid w:val="000D3CA5"/>
    <w:rsid w:val="000D48D9"/>
    <w:rsid w:val="000D58A9"/>
    <w:rsid w:val="000D5B3B"/>
    <w:rsid w:val="000D5D13"/>
    <w:rsid w:val="000D6163"/>
    <w:rsid w:val="000D7000"/>
    <w:rsid w:val="000E0C5F"/>
    <w:rsid w:val="000E23CA"/>
    <w:rsid w:val="000E2773"/>
    <w:rsid w:val="000E461F"/>
    <w:rsid w:val="000E5206"/>
    <w:rsid w:val="000E57D1"/>
    <w:rsid w:val="000E5C46"/>
    <w:rsid w:val="000E67FB"/>
    <w:rsid w:val="000E6C03"/>
    <w:rsid w:val="000E6D55"/>
    <w:rsid w:val="000E733C"/>
    <w:rsid w:val="000F0EDC"/>
    <w:rsid w:val="000F0FAF"/>
    <w:rsid w:val="000F119F"/>
    <w:rsid w:val="000F1BCA"/>
    <w:rsid w:val="000F1E76"/>
    <w:rsid w:val="000F50CF"/>
    <w:rsid w:val="000F5186"/>
    <w:rsid w:val="000F5C7C"/>
    <w:rsid w:val="000F7971"/>
    <w:rsid w:val="001017AE"/>
    <w:rsid w:val="001024D0"/>
    <w:rsid w:val="00102B25"/>
    <w:rsid w:val="001041BE"/>
    <w:rsid w:val="00104401"/>
    <w:rsid w:val="001057F4"/>
    <w:rsid w:val="00106CCE"/>
    <w:rsid w:val="00106E38"/>
    <w:rsid w:val="00107559"/>
    <w:rsid w:val="001100F3"/>
    <w:rsid w:val="001101D0"/>
    <w:rsid w:val="001105F4"/>
    <w:rsid w:val="00110A27"/>
    <w:rsid w:val="00111072"/>
    <w:rsid w:val="00111332"/>
    <w:rsid w:val="0011283F"/>
    <w:rsid w:val="00113201"/>
    <w:rsid w:val="0011348C"/>
    <w:rsid w:val="001138A4"/>
    <w:rsid w:val="001159D6"/>
    <w:rsid w:val="00115F16"/>
    <w:rsid w:val="00116CB6"/>
    <w:rsid w:val="00120209"/>
    <w:rsid w:val="0012074C"/>
    <w:rsid w:val="00120D35"/>
    <w:rsid w:val="00122457"/>
    <w:rsid w:val="00122A64"/>
    <w:rsid w:val="00122A7A"/>
    <w:rsid w:val="00122B91"/>
    <w:rsid w:val="00125CE9"/>
    <w:rsid w:val="00127668"/>
    <w:rsid w:val="00130A9C"/>
    <w:rsid w:val="00132001"/>
    <w:rsid w:val="00132875"/>
    <w:rsid w:val="00132FB8"/>
    <w:rsid w:val="001333DE"/>
    <w:rsid w:val="00134251"/>
    <w:rsid w:val="00136BB1"/>
    <w:rsid w:val="001401D1"/>
    <w:rsid w:val="001409C7"/>
    <w:rsid w:val="001409D2"/>
    <w:rsid w:val="0014132F"/>
    <w:rsid w:val="00142D69"/>
    <w:rsid w:val="00143CCD"/>
    <w:rsid w:val="001442E6"/>
    <w:rsid w:val="00145195"/>
    <w:rsid w:val="00145199"/>
    <w:rsid w:val="00147045"/>
    <w:rsid w:val="0014727C"/>
    <w:rsid w:val="00151C7D"/>
    <w:rsid w:val="00151D08"/>
    <w:rsid w:val="00151DE6"/>
    <w:rsid w:val="0015276A"/>
    <w:rsid w:val="00156540"/>
    <w:rsid w:val="00156C1A"/>
    <w:rsid w:val="00163F0F"/>
    <w:rsid w:val="00163F16"/>
    <w:rsid w:val="00164A3E"/>
    <w:rsid w:val="00165C12"/>
    <w:rsid w:val="00167AE4"/>
    <w:rsid w:val="001703F6"/>
    <w:rsid w:val="001708CB"/>
    <w:rsid w:val="00170E4A"/>
    <w:rsid w:val="00170E83"/>
    <w:rsid w:val="00171908"/>
    <w:rsid w:val="00171E9D"/>
    <w:rsid w:val="00173063"/>
    <w:rsid w:val="00173441"/>
    <w:rsid w:val="0017412C"/>
    <w:rsid w:val="00175760"/>
    <w:rsid w:val="00176521"/>
    <w:rsid w:val="00176B60"/>
    <w:rsid w:val="00176CEB"/>
    <w:rsid w:val="00177FFD"/>
    <w:rsid w:val="0018092F"/>
    <w:rsid w:val="0018341B"/>
    <w:rsid w:val="0018684F"/>
    <w:rsid w:val="00186BE1"/>
    <w:rsid w:val="00186D74"/>
    <w:rsid w:val="00186DB0"/>
    <w:rsid w:val="001875EF"/>
    <w:rsid w:val="00190B04"/>
    <w:rsid w:val="001916DD"/>
    <w:rsid w:val="001919FC"/>
    <w:rsid w:val="001925F9"/>
    <w:rsid w:val="0019466C"/>
    <w:rsid w:val="00194B12"/>
    <w:rsid w:val="00194F33"/>
    <w:rsid w:val="00195DD5"/>
    <w:rsid w:val="00195EDD"/>
    <w:rsid w:val="0019688A"/>
    <w:rsid w:val="00196BBE"/>
    <w:rsid w:val="00197736"/>
    <w:rsid w:val="00197C58"/>
    <w:rsid w:val="00197C85"/>
    <w:rsid w:val="001A018C"/>
    <w:rsid w:val="001A2D5D"/>
    <w:rsid w:val="001A4128"/>
    <w:rsid w:val="001A585C"/>
    <w:rsid w:val="001A66D2"/>
    <w:rsid w:val="001A6958"/>
    <w:rsid w:val="001B0310"/>
    <w:rsid w:val="001B2063"/>
    <w:rsid w:val="001B2313"/>
    <w:rsid w:val="001B36DB"/>
    <w:rsid w:val="001B6949"/>
    <w:rsid w:val="001B7EBB"/>
    <w:rsid w:val="001C0AF3"/>
    <w:rsid w:val="001C1086"/>
    <w:rsid w:val="001C13F2"/>
    <w:rsid w:val="001C2608"/>
    <w:rsid w:val="001C67BC"/>
    <w:rsid w:val="001C6B65"/>
    <w:rsid w:val="001C6B70"/>
    <w:rsid w:val="001C737A"/>
    <w:rsid w:val="001D00BC"/>
    <w:rsid w:val="001D1B3E"/>
    <w:rsid w:val="001D3B07"/>
    <w:rsid w:val="001D4A22"/>
    <w:rsid w:val="001D6023"/>
    <w:rsid w:val="001D6D29"/>
    <w:rsid w:val="001E052F"/>
    <w:rsid w:val="001E16F0"/>
    <w:rsid w:val="001E2D9D"/>
    <w:rsid w:val="001E3842"/>
    <w:rsid w:val="001E405B"/>
    <w:rsid w:val="001E5857"/>
    <w:rsid w:val="001E69C6"/>
    <w:rsid w:val="001E6C22"/>
    <w:rsid w:val="001E6DBF"/>
    <w:rsid w:val="001E7618"/>
    <w:rsid w:val="001E77F0"/>
    <w:rsid w:val="001F08EE"/>
    <w:rsid w:val="001F0C13"/>
    <w:rsid w:val="001F161F"/>
    <w:rsid w:val="001F1F90"/>
    <w:rsid w:val="001F4069"/>
    <w:rsid w:val="001F5100"/>
    <w:rsid w:val="001F56B3"/>
    <w:rsid w:val="001F5A2A"/>
    <w:rsid w:val="001F64F6"/>
    <w:rsid w:val="001F66B1"/>
    <w:rsid w:val="001F6D6B"/>
    <w:rsid w:val="0020098B"/>
    <w:rsid w:val="00200DD5"/>
    <w:rsid w:val="00200DF3"/>
    <w:rsid w:val="00201305"/>
    <w:rsid w:val="00202119"/>
    <w:rsid w:val="0020321D"/>
    <w:rsid w:val="002045D9"/>
    <w:rsid w:val="00205AFD"/>
    <w:rsid w:val="002076E7"/>
    <w:rsid w:val="00210D11"/>
    <w:rsid w:val="0021320F"/>
    <w:rsid w:val="002147B8"/>
    <w:rsid w:val="00214930"/>
    <w:rsid w:val="00214BDA"/>
    <w:rsid w:val="00214C8E"/>
    <w:rsid w:val="00215505"/>
    <w:rsid w:val="0021709B"/>
    <w:rsid w:val="00217818"/>
    <w:rsid w:val="002207A2"/>
    <w:rsid w:val="00220E8C"/>
    <w:rsid w:val="00222435"/>
    <w:rsid w:val="0022262B"/>
    <w:rsid w:val="0022277D"/>
    <w:rsid w:val="00222ABD"/>
    <w:rsid w:val="00223A36"/>
    <w:rsid w:val="00225967"/>
    <w:rsid w:val="002266C5"/>
    <w:rsid w:val="0022715B"/>
    <w:rsid w:val="00227D0D"/>
    <w:rsid w:val="002311AF"/>
    <w:rsid w:val="002314CC"/>
    <w:rsid w:val="00232417"/>
    <w:rsid w:val="002335D4"/>
    <w:rsid w:val="00236952"/>
    <w:rsid w:val="002370D0"/>
    <w:rsid w:val="00240663"/>
    <w:rsid w:val="00240A18"/>
    <w:rsid w:val="0024267F"/>
    <w:rsid w:val="0024537E"/>
    <w:rsid w:val="002464DF"/>
    <w:rsid w:val="00246E38"/>
    <w:rsid w:val="002471E0"/>
    <w:rsid w:val="00251766"/>
    <w:rsid w:val="00252737"/>
    <w:rsid w:val="0025300F"/>
    <w:rsid w:val="00255739"/>
    <w:rsid w:val="00257561"/>
    <w:rsid w:val="002604FF"/>
    <w:rsid w:val="00262BC6"/>
    <w:rsid w:val="00263E6A"/>
    <w:rsid w:val="0026540A"/>
    <w:rsid w:val="0026705E"/>
    <w:rsid w:val="0026787E"/>
    <w:rsid w:val="00272127"/>
    <w:rsid w:val="00272229"/>
    <w:rsid w:val="0027270F"/>
    <w:rsid w:val="0027291A"/>
    <w:rsid w:val="00272C12"/>
    <w:rsid w:val="00272EEC"/>
    <w:rsid w:val="002731A3"/>
    <w:rsid w:val="0027324F"/>
    <w:rsid w:val="0027327A"/>
    <w:rsid w:val="002733BC"/>
    <w:rsid w:val="00273A00"/>
    <w:rsid w:val="002749E2"/>
    <w:rsid w:val="00275024"/>
    <w:rsid w:val="0027515F"/>
    <w:rsid w:val="00275218"/>
    <w:rsid w:val="00275459"/>
    <w:rsid w:val="00276127"/>
    <w:rsid w:val="00276134"/>
    <w:rsid w:val="00276ADA"/>
    <w:rsid w:val="0028004B"/>
    <w:rsid w:val="002808BA"/>
    <w:rsid w:val="00280D3C"/>
    <w:rsid w:val="00281B41"/>
    <w:rsid w:val="0028278D"/>
    <w:rsid w:val="0028305B"/>
    <w:rsid w:val="00283DE1"/>
    <w:rsid w:val="002846DD"/>
    <w:rsid w:val="002848A0"/>
    <w:rsid w:val="00284C25"/>
    <w:rsid w:val="002918DA"/>
    <w:rsid w:val="002925F4"/>
    <w:rsid w:val="00292C41"/>
    <w:rsid w:val="00294A1E"/>
    <w:rsid w:val="00296018"/>
    <w:rsid w:val="00296616"/>
    <w:rsid w:val="002969B9"/>
    <w:rsid w:val="00296B62"/>
    <w:rsid w:val="002971F7"/>
    <w:rsid w:val="002975CF"/>
    <w:rsid w:val="002A0208"/>
    <w:rsid w:val="002A0616"/>
    <w:rsid w:val="002A091D"/>
    <w:rsid w:val="002A0DB6"/>
    <w:rsid w:val="002A250A"/>
    <w:rsid w:val="002A31D6"/>
    <w:rsid w:val="002A7D68"/>
    <w:rsid w:val="002B05F2"/>
    <w:rsid w:val="002B13E6"/>
    <w:rsid w:val="002B1759"/>
    <w:rsid w:val="002B1D92"/>
    <w:rsid w:val="002B5E30"/>
    <w:rsid w:val="002B7AF7"/>
    <w:rsid w:val="002C08CE"/>
    <w:rsid w:val="002C0C2D"/>
    <w:rsid w:val="002C1C00"/>
    <w:rsid w:val="002C2AC4"/>
    <w:rsid w:val="002C4CF6"/>
    <w:rsid w:val="002C5ECB"/>
    <w:rsid w:val="002C7539"/>
    <w:rsid w:val="002C7D10"/>
    <w:rsid w:val="002D08A2"/>
    <w:rsid w:val="002D0CD9"/>
    <w:rsid w:val="002D238F"/>
    <w:rsid w:val="002D25E0"/>
    <w:rsid w:val="002D25FD"/>
    <w:rsid w:val="002D58F0"/>
    <w:rsid w:val="002D5BC9"/>
    <w:rsid w:val="002D714A"/>
    <w:rsid w:val="002E1ADA"/>
    <w:rsid w:val="002E1D01"/>
    <w:rsid w:val="002E22F7"/>
    <w:rsid w:val="002E3D90"/>
    <w:rsid w:val="002E3F33"/>
    <w:rsid w:val="002E56C8"/>
    <w:rsid w:val="002E60F7"/>
    <w:rsid w:val="002E611A"/>
    <w:rsid w:val="002F5F29"/>
    <w:rsid w:val="002F6AAA"/>
    <w:rsid w:val="00300533"/>
    <w:rsid w:val="003008B2"/>
    <w:rsid w:val="003008DF"/>
    <w:rsid w:val="00300C63"/>
    <w:rsid w:val="00302CC2"/>
    <w:rsid w:val="00303EA2"/>
    <w:rsid w:val="0030477D"/>
    <w:rsid w:val="003049CE"/>
    <w:rsid w:val="00305D16"/>
    <w:rsid w:val="00305D95"/>
    <w:rsid w:val="00311607"/>
    <w:rsid w:val="00311743"/>
    <w:rsid w:val="003119D0"/>
    <w:rsid w:val="00311EB4"/>
    <w:rsid w:val="003123B1"/>
    <w:rsid w:val="00315639"/>
    <w:rsid w:val="00315923"/>
    <w:rsid w:val="00315951"/>
    <w:rsid w:val="003165B3"/>
    <w:rsid w:val="003169D8"/>
    <w:rsid w:val="00316B87"/>
    <w:rsid w:val="00316CE2"/>
    <w:rsid w:val="003203C9"/>
    <w:rsid w:val="00320C38"/>
    <w:rsid w:val="00320D18"/>
    <w:rsid w:val="003212A0"/>
    <w:rsid w:val="00321D8D"/>
    <w:rsid w:val="00324708"/>
    <w:rsid w:val="00324B80"/>
    <w:rsid w:val="00324E53"/>
    <w:rsid w:val="003253C1"/>
    <w:rsid w:val="00325E54"/>
    <w:rsid w:val="00326482"/>
    <w:rsid w:val="00326581"/>
    <w:rsid w:val="00326EF7"/>
    <w:rsid w:val="003272B4"/>
    <w:rsid w:val="00332407"/>
    <w:rsid w:val="00332F19"/>
    <w:rsid w:val="0033382C"/>
    <w:rsid w:val="00333E69"/>
    <w:rsid w:val="00335F81"/>
    <w:rsid w:val="00340045"/>
    <w:rsid w:val="0034063A"/>
    <w:rsid w:val="00341BE9"/>
    <w:rsid w:val="003421FD"/>
    <w:rsid w:val="00342E1F"/>
    <w:rsid w:val="00343695"/>
    <w:rsid w:val="00343F87"/>
    <w:rsid w:val="0034404D"/>
    <w:rsid w:val="00344157"/>
    <w:rsid w:val="00344378"/>
    <w:rsid w:val="0034449C"/>
    <w:rsid w:val="00346123"/>
    <w:rsid w:val="003465BF"/>
    <w:rsid w:val="00347CF2"/>
    <w:rsid w:val="00350455"/>
    <w:rsid w:val="003507C6"/>
    <w:rsid w:val="00352520"/>
    <w:rsid w:val="00352948"/>
    <w:rsid w:val="00353337"/>
    <w:rsid w:val="003549B8"/>
    <w:rsid w:val="003550EC"/>
    <w:rsid w:val="00355F93"/>
    <w:rsid w:val="00361678"/>
    <w:rsid w:val="00362E44"/>
    <w:rsid w:val="0036423F"/>
    <w:rsid w:val="00365518"/>
    <w:rsid w:val="00365764"/>
    <w:rsid w:val="00365C3B"/>
    <w:rsid w:val="0036689A"/>
    <w:rsid w:val="0037202F"/>
    <w:rsid w:val="0037333E"/>
    <w:rsid w:val="00373E56"/>
    <w:rsid w:val="003740BB"/>
    <w:rsid w:val="00374543"/>
    <w:rsid w:val="003749E1"/>
    <w:rsid w:val="00374BBB"/>
    <w:rsid w:val="003768E6"/>
    <w:rsid w:val="003768EF"/>
    <w:rsid w:val="00377D2E"/>
    <w:rsid w:val="003810E4"/>
    <w:rsid w:val="00381968"/>
    <w:rsid w:val="00382496"/>
    <w:rsid w:val="00382912"/>
    <w:rsid w:val="003844B5"/>
    <w:rsid w:val="00384C36"/>
    <w:rsid w:val="003858ED"/>
    <w:rsid w:val="00386726"/>
    <w:rsid w:val="00386B68"/>
    <w:rsid w:val="00387684"/>
    <w:rsid w:val="003904A7"/>
    <w:rsid w:val="003907FD"/>
    <w:rsid w:val="003921DA"/>
    <w:rsid w:val="00393BEF"/>
    <w:rsid w:val="00395475"/>
    <w:rsid w:val="00395CB7"/>
    <w:rsid w:val="003A4090"/>
    <w:rsid w:val="003A5D43"/>
    <w:rsid w:val="003A722D"/>
    <w:rsid w:val="003A75FD"/>
    <w:rsid w:val="003B1215"/>
    <w:rsid w:val="003B2BE7"/>
    <w:rsid w:val="003B2D3A"/>
    <w:rsid w:val="003B2D48"/>
    <w:rsid w:val="003B3CAC"/>
    <w:rsid w:val="003B5719"/>
    <w:rsid w:val="003B621F"/>
    <w:rsid w:val="003B6DDA"/>
    <w:rsid w:val="003C0420"/>
    <w:rsid w:val="003C19E3"/>
    <w:rsid w:val="003C1B1C"/>
    <w:rsid w:val="003C391A"/>
    <w:rsid w:val="003C3EC8"/>
    <w:rsid w:val="003C5696"/>
    <w:rsid w:val="003C595B"/>
    <w:rsid w:val="003C6182"/>
    <w:rsid w:val="003C63A2"/>
    <w:rsid w:val="003C6712"/>
    <w:rsid w:val="003C6D3E"/>
    <w:rsid w:val="003C6D8B"/>
    <w:rsid w:val="003C703D"/>
    <w:rsid w:val="003C7294"/>
    <w:rsid w:val="003D19DE"/>
    <w:rsid w:val="003D232B"/>
    <w:rsid w:val="003D257F"/>
    <w:rsid w:val="003D2ACE"/>
    <w:rsid w:val="003D2C8F"/>
    <w:rsid w:val="003D3483"/>
    <w:rsid w:val="003D430B"/>
    <w:rsid w:val="003D611D"/>
    <w:rsid w:val="003D7400"/>
    <w:rsid w:val="003D7A62"/>
    <w:rsid w:val="003D7DBF"/>
    <w:rsid w:val="003E0E20"/>
    <w:rsid w:val="003E1302"/>
    <w:rsid w:val="003E1352"/>
    <w:rsid w:val="003E2949"/>
    <w:rsid w:val="003E6A6A"/>
    <w:rsid w:val="003E7266"/>
    <w:rsid w:val="003E7D11"/>
    <w:rsid w:val="003E7F5A"/>
    <w:rsid w:val="003F01EE"/>
    <w:rsid w:val="003F0351"/>
    <w:rsid w:val="003F1388"/>
    <w:rsid w:val="003F1512"/>
    <w:rsid w:val="003F4A5B"/>
    <w:rsid w:val="003F531D"/>
    <w:rsid w:val="003F7232"/>
    <w:rsid w:val="00400E27"/>
    <w:rsid w:val="0040154E"/>
    <w:rsid w:val="0040262F"/>
    <w:rsid w:val="00402804"/>
    <w:rsid w:val="0040291C"/>
    <w:rsid w:val="004064B7"/>
    <w:rsid w:val="00407514"/>
    <w:rsid w:val="004076C1"/>
    <w:rsid w:val="00407B68"/>
    <w:rsid w:val="00407BF7"/>
    <w:rsid w:val="00407CDC"/>
    <w:rsid w:val="00411202"/>
    <w:rsid w:val="00412A72"/>
    <w:rsid w:val="0041305D"/>
    <w:rsid w:val="004130FC"/>
    <w:rsid w:val="004135CC"/>
    <w:rsid w:val="004138BD"/>
    <w:rsid w:val="00415642"/>
    <w:rsid w:val="004167A4"/>
    <w:rsid w:val="00417267"/>
    <w:rsid w:val="00417A00"/>
    <w:rsid w:val="004204B6"/>
    <w:rsid w:val="00422922"/>
    <w:rsid w:val="00425724"/>
    <w:rsid w:val="00425845"/>
    <w:rsid w:val="00426563"/>
    <w:rsid w:val="00427853"/>
    <w:rsid w:val="00427FAB"/>
    <w:rsid w:val="004314FC"/>
    <w:rsid w:val="00432B2C"/>
    <w:rsid w:val="0043541C"/>
    <w:rsid w:val="00435472"/>
    <w:rsid w:val="004358A8"/>
    <w:rsid w:val="004363EB"/>
    <w:rsid w:val="0043725C"/>
    <w:rsid w:val="00440152"/>
    <w:rsid w:val="004401FD"/>
    <w:rsid w:val="00440364"/>
    <w:rsid w:val="00440BEF"/>
    <w:rsid w:val="004414C0"/>
    <w:rsid w:val="00441D61"/>
    <w:rsid w:val="00441F00"/>
    <w:rsid w:val="00442993"/>
    <w:rsid w:val="00442F26"/>
    <w:rsid w:val="00443CED"/>
    <w:rsid w:val="00443CF9"/>
    <w:rsid w:val="00444588"/>
    <w:rsid w:val="00444E55"/>
    <w:rsid w:val="00445E53"/>
    <w:rsid w:val="004462D7"/>
    <w:rsid w:val="0044631B"/>
    <w:rsid w:val="00447280"/>
    <w:rsid w:val="004474FE"/>
    <w:rsid w:val="00447842"/>
    <w:rsid w:val="004479C9"/>
    <w:rsid w:val="004502A6"/>
    <w:rsid w:val="00450382"/>
    <w:rsid w:val="0045142F"/>
    <w:rsid w:val="00451454"/>
    <w:rsid w:val="00453377"/>
    <w:rsid w:val="00453A32"/>
    <w:rsid w:val="00453E87"/>
    <w:rsid w:val="004543B1"/>
    <w:rsid w:val="00454903"/>
    <w:rsid w:val="004549B9"/>
    <w:rsid w:val="00454D90"/>
    <w:rsid w:val="0045553E"/>
    <w:rsid w:val="004555EA"/>
    <w:rsid w:val="004557AB"/>
    <w:rsid w:val="00460727"/>
    <w:rsid w:val="004609E3"/>
    <w:rsid w:val="00460C6F"/>
    <w:rsid w:val="0046108E"/>
    <w:rsid w:val="004611C3"/>
    <w:rsid w:val="00463321"/>
    <w:rsid w:val="00464487"/>
    <w:rsid w:val="00464556"/>
    <w:rsid w:val="004661E4"/>
    <w:rsid w:val="00471F27"/>
    <w:rsid w:val="004726C3"/>
    <w:rsid w:val="00474893"/>
    <w:rsid w:val="00474BE2"/>
    <w:rsid w:val="00474C05"/>
    <w:rsid w:val="004757B2"/>
    <w:rsid w:val="00475BF0"/>
    <w:rsid w:val="00475CD0"/>
    <w:rsid w:val="00476CDA"/>
    <w:rsid w:val="00477B1E"/>
    <w:rsid w:val="00480A70"/>
    <w:rsid w:val="00482638"/>
    <w:rsid w:val="00482BB1"/>
    <w:rsid w:val="004837C4"/>
    <w:rsid w:val="00483CB1"/>
    <w:rsid w:val="00484476"/>
    <w:rsid w:val="00484934"/>
    <w:rsid w:val="00485143"/>
    <w:rsid w:val="00485DE6"/>
    <w:rsid w:val="004861BE"/>
    <w:rsid w:val="00486EA6"/>
    <w:rsid w:val="004870DC"/>
    <w:rsid w:val="004872DE"/>
    <w:rsid w:val="004877AC"/>
    <w:rsid w:val="00490467"/>
    <w:rsid w:val="0049049E"/>
    <w:rsid w:val="00490D46"/>
    <w:rsid w:val="0049202B"/>
    <w:rsid w:val="00492747"/>
    <w:rsid w:val="00493B58"/>
    <w:rsid w:val="00494169"/>
    <w:rsid w:val="004944DA"/>
    <w:rsid w:val="0049475D"/>
    <w:rsid w:val="004956D6"/>
    <w:rsid w:val="00497535"/>
    <w:rsid w:val="004A1681"/>
    <w:rsid w:val="004A252B"/>
    <w:rsid w:val="004A349E"/>
    <w:rsid w:val="004A3605"/>
    <w:rsid w:val="004A3A99"/>
    <w:rsid w:val="004A45EE"/>
    <w:rsid w:val="004A4E25"/>
    <w:rsid w:val="004A612D"/>
    <w:rsid w:val="004A75A4"/>
    <w:rsid w:val="004A75BA"/>
    <w:rsid w:val="004B03C8"/>
    <w:rsid w:val="004B0A5C"/>
    <w:rsid w:val="004B154A"/>
    <w:rsid w:val="004B19CA"/>
    <w:rsid w:val="004B4A41"/>
    <w:rsid w:val="004B4B1A"/>
    <w:rsid w:val="004B5339"/>
    <w:rsid w:val="004B55AA"/>
    <w:rsid w:val="004B602D"/>
    <w:rsid w:val="004B66E6"/>
    <w:rsid w:val="004B68B7"/>
    <w:rsid w:val="004B7938"/>
    <w:rsid w:val="004C16CA"/>
    <w:rsid w:val="004C2726"/>
    <w:rsid w:val="004C35F8"/>
    <w:rsid w:val="004C3818"/>
    <w:rsid w:val="004C3C5C"/>
    <w:rsid w:val="004C3F76"/>
    <w:rsid w:val="004C4D6B"/>
    <w:rsid w:val="004C5E62"/>
    <w:rsid w:val="004C60C9"/>
    <w:rsid w:val="004C7676"/>
    <w:rsid w:val="004D1A9C"/>
    <w:rsid w:val="004D1C4F"/>
    <w:rsid w:val="004D274C"/>
    <w:rsid w:val="004D2859"/>
    <w:rsid w:val="004D3216"/>
    <w:rsid w:val="004D4944"/>
    <w:rsid w:val="004D6523"/>
    <w:rsid w:val="004E202A"/>
    <w:rsid w:val="004E295A"/>
    <w:rsid w:val="004E3020"/>
    <w:rsid w:val="004E5651"/>
    <w:rsid w:val="004E6C86"/>
    <w:rsid w:val="004E7051"/>
    <w:rsid w:val="004E7967"/>
    <w:rsid w:val="004E7B5E"/>
    <w:rsid w:val="004F002F"/>
    <w:rsid w:val="004F00EE"/>
    <w:rsid w:val="004F0767"/>
    <w:rsid w:val="004F1116"/>
    <w:rsid w:val="004F11D2"/>
    <w:rsid w:val="004F1F3A"/>
    <w:rsid w:val="004F41A8"/>
    <w:rsid w:val="004F5E2A"/>
    <w:rsid w:val="004F5F6D"/>
    <w:rsid w:val="004F6B4E"/>
    <w:rsid w:val="00501C5A"/>
    <w:rsid w:val="005046B8"/>
    <w:rsid w:val="005051E8"/>
    <w:rsid w:val="005054F4"/>
    <w:rsid w:val="00506424"/>
    <w:rsid w:val="00506A2E"/>
    <w:rsid w:val="00507506"/>
    <w:rsid w:val="005103C7"/>
    <w:rsid w:val="00510828"/>
    <w:rsid w:val="00510EE0"/>
    <w:rsid w:val="00511CE9"/>
    <w:rsid w:val="005128DC"/>
    <w:rsid w:val="00512FC9"/>
    <w:rsid w:val="00512FDC"/>
    <w:rsid w:val="0051305D"/>
    <w:rsid w:val="0051375F"/>
    <w:rsid w:val="00513E4B"/>
    <w:rsid w:val="005151C8"/>
    <w:rsid w:val="00517142"/>
    <w:rsid w:val="005172CB"/>
    <w:rsid w:val="005200A3"/>
    <w:rsid w:val="00520BAE"/>
    <w:rsid w:val="00523071"/>
    <w:rsid w:val="0052355C"/>
    <w:rsid w:val="00524167"/>
    <w:rsid w:val="005248CC"/>
    <w:rsid w:val="00526144"/>
    <w:rsid w:val="005261A0"/>
    <w:rsid w:val="0052626E"/>
    <w:rsid w:val="005300D9"/>
    <w:rsid w:val="005312DD"/>
    <w:rsid w:val="005317A0"/>
    <w:rsid w:val="005326DB"/>
    <w:rsid w:val="005329C4"/>
    <w:rsid w:val="0053352E"/>
    <w:rsid w:val="005335BF"/>
    <w:rsid w:val="00534B0C"/>
    <w:rsid w:val="00535406"/>
    <w:rsid w:val="00535551"/>
    <w:rsid w:val="00535B77"/>
    <w:rsid w:val="00536194"/>
    <w:rsid w:val="00540498"/>
    <w:rsid w:val="0054302C"/>
    <w:rsid w:val="0054625E"/>
    <w:rsid w:val="0054711C"/>
    <w:rsid w:val="00551958"/>
    <w:rsid w:val="00552361"/>
    <w:rsid w:val="00552DEA"/>
    <w:rsid w:val="0055324A"/>
    <w:rsid w:val="0055589B"/>
    <w:rsid w:val="005558A1"/>
    <w:rsid w:val="00555E17"/>
    <w:rsid w:val="00556364"/>
    <w:rsid w:val="00560543"/>
    <w:rsid w:val="00560EDC"/>
    <w:rsid w:val="00561016"/>
    <w:rsid w:val="005613A0"/>
    <w:rsid w:val="00562167"/>
    <w:rsid w:val="00562BB8"/>
    <w:rsid w:val="00564375"/>
    <w:rsid w:val="005645C7"/>
    <w:rsid w:val="00566857"/>
    <w:rsid w:val="005705F2"/>
    <w:rsid w:val="0057094D"/>
    <w:rsid w:val="00570B0B"/>
    <w:rsid w:val="00571277"/>
    <w:rsid w:val="00571608"/>
    <w:rsid w:val="00572975"/>
    <w:rsid w:val="00573937"/>
    <w:rsid w:val="00573C1D"/>
    <w:rsid w:val="00574402"/>
    <w:rsid w:val="00574F62"/>
    <w:rsid w:val="00575DBE"/>
    <w:rsid w:val="00576F72"/>
    <w:rsid w:val="00577B27"/>
    <w:rsid w:val="00577BE1"/>
    <w:rsid w:val="00580DD5"/>
    <w:rsid w:val="005814B2"/>
    <w:rsid w:val="005819FA"/>
    <w:rsid w:val="00581B8D"/>
    <w:rsid w:val="00581BF9"/>
    <w:rsid w:val="00582362"/>
    <w:rsid w:val="00582B44"/>
    <w:rsid w:val="00583B24"/>
    <w:rsid w:val="0058529D"/>
    <w:rsid w:val="005870B7"/>
    <w:rsid w:val="00591BA9"/>
    <w:rsid w:val="005925B4"/>
    <w:rsid w:val="005925DA"/>
    <w:rsid w:val="00593254"/>
    <w:rsid w:val="0059561A"/>
    <w:rsid w:val="00595A6F"/>
    <w:rsid w:val="005A14C5"/>
    <w:rsid w:val="005A181D"/>
    <w:rsid w:val="005A18A0"/>
    <w:rsid w:val="005A2462"/>
    <w:rsid w:val="005A2777"/>
    <w:rsid w:val="005A43FE"/>
    <w:rsid w:val="005A4CB3"/>
    <w:rsid w:val="005A4DC6"/>
    <w:rsid w:val="005A66CE"/>
    <w:rsid w:val="005A6D73"/>
    <w:rsid w:val="005A7877"/>
    <w:rsid w:val="005A7E66"/>
    <w:rsid w:val="005B115D"/>
    <w:rsid w:val="005B1824"/>
    <w:rsid w:val="005B1D69"/>
    <w:rsid w:val="005B1DD3"/>
    <w:rsid w:val="005B2208"/>
    <w:rsid w:val="005B2438"/>
    <w:rsid w:val="005B25B0"/>
    <w:rsid w:val="005B365B"/>
    <w:rsid w:val="005B5164"/>
    <w:rsid w:val="005B5679"/>
    <w:rsid w:val="005B6723"/>
    <w:rsid w:val="005B6B31"/>
    <w:rsid w:val="005B6CF8"/>
    <w:rsid w:val="005B7719"/>
    <w:rsid w:val="005B7924"/>
    <w:rsid w:val="005B7D4F"/>
    <w:rsid w:val="005B7D74"/>
    <w:rsid w:val="005B7E3F"/>
    <w:rsid w:val="005B7F76"/>
    <w:rsid w:val="005C28BE"/>
    <w:rsid w:val="005C2FEF"/>
    <w:rsid w:val="005C57E5"/>
    <w:rsid w:val="005C6642"/>
    <w:rsid w:val="005C6999"/>
    <w:rsid w:val="005C6B85"/>
    <w:rsid w:val="005C70DC"/>
    <w:rsid w:val="005D0643"/>
    <w:rsid w:val="005D14EB"/>
    <w:rsid w:val="005D1A8E"/>
    <w:rsid w:val="005D1E97"/>
    <w:rsid w:val="005D233F"/>
    <w:rsid w:val="005D2519"/>
    <w:rsid w:val="005D2CF2"/>
    <w:rsid w:val="005D315B"/>
    <w:rsid w:val="005D68BF"/>
    <w:rsid w:val="005E10EF"/>
    <w:rsid w:val="005E2308"/>
    <w:rsid w:val="005E29C7"/>
    <w:rsid w:val="005E2C15"/>
    <w:rsid w:val="005E45E6"/>
    <w:rsid w:val="005E51E6"/>
    <w:rsid w:val="005E5550"/>
    <w:rsid w:val="005E588B"/>
    <w:rsid w:val="005E7B5D"/>
    <w:rsid w:val="005F0268"/>
    <w:rsid w:val="005F0EEE"/>
    <w:rsid w:val="005F3162"/>
    <w:rsid w:val="005F3BE2"/>
    <w:rsid w:val="005F6556"/>
    <w:rsid w:val="005F6E52"/>
    <w:rsid w:val="005F70E0"/>
    <w:rsid w:val="00600342"/>
    <w:rsid w:val="00602065"/>
    <w:rsid w:val="0060235D"/>
    <w:rsid w:val="00603AD8"/>
    <w:rsid w:val="00604612"/>
    <w:rsid w:val="0060489B"/>
    <w:rsid w:val="0060639F"/>
    <w:rsid w:val="00607008"/>
    <w:rsid w:val="00607D1F"/>
    <w:rsid w:val="00611269"/>
    <w:rsid w:val="00611B04"/>
    <w:rsid w:val="00611B0C"/>
    <w:rsid w:val="0061200E"/>
    <w:rsid w:val="0061285E"/>
    <w:rsid w:val="006132E6"/>
    <w:rsid w:val="00613A43"/>
    <w:rsid w:val="006153BB"/>
    <w:rsid w:val="006167BE"/>
    <w:rsid w:val="006169DA"/>
    <w:rsid w:val="00620B73"/>
    <w:rsid w:val="00621283"/>
    <w:rsid w:val="00621BA1"/>
    <w:rsid w:val="006225E3"/>
    <w:rsid w:val="00623372"/>
    <w:rsid w:val="00623E25"/>
    <w:rsid w:val="00623EAA"/>
    <w:rsid w:val="00624666"/>
    <w:rsid w:val="00626FC9"/>
    <w:rsid w:val="00627E42"/>
    <w:rsid w:val="00627EAB"/>
    <w:rsid w:val="0063063C"/>
    <w:rsid w:val="00630CD8"/>
    <w:rsid w:val="006323D2"/>
    <w:rsid w:val="00632E96"/>
    <w:rsid w:val="00632F66"/>
    <w:rsid w:val="00633010"/>
    <w:rsid w:val="00634AB8"/>
    <w:rsid w:val="00634B0E"/>
    <w:rsid w:val="00635E24"/>
    <w:rsid w:val="006368D5"/>
    <w:rsid w:val="00636C53"/>
    <w:rsid w:val="00636C57"/>
    <w:rsid w:val="00637418"/>
    <w:rsid w:val="00637657"/>
    <w:rsid w:val="006407D3"/>
    <w:rsid w:val="006412A6"/>
    <w:rsid w:val="0064166F"/>
    <w:rsid w:val="00641922"/>
    <w:rsid w:val="00641D51"/>
    <w:rsid w:val="00641E60"/>
    <w:rsid w:val="00641E96"/>
    <w:rsid w:val="00641F08"/>
    <w:rsid w:val="00641FE5"/>
    <w:rsid w:val="00642E33"/>
    <w:rsid w:val="006445B9"/>
    <w:rsid w:val="00645030"/>
    <w:rsid w:val="0064548A"/>
    <w:rsid w:val="006459C4"/>
    <w:rsid w:val="006506B5"/>
    <w:rsid w:val="006517E9"/>
    <w:rsid w:val="00652161"/>
    <w:rsid w:val="0065266D"/>
    <w:rsid w:val="0065281E"/>
    <w:rsid w:val="006537D6"/>
    <w:rsid w:val="006538FA"/>
    <w:rsid w:val="00653BC2"/>
    <w:rsid w:val="00653EC2"/>
    <w:rsid w:val="00654980"/>
    <w:rsid w:val="006572E3"/>
    <w:rsid w:val="00657587"/>
    <w:rsid w:val="006578E3"/>
    <w:rsid w:val="00657EB2"/>
    <w:rsid w:val="00660F8F"/>
    <w:rsid w:val="00661F15"/>
    <w:rsid w:val="006623C2"/>
    <w:rsid w:val="0066249F"/>
    <w:rsid w:val="00663308"/>
    <w:rsid w:val="0066421B"/>
    <w:rsid w:val="006672C8"/>
    <w:rsid w:val="006700C7"/>
    <w:rsid w:val="00673776"/>
    <w:rsid w:val="00674729"/>
    <w:rsid w:val="00674954"/>
    <w:rsid w:val="00674F22"/>
    <w:rsid w:val="00675689"/>
    <w:rsid w:val="00676EAC"/>
    <w:rsid w:val="00677F26"/>
    <w:rsid w:val="00680ACB"/>
    <w:rsid w:val="006810EE"/>
    <w:rsid w:val="00681253"/>
    <w:rsid w:val="0068172F"/>
    <w:rsid w:val="0068185B"/>
    <w:rsid w:val="00681D2F"/>
    <w:rsid w:val="00682A99"/>
    <w:rsid w:val="006830B7"/>
    <w:rsid w:val="0068313C"/>
    <w:rsid w:val="00683B7F"/>
    <w:rsid w:val="00684C59"/>
    <w:rsid w:val="006850BF"/>
    <w:rsid w:val="00685628"/>
    <w:rsid w:val="00685EBB"/>
    <w:rsid w:val="00686202"/>
    <w:rsid w:val="00686572"/>
    <w:rsid w:val="00687502"/>
    <w:rsid w:val="0069073E"/>
    <w:rsid w:val="00691EB2"/>
    <w:rsid w:val="006929AB"/>
    <w:rsid w:val="00693991"/>
    <w:rsid w:val="00693D9C"/>
    <w:rsid w:val="00694A5C"/>
    <w:rsid w:val="00694C36"/>
    <w:rsid w:val="00695A35"/>
    <w:rsid w:val="006A0597"/>
    <w:rsid w:val="006A0C30"/>
    <w:rsid w:val="006A0DE6"/>
    <w:rsid w:val="006A1088"/>
    <w:rsid w:val="006A10B1"/>
    <w:rsid w:val="006A114C"/>
    <w:rsid w:val="006A2116"/>
    <w:rsid w:val="006A2C5A"/>
    <w:rsid w:val="006A3571"/>
    <w:rsid w:val="006A4686"/>
    <w:rsid w:val="006A507E"/>
    <w:rsid w:val="006A5E4B"/>
    <w:rsid w:val="006A61E6"/>
    <w:rsid w:val="006A76B6"/>
    <w:rsid w:val="006A775F"/>
    <w:rsid w:val="006B10EA"/>
    <w:rsid w:val="006B1482"/>
    <w:rsid w:val="006B28D3"/>
    <w:rsid w:val="006B353E"/>
    <w:rsid w:val="006B39AE"/>
    <w:rsid w:val="006B40EA"/>
    <w:rsid w:val="006B555F"/>
    <w:rsid w:val="006B7CF0"/>
    <w:rsid w:val="006C00AA"/>
    <w:rsid w:val="006C02E7"/>
    <w:rsid w:val="006C0DF6"/>
    <w:rsid w:val="006C3820"/>
    <w:rsid w:val="006C3EA0"/>
    <w:rsid w:val="006C5908"/>
    <w:rsid w:val="006C6027"/>
    <w:rsid w:val="006C622E"/>
    <w:rsid w:val="006C668C"/>
    <w:rsid w:val="006C6B38"/>
    <w:rsid w:val="006C6D05"/>
    <w:rsid w:val="006C714F"/>
    <w:rsid w:val="006C777B"/>
    <w:rsid w:val="006D0B3C"/>
    <w:rsid w:val="006D10FC"/>
    <w:rsid w:val="006D1179"/>
    <w:rsid w:val="006D1608"/>
    <w:rsid w:val="006D166D"/>
    <w:rsid w:val="006D1CB3"/>
    <w:rsid w:val="006D304E"/>
    <w:rsid w:val="006D3136"/>
    <w:rsid w:val="006D3551"/>
    <w:rsid w:val="006D64BA"/>
    <w:rsid w:val="006D6D65"/>
    <w:rsid w:val="006D7E56"/>
    <w:rsid w:val="006E073B"/>
    <w:rsid w:val="006E2C59"/>
    <w:rsid w:val="006E2C5A"/>
    <w:rsid w:val="006E32BA"/>
    <w:rsid w:val="006E374C"/>
    <w:rsid w:val="006E475A"/>
    <w:rsid w:val="006E5052"/>
    <w:rsid w:val="006E5B12"/>
    <w:rsid w:val="006E619C"/>
    <w:rsid w:val="006E62FD"/>
    <w:rsid w:val="006F03DE"/>
    <w:rsid w:val="006F1F0A"/>
    <w:rsid w:val="006F2105"/>
    <w:rsid w:val="006F3823"/>
    <w:rsid w:val="006F39CB"/>
    <w:rsid w:val="006F4AA9"/>
    <w:rsid w:val="006F4ADF"/>
    <w:rsid w:val="006F50AA"/>
    <w:rsid w:val="006F6EF7"/>
    <w:rsid w:val="00700169"/>
    <w:rsid w:val="00700E31"/>
    <w:rsid w:val="00702514"/>
    <w:rsid w:val="0070293A"/>
    <w:rsid w:val="007030F0"/>
    <w:rsid w:val="00704E80"/>
    <w:rsid w:val="00705E16"/>
    <w:rsid w:val="00707F5A"/>
    <w:rsid w:val="00710188"/>
    <w:rsid w:val="00710E78"/>
    <w:rsid w:val="007141DF"/>
    <w:rsid w:val="00715093"/>
    <w:rsid w:val="007152AD"/>
    <w:rsid w:val="0071549C"/>
    <w:rsid w:val="0071561C"/>
    <w:rsid w:val="0071575D"/>
    <w:rsid w:val="007157CC"/>
    <w:rsid w:val="00715A5D"/>
    <w:rsid w:val="007178FC"/>
    <w:rsid w:val="007207C8"/>
    <w:rsid w:val="007209CE"/>
    <w:rsid w:val="00720D99"/>
    <w:rsid w:val="00722BA3"/>
    <w:rsid w:val="00723335"/>
    <w:rsid w:val="0072392F"/>
    <w:rsid w:val="007269F5"/>
    <w:rsid w:val="00726DC9"/>
    <w:rsid w:val="00727DE0"/>
    <w:rsid w:val="00730DDF"/>
    <w:rsid w:val="00730E55"/>
    <w:rsid w:val="00731662"/>
    <w:rsid w:val="00731BC3"/>
    <w:rsid w:val="00731C57"/>
    <w:rsid w:val="007327D7"/>
    <w:rsid w:val="00732C2C"/>
    <w:rsid w:val="00732C83"/>
    <w:rsid w:val="007340F8"/>
    <w:rsid w:val="00734627"/>
    <w:rsid w:val="00735DA2"/>
    <w:rsid w:val="00737607"/>
    <w:rsid w:val="00740395"/>
    <w:rsid w:val="00740C31"/>
    <w:rsid w:val="00742778"/>
    <w:rsid w:val="00743893"/>
    <w:rsid w:val="007445DC"/>
    <w:rsid w:val="0074482B"/>
    <w:rsid w:val="00744B7C"/>
    <w:rsid w:val="00744EE8"/>
    <w:rsid w:val="0074505A"/>
    <w:rsid w:val="00746223"/>
    <w:rsid w:val="0074632D"/>
    <w:rsid w:val="007465BE"/>
    <w:rsid w:val="00747666"/>
    <w:rsid w:val="00747E8E"/>
    <w:rsid w:val="0075034F"/>
    <w:rsid w:val="00750CAB"/>
    <w:rsid w:val="00750CD9"/>
    <w:rsid w:val="007510E5"/>
    <w:rsid w:val="007513F5"/>
    <w:rsid w:val="007514DF"/>
    <w:rsid w:val="00751BCF"/>
    <w:rsid w:val="00752CAA"/>
    <w:rsid w:val="0075303D"/>
    <w:rsid w:val="00753457"/>
    <w:rsid w:val="00754002"/>
    <w:rsid w:val="00754E1E"/>
    <w:rsid w:val="00756920"/>
    <w:rsid w:val="007616F7"/>
    <w:rsid w:val="007617A7"/>
    <w:rsid w:val="00761EAA"/>
    <w:rsid w:val="0076279E"/>
    <w:rsid w:val="00762D06"/>
    <w:rsid w:val="007635AA"/>
    <w:rsid w:val="0076397B"/>
    <w:rsid w:val="00764A52"/>
    <w:rsid w:val="00764D07"/>
    <w:rsid w:val="0076523B"/>
    <w:rsid w:val="007660BF"/>
    <w:rsid w:val="007660FD"/>
    <w:rsid w:val="00766D51"/>
    <w:rsid w:val="00766F76"/>
    <w:rsid w:val="007709B4"/>
    <w:rsid w:val="007709F2"/>
    <w:rsid w:val="00770FB0"/>
    <w:rsid w:val="007712A9"/>
    <w:rsid w:val="007729DD"/>
    <w:rsid w:val="00773BF0"/>
    <w:rsid w:val="00773E9C"/>
    <w:rsid w:val="00774A5B"/>
    <w:rsid w:val="007755CA"/>
    <w:rsid w:val="00775B57"/>
    <w:rsid w:val="00775E36"/>
    <w:rsid w:val="007764D9"/>
    <w:rsid w:val="00777040"/>
    <w:rsid w:val="00777430"/>
    <w:rsid w:val="00777DAD"/>
    <w:rsid w:val="00777EFE"/>
    <w:rsid w:val="00780483"/>
    <w:rsid w:val="007804A2"/>
    <w:rsid w:val="007819D8"/>
    <w:rsid w:val="00781B87"/>
    <w:rsid w:val="00781ECB"/>
    <w:rsid w:val="00782EA6"/>
    <w:rsid w:val="00782F3A"/>
    <w:rsid w:val="00784596"/>
    <w:rsid w:val="00784BBC"/>
    <w:rsid w:val="00793843"/>
    <w:rsid w:val="00793A84"/>
    <w:rsid w:val="00793C57"/>
    <w:rsid w:val="007940BC"/>
    <w:rsid w:val="00795795"/>
    <w:rsid w:val="00796482"/>
    <w:rsid w:val="007967E1"/>
    <w:rsid w:val="00796A52"/>
    <w:rsid w:val="00797545"/>
    <w:rsid w:val="007977C7"/>
    <w:rsid w:val="007978B6"/>
    <w:rsid w:val="00797F15"/>
    <w:rsid w:val="007A0081"/>
    <w:rsid w:val="007A1375"/>
    <w:rsid w:val="007A1633"/>
    <w:rsid w:val="007A3B6B"/>
    <w:rsid w:val="007A4048"/>
    <w:rsid w:val="007A4328"/>
    <w:rsid w:val="007A5BC3"/>
    <w:rsid w:val="007A6B91"/>
    <w:rsid w:val="007A7E7F"/>
    <w:rsid w:val="007B02B5"/>
    <w:rsid w:val="007B0C34"/>
    <w:rsid w:val="007B1097"/>
    <w:rsid w:val="007B2108"/>
    <w:rsid w:val="007B2E3E"/>
    <w:rsid w:val="007B55AC"/>
    <w:rsid w:val="007C0132"/>
    <w:rsid w:val="007C0EB3"/>
    <w:rsid w:val="007C22AA"/>
    <w:rsid w:val="007C2CD4"/>
    <w:rsid w:val="007C32EA"/>
    <w:rsid w:val="007C45BE"/>
    <w:rsid w:val="007C51B8"/>
    <w:rsid w:val="007C552B"/>
    <w:rsid w:val="007C5845"/>
    <w:rsid w:val="007C7A99"/>
    <w:rsid w:val="007D2BE8"/>
    <w:rsid w:val="007D33DE"/>
    <w:rsid w:val="007D371B"/>
    <w:rsid w:val="007D3FAC"/>
    <w:rsid w:val="007D672C"/>
    <w:rsid w:val="007D77A0"/>
    <w:rsid w:val="007D7A48"/>
    <w:rsid w:val="007E03F0"/>
    <w:rsid w:val="007E05C1"/>
    <w:rsid w:val="007E12DE"/>
    <w:rsid w:val="007E13E4"/>
    <w:rsid w:val="007E1F46"/>
    <w:rsid w:val="007E2C5D"/>
    <w:rsid w:val="007E37BE"/>
    <w:rsid w:val="007E52A3"/>
    <w:rsid w:val="007E54B9"/>
    <w:rsid w:val="007E54DF"/>
    <w:rsid w:val="007E5B8F"/>
    <w:rsid w:val="007E6C36"/>
    <w:rsid w:val="007E6E87"/>
    <w:rsid w:val="007E7589"/>
    <w:rsid w:val="007E76FA"/>
    <w:rsid w:val="007F154E"/>
    <w:rsid w:val="007F1FCA"/>
    <w:rsid w:val="007F2901"/>
    <w:rsid w:val="007F458F"/>
    <w:rsid w:val="007F5F77"/>
    <w:rsid w:val="007F6AB5"/>
    <w:rsid w:val="007F6D7D"/>
    <w:rsid w:val="007F7A96"/>
    <w:rsid w:val="008005F2"/>
    <w:rsid w:val="0080074B"/>
    <w:rsid w:val="00800AF7"/>
    <w:rsid w:val="008013E0"/>
    <w:rsid w:val="008033F5"/>
    <w:rsid w:val="00804011"/>
    <w:rsid w:val="00806925"/>
    <w:rsid w:val="00806DEB"/>
    <w:rsid w:val="0081039F"/>
    <w:rsid w:val="0081056B"/>
    <w:rsid w:val="008110DE"/>
    <w:rsid w:val="00812DF5"/>
    <w:rsid w:val="0081319F"/>
    <w:rsid w:val="008144D8"/>
    <w:rsid w:val="00814F57"/>
    <w:rsid w:val="0081571B"/>
    <w:rsid w:val="00815E4E"/>
    <w:rsid w:val="00815EA7"/>
    <w:rsid w:val="008201B9"/>
    <w:rsid w:val="0082038E"/>
    <w:rsid w:val="0082040E"/>
    <w:rsid w:val="0082182A"/>
    <w:rsid w:val="00822A5B"/>
    <w:rsid w:val="00822FDD"/>
    <w:rsid w:val="00823AAD"/>
    <w:rsid w:val="0082517F"/>
    <w:rsid w:val="00825266"/>
    <w:rsid w:val="00826BD6"/>
    <w:rsid w:val="00826E95"/>
    <w:rsid w:val="00826F55"/>
    <w:rsid w:val="00830A68"/>
    <w:rsid w:val="0083145E"/>
    <w:rsid w:val="008318DA"/>
    <w:rsid w:val="00831A93"/>
    <w:rsid w:val="00832037"/>
    <w:rsid w:val="00832418"/>
    <w:rsid w:val="00832F08"/>
    <w:rsid w:val="008340AE"/>
    <w:rsid w:val="008348A6"/>
    <w:rsid w:val="00834E5B"/>
    <w:rsid w:val="00835757"/>
    <w:rsid w:val="00836033"/>
    <w:rsid w:val="00836632"/>
    <w:rsid w:val="00837A5F"/>
    <w:rsid w:val="00837CD3"/>
    <w:rsid w:val="008407E2"/>
    <w:rsid w:val="008410D7"/>
    <w:rsid w:val="00842659"/>
    <w:rsid w:val="0084360B"/>
    <w:rsid w:val="008446F3"/>
    <w:rsid w:val="0084477D"/>
    <w:rsid w:val="008452D0"/>
    <w:rsid w:val="00845BBF"/>
    <w:rsid w:val="008475BB"/>
    <w:rsid w:val="00847816"/>
    <w:rsid w:val="00850F47"/>
    <w:rsid w:val="00851726"/>
    <w:rsid w:val="008534EB"/>
    <w:rsid w:val="0085376F"/>
    <w:rsid w:val="008544BB"/>
    <w:rsid w:val="00854945"/>
    <w:rsid w:val="00854969"/>
    <w:rsid w:val="008575F3"/>
    <w:rsid w:val="008620A7"/>
    <w:rsid w:val="0086210C"/>
    <w:rsid w:val="00862965"/>
    <w:rsid w:val="00864E4E"/>
    <w:rsid w:val="008653DE"/>
    <w:rsid w:val="00865A06"/>
    <w:rsid w:val="0086639B"/>
    <w:rsid w:val="0086658A"/>
    <w:rsid w:val="008707E0"/>
    <w:rsid w:val="0087124E"/>
    <w:rsid w:val="00871ADC"/>
    <w:rsid w:val="00872C6B"/>
    <w:rsid w:val="008736C1"/>
    <w:rsid w:val="00873B06"/>
    <w:rsid w:val="00873CB6"/>
    <w:rsid w:val="00873DED"/>
    <w:rsid w:val="008753D8"/>
    <w:rsid w:val="00876926"/>
    <w:rsid w:val="00877D82"/>
    <w:rsid w:val="008829F3"/>
    <w:rsid w:val="0088315F"/>
    <w:rsid w:val="00883B7A"/>
    <w:rsid w:val="00886727"/>
    <w:rsid w:val="00886A0C"/>
    <w:rsid w:val="00886BD0"/>
    <w:rsid w:val="0088779E"/>
    <w:rsid w:val="008908DC"/>
    <w:rsid w:val="00891A9B"/>
    <w:rsid w:val="00891C87"/>
    <w:rsid w:val="00892891"/>
    <w:rsid w:val="00893FC7"/>
    <w:rsid w:val="00895149"/>
    <w:rsid w:val="00895986"/>
    <w:rsid w:val="00897063"/>
    <w:rsid w:val="00897721"/>
    <w:rsid w:val="0089772A"/>
    <w:rsid w:val="008A15CD"/>
    <w:rsid w:val="008A1F15"/>
    <w:rsid w:val="008A36C0"/>
    <w:rsid w:val="008A42FB"/>
    <w:rsid w:val="008A4690"/>
    <w:rsid w:val="008A57D5"/>
    <w:rsid w:val="008A5A75"/>
    <w:rsid w:val="008A6101"/>
    <w:rsid w:val="008A624F"/>
    <w:rsid w:val="008A6317"/>
    <w:rsid w:val="008B184F"/>
    <w:rsid w:val="008B3324"/>
    <w:rsid w:val="008B39E6"/>
    <w:rsid w:val="008B4086"/>
    <w:rsid w:val="008B560B"/>
    <w:rsid w:val="008B58F4"/>
    <w:rsid w:val="008B62EF"/>
    <w:rsid w:val="008B7063"/>
    <w:rsid w:val="008C00BD"/>
    <w:rsid w:val="008C06D2"/>
    <w:rsid w:val="008C13DA"/>
    <w:rsid w:val="008C19C3"/>
    <w:rsid w:val="008C35A7"/>
    <w:rsid w:val="008C3DEE"/>
    <w:rsid w:val="008C3E70"/>
    <w:rsid w:val="008C4F64"/>
    <w:rsid w:val="008C4F9A"/>
    <w:rsid w:val="008C68C4"/>
    <w:rsid w:val="008C6DE3"/>
    <w:rsid w:val="008C6EED"/>
    <w:rsid w:val="008D0CAE"/>
    <w:rsid w:val="008D3E83"/>
    <w:rsid w:val="008D4038"/>
    <w:rsid w:val="008D484B"/>
    <w:rsid w:val="008D4C6E"/>
    <w:rsid w:val="008D56AC"/>
    <w:rsid w:val="008D63EF"/>
    <w:rsid w:val="008D6817"/>
    <w:rsid w:val="008D765F"/>
    <w:rsid w:val="008D7CA6"/>
    <w:rsid w:val="008E1532"/>
    <w:rsid w:val="008E50C2"/>
    <w:rsid w:val="008E51C8"/>
    <w:rsid w:val="008E5E58"/>
    <w:rsid w:val="008E74E4"/>
    <w:rsid w:val="008F05CD"/>
    <w:rsid w:val="008F0E29"/>
    <w:rsid w:val="008F11DF"/>
    <w:rsid w:val="008F1F10"/>
    <w:rsid w:val="008F22E7"/>
    <w:rsid w:val="008F2E1A"/>
    <w:rsid w:val="008F3CA9"/>
    <w:rsid w:val="008F41C8"/>
    <w:rsid w:val="008F4EDE"/>
    <w:rsid w:val="008F5541"/>
    <w:rsid w:val="008F5EF3"/>
    <w:rsid w:val="008F679D"/>
    <w:rsid w:val="008F6F18"/>
    <w:rsid w:val="0090090E"/>
    <w:rsid w:val="00900E9C"/>
    <w:rsid w:val="00901CF9"/>
    <w:rsid w:val="009032D8"/>
    <w:rsid w:val="0090497B"/>
    <w:rsid w:val="00904D62"/>
    <w:rsid w:val="00905084"/>
    <w:rsid w:val="00905202"/>
    <w:rsid w:val="00906898"/>
    <w:rsid w:val="00906D41"/>
    <w:rsid w:val="009071D3"/>
    <w:rsid w:val="009104CA"/>
    <w:rsid w:val="0091055A"/>
    <w:rsid w:val="00910AC7"/>
    <w:rsid w:val="00911063"/>
    <w:rsid w:val="00912883"/>
    <w:rsid w:val="00913099"/>
    <w:rsid w:val="00914F22"/>
    <w:rsid w:val="009160BF"/>
    <w:rsid w:val="00917CB8"/>
    <w:rsid w:val="00920111"/>
    <w:rsid w:val="009208E4"/>
    <w:rsid w:val="00921D8C"/>
    <w:rsid w:val="009233B6"/>
    <w:rsid w:val="00923A68"/>
    <w:rsid w:val="009253C1"/>
    <w:rsid w:val="00926108"/>
    <w:rsid w:val="0092636E"/>
    <w:rsid w:val="00926DC2"/>
    <w:rsid w:val="00931846"/>
    <w:rsid w:val="00931DE1"/>
    <w:rsid w:val="00932165"/>
    <w:rsid w:val="009336E5"/>
    <w:rsid w:val="0093391B"/>
    <w:rsid w:val="009358E8"/>
    <w:rsid w:val="00941998"/>
    <w:rsid w:val="00941C70"/>
    <w:rsid w:val="00941CB4"/>
    <w:rsid w:val="00941DA6"/>
    <w:rsid w:val="00943DF6"/>
    <w:rsid w:val="00943F2B"/>
    <w:rsid w:val="0094403F"/>
    <w:rsid w:val="009445C6"/>
    <w:rsid w:val="00945F27"/>
    <w:rsid w:val="00947490"/>
    <w:rsid w:val="009513C7"/>
    <w:rsid w:val="0095284E"/>
    <w:rsid w:val="0095413D"/>
    <w:rsid w:val="0095496B"/>
    <w:rsid w:val="0095554C"/>
    <w:rsid w:val="00957034"/>
    <w:rsid w:val="0095744A"/>
    <w:rsid w:val="00957F74"/>
    <w:rsid w:val="00961644"/>
    <w:rsid w:val="00962997"/>
    <w:rsid w:val="009629EB"/>
    <w:rsid w:val="00962D17"/>
    <w:rsid w:val="00964A35"/>
    <w:rsid w:val="00964E82"/>
    <w:rsid w:val="00965C7D"/>
    <w:rsid w:val="00965DA5"/>
    <w:rsid w:val="0096683F"/>
    <w:rsid w:val="00967373"/>
    <w:rsid w:val="00971377"/>
    <w:rsid w:val="00972F35"/>
    <w:rsid w:val="0097328E"/>
    <w:rsid w:val="00973BFE"/>
    <w:rsid w:val="009740D6"/>
    <w:rsid w:val="00974EC9"/>
    <w:rsid w:val="0097613F"/>
    <w:rsid w:val="009776F2"/>
    <w:rsid w:val="00977B8D"/>
    <w:rsid w:val="00977F19"/>
    <w:rsid w:val="0098074A"/>
    <w:rsid w:val="0098132D"/>
    <w:rsid w:val="00981C6C"/>
    <w:rsid w:val="00981F9D"/>
    <w:rsid w:val="00982338"/>
    <w:rsid w:val="0098244E"/>
    <w:rsid w:val="00983FAC"/>
    <w:rsid w:val="009847F7"/>
    <w:rsid w:val="00986314"/>
    <w:rsid w:val="009863CD"/>
    <w:rsid w:val="00986A7C"/>
    <w:rsid w:val="00986C70"/>
    <w:rsid w:val="0099116E"/>
    <w:rsid w:val="00993228"/>
    <w:rsid w:val="009936E0"/>
    <w:rsid w:val="00994D68"/>
    <w:rsid w:val="00995864"/>
    <w:rsid w:val="009959FD"/>
    <w:rsid w:val="00995BD5"/>
    <w:rsid w:val="0099614A"/>
    <w:rsid w:val="009A112F"/>
    <w:rsid w:val="009A1890"/>
    <w:rsid w:val="009A1DF1"/>
    <w:rsid w:val="009A232F"/>
    <w:rsid w:val="009A296A"/>
    <w:rsid w:val="009A2CD1"/>
    <w:rsid w:val="009A3645"/>
    <w:rsid w:val="009A39D6"/>
    <w:rsid w:val="009A5115"/>
    <w:rsid w:val="009A5B53"/>
    <w:rsid w:val="009A659B"/>
    <w:rsid w:val="009A6B93"/>
    <w:rsid w:val="009B1B7A"/>
    <w:rsid w:val="009B1CA1"/>
    <w:rsid w:val="009B339A"/>
    <w:rsid w:val="009B33C8"/>
    <w:rsid w:val="009B37D5"/>
    <w:rsid w:val="009B4100"/>
    <w:rsid w:val="009B4D0A"/>
    <w:rsid w:val="009B4DD8"/>
    <w:rsid w:val="009B5AAE"/>
    <w:rsid w:val="009B724E"/>
    <w:rsid w:val="009C0E89"/>
    <w:rsid w:val="009C1975"/>
    <w:rsid w:val="009C19C5"/>
    <w:rsid w:val="009C2B01"/>
    <w:rsid w:val="009C2F0C"/>
    <w:rsid w:val="009C56E9"/>
    <w:rsid w:val="009C5D15"/>
    <w:rsid w:val="009C6DFA"/>
    <w:rsid w:val="009C7D83"/>
    <w:rsid w:val="009D0732"/>
    <w:rsid w:val="009D09FC"/>
    <w:rsid w:val="009D0BAC"/>
    <w:rsid w:val="009D1578"/>
    <w:rsid w:val="009D210A"/>
    <w:rsid w:val="009D21F1"/>
    <w:rsid w:val="009D28FC"/>
    <w:rsid w:val="009D3235"/>
    <w:rsid w:val="009D359E"/>
    <w:rsid w:val="009D3C8E"/>
    <w:rsid w:val="009D435E"/>
    <w:rsid w:val="009D48F5"/>
    <w:rsid w:val="009D490C"/>
    <w:rsid w:val="009D6172"/>
    <w:rsid w:val="009D63F5"/>
    <w:rsid w:val="009D6B6A"/>
    <w:rsid w:val="009E04D6"/>
    <w:rsid w:val="009E0A46"/>
    <w:rsid w:val="009E1E90"/>
    <w:rsid w:val="009E1F78"/>
    <w:rsid w:val="009E27D3"/>
    <w:rsid w:val="009E3909"/>
    <w:rsid w:val="009E3FA7"/>
    <w:rsid w:val="009E40C8"/>
    <w:rsid w:val="009E480B"/>
    <w:rsid w:val="009E68AB"/>
    <w:rsid w:val="009E6FB6"/>
    <w:rsid w:val="009F0760"/>
    <w:rsid w:val="009F163D"/>
    <w:rsid w:val="009F2382"/>
    <w:rsid w:val="009F2CE7"/>
    <w:rsid w:val="009F3C78"/>
    <w:rsid w:val="009F4931"/>
    <w:rsid w:val="009F66D7"/>
    <w:rsid w:val="009F67C9"/>
    <w:rsid w:val="009F738A"/>
    <w:rsid w:val="009F778A"/>
    <w:rsid w:val="009F778F"/>
    <w:rsid w:val="00A01F69"/>
    <w:rsid w:val="00A02401"/>
    <w:rsid w:val="00A03F69"/>
    <w:rsid w:val="00A04998"/>
    <w:rsid w:val="00A057FA"/>
    <w:rsid w:val="00A06100"/>
    <w:rsid w:val="00A07156"/>
    <w:rsid w:val="00A07251"/>
    <w:rsid w:val="00A1131D"/>
    <w:rsid w:val="00A11408"/>
    <w:rsid w:val="00A11E33"/>
    <w:rsid w:val="00A12072"/>
    <w:rsid w:val="00A13956"/>
    <w:rsid w:val="00A1536E"/>
    <w:rsid w:val="00A15C5F"/>
    <w:rsid w:val="00A20255"/>
    <w:rsid w:val="00A20A5E"/>
    <w:rsid w:val="00A20F2B"/>
    <w:rsid w:val="00A2284D"/>
    <w:rsid w:val="00A24601"/>
    <w:rsid w:val="00A24A73"/>
    <w:rsid w:val="00A259C5"/>
    <w:rsid w:val="00A2650C"/>
    <w:rsid w:val="00A27727"/>
    <w:rsid w:val="00A27ADE"/>
    <w:rsid w:val="00A30BFD"/>
    <w:rsid w:val="00A31419"/>
    <w:rsid w:val="00A31807"/>
    <w:rsid w:val="00A343CD"/>
    <w:rsid w:val="00A3625D"/>
    <w:rsid w:val="00A3646A"/>
    <w:rsid w:val="00A364D8"/>
    <w:rsid w:val="00A410D7"/>
    <w:rsid w:val="00A42568"/>
    <w:rsid w:val="00A4331F"/>
    <w:rsid w:val="00A44523"/>
    <w:rsid w:val="00A448A6"/>
    <w:rsid w:val="00A44A87"/>
    <w:rsid w:val="00A451C2"/>
    <w:rsid w:val="00A45421"/>
    <w:rsid w:val="00A45559"/>
    <w:rsid w:val="00A460CB"/>
    <w:rsid w:val="00A4622D"/>
    <w:rsid w:val="00A469EF"/>
    <w:rsid w:val="00A46B23"/>
    <w:rsid w:val="00A47535"/>
    <w:rsid w:val="00A47FA9"/>
    <w:rsid w:val="00A504E9"/>
    <w:rsid w:val="00A50596"/>
    <w:rsid w:val="00A5120F"/>
    <w:rsid w:val="00A52045"/>
    <w:rsid w:val="00A52EF7"/>
    <w:rsid w:val="00A52F42"/>
    <w:rsid w:val="00A5340A"/>
    <w:rsid w:val="00A5533B"/>
    <w:rsid w:val="00A56C06"/>
    <w:rsid w:val="00A57E37"/>
    <w:rsid w:val="00A60FBD"/>
    <w:rsid w:val="00A61FBC"/>
    <w:rsid w:val="00A622AE"/>
    <w:rsid w:val="00A628D8"/>
    <w:rsid w:val="00A6374C"/>
    <w:rsid w:val="00A63D70"/>
    <w:rsid w:val="00A64B15"/>
    <w:rsid w:val="00A64B68"/>
    <w:rsid w:val="00A65236"/>
    <w:rsid w:val="00A65E37"/>
    <w:rsid w:val="00A667CF"/>
    <w:rsid w:val="00A66C80"/>
    <w:rsid w:val="00A67C7E"/>
    <w:rsid w:val="00A701FF"/>
    <w:rsid w:val="00A71E69"/>
    <w:rsid w:val="00A72268"/>
    <w:rsid w:val="00A7266E"/>
    <w:rsid w:val="00A72A3C"/>
    <w:rsid w:val="00A748B2"/>
    <w:rsid w:val="00A8050B"/>
    <w:rsid w:val="00A80E8E"/>
    <w:rsid w:val="00A81158"/>
    <w:rsid w:val="00A81648"/>
    <w:rsid w:val="00A8238F"/>
    <w:rsid w:val="00A83500"/>
    <w:rsid w:val="00A83B2D"/>
    <w:rsid w:val="00A83C31"/>
    <w:rsid w:val="00A84357"/>
    <w:rsid w:val="00A84497"/>
    <w:rsid w:val="00A84CB6"/>
    <w:rsid w:val="00A857C2"/>
    <w:rsid w:val="00A8580C"/>
    <w:rsid w:val="00A86618"/>
    <w:rsid w:val="00A90600"/>
    <w:rsid w:val="00A90EF5"/>
    <w:rsid w:val="00A90F69"/>
    <w:rsid w:val="00A941B3"/>
    <w:rsid w:val="00A96EF8"/>
    <w:rsid w:val="00A974D7"/>
    <w:rsid w:val="00AA0929"/>
    <w:rsid w:val="00AA132E"/>
    <w:rsid w:val="00AA251A"/>
    <w:rsid w:val="00AA27FC"/>
    <w:rsid w:val="00AA3F34"/>
    <w:rsid w:val="00AA4E40"/>
    <w:rsid w:val="00AA618A"/>
    <w:rsid w:val="00AA661A"/>
    <w:rsid w:val="00AA6FFE"/>
    <w:rsid w:val="00AA70F2"/>
    <w:rsid w:val="00AA71D9"/>
    <w:rsid w:val="00AA78F3"/>
    <w:rsid w:val="00AB2733"/>
    <w:rsid w:val="00AB2803"/>
    <w:rsid w:val="00AB417D"/>
    <w:rsid w:val="00AB45E8"/>
    <w:rsid w:val="00AB6833"/>
    <w:rsid w:val="00AC0578"/>
    <w:rsid w:val="00AC0A34"/>
    <w:rsid w:val="00AC0DC4"/>
    <w:rsid w:val="00AC2258"/>
    <w:rsid w:val="00AC327E"/>
    <w:rsid w:val="00AC32D5"/>
    <w:rsid w:val="00AC433F"/>
    <w:rsid w:val="00AC494B"/>
    <w:rsid w:val="00AC537C"/>
    <w:rsid w:val="00AC5C1A"/>
    <w:rsid w:val="00AC60F2"/>
    <w:rsid w:val="00AC70F8"/>
    <w:rsid w:val="00AC72BE"/>
    <w:rsid w:val="00AC7676"/>
    <w:rsid w:val="00AD04DC"/>
    <w:rsid w:val="00AD09C8"/>
    <w:rsid w:val="00AD0CDA"/>
    <w:rsid w:val="00AD1405"/>
    <w:rsid w:val="00AD15DC"/>
    <w:rsid w:val="00AD272C"/>
    <w:rsid w:val="00AD4B7C"/>
    <w:rsid w:val="00AD592C"/>
    <w:rsid w:val="00AD5D90"/>
    <w:rsid w:val="00AD6B01"/>
    <w:rsid w:val="00AD7745"/>
    <w:rsid w:val="00AD7911"/>
    <w:rsid w:val="00AE1659"/>
    <w:rsid w:val="00AE1990"/>
    <w:rsid w:val="00AE22A3"/>
    <w:rsid w:val="00AE2D1A"/>
    <w:rsid w:val="00AE367F"/>
    <w:rsid w:val="00AE3EE2"/>
    <w:rsid w:val="00AE4493"/>
    <w:rsid w:val="00AE4C16"/>
    <w:rsid w:val="00AF0E13"/>
    <w:rsid w:val="00AF1558"/>
    <w:rsid w:val="00AF2977"/>
    <w:rsid w:val="00AF2D88"/>
    <w:rsid w:val="00AF2F63"/>
    <w:rsid w:val="00AF3255"/>
    <w:rsid w:val="00AF329C"/>
    <w:rsid w:val="00AF4C1D"/>
    <w:rsid w:val="00AF50B6"/>
    <w:rsid w:val="00AF5372"/>
    <w:rsid w:val="00AF56D2"/>
    <w:rsid w:val="00AF602C"/>
    <w:rsid w:val="00AF6634"/>
    <w:rsid w:val="00AF7C0D"/>
    <w:rsid w:val="00AF7E1D"/>
    <w:rsid w:val="00B0227B"/>
    <w:rsid w:val="00B03C1F"/>
    <w:rsid w:val="00B03D2D"/>
    <w:rsid w:val="00B0466E"/>
    <w:rsid w:val="00B04C19"/>
    <w:rsid w:val="00B04C62"/>
    <w:rsid w:val="00B054D7"/>
    <w:rsid w:val="00B05B47"/>
    <w:rsid w:val="00B07687"/>
    <w:rsid w:val="00B07BD0"/>
    <w:rsid w:val="00B07ED7"/>
    <w:rsid w:val="00B07EF3"/>
    <w:rsid w:val="00B10083"/>
    <w:rsid w:val="00B106D0"/>
    <w:rsid w:val="00B10AE2"/>
    <w:rsid w:val="00B10B6F"/>
    <w:rsid w:val="00B120B3"/>
    <w:rsid w:val="00B13CD5"/>
    <w:rsid w:val="00B1418A"/>
    <w:rsid w:val="00B14F91"/>
    <w:rsid w:val="00B159F0"/>
    <w:rsid w:val="00B15FED"/>
    <w:rsid w:val="00B17CC8"/>
    <w:rsid w:val="00B20747"/>
    <w:rsid w:val="00B20E7D"/>
    <w:rsid w:val="00B215A5"/>
    <w:rsid w:val="00B2171E"/>
    <w:rsid w:val="00B234C0"/>
    <w:rsid w:val="00B24131"/>
    <w:rsid w:val="00B253D0"/>
    <w:rsid w:val="00B25954"/>
    <w:rsid w:val="00B26310"/>
    <w:rsid w:val="00B2637B"/>
    <w:rsid w:val="00B3020B"/>
    <w:rsid w:val="00B304C6"/>
    <w:rsid w:val="00B31AED"/>
    <w:rsid w:val="00B31C31"/>
    <w:rsid w:val="00B31E0A"/>
    <w:rsid w:val="00B32E8F"/>
    <w:rsid w:val="00B330A1"/>
    <w:rsid w:val="00B33B18"/>
    <w:rsid w:val="00B33DC3"/>
    <w:rsid w:val="00B33F19"/>
    <w:rsid w:val="00B349B5"/>
    <w:rsid w:val="00B352D1"/>
    <w:rsid w:val="00B367BB"/>
    <w:rsid w:val="00B37724"/>
    <w:rsid w:val="00B3788C"/>
    <w:rsid w:val="00B4096E"/>
    <w:rsid w:val="00B40F16"/>
    <w:rsid w:val="00B4181F"/>
    <w:rsid w:val="00B41CDF"/>
    <w:rsid w:val="00B42B2F"/>
    <w:rsid w:val="00B433EF"/>
    <w:rsid w:val="00B44033"/>
    <w:rsid w:val="00B44C4E"/>
    <w:rsid w:val="00B45710"/>
    <w:rsid w:val="00B47D25"/>
    <w:rsid w:val="00B507AE"/>
    <w:rsid w:val="00B51635"/>
    <w:rsid w:val="00B51A86"/>
    <w:rsid w:val="00B52F48"/>
    <w:rsid w:val="00B548A5"/>
    <w:rsid w:val="00B54A38"/>
    <w:rsid w:val="00B56FA7"/>
    <w:rsid w:val="00B6188D"/>
    <w:rsid w:val="00B61FD1"/>
    <w:rsid w:val="00B63788"/>
    <w:rsid w:val="00B64249"/>
    <w:rsid w:val="00B6453D"/>
    <w:rsid w:val="00B647BE"/>
    <w:rsid w:val="00B649CE"/>
    <w:rsid w:val="00B64FA9"/>
    <w:rsid w:val="00B653EB"/>
    <w:rsid w:val="00B662CB"/>
    <w:rsid w:val="00B67F9F"/>
    <w:rsid w:val="00B716C8"/>
    <w:rsid w:val="00B71A17"/>
    <w:rsid w:val="00B724D9"/>
    <w:rsid w:val="00B76216"/>
    <w:rsid w:val="00B76600"/>
    <w:rsid w:val="00B77C1B"/>
    <w:rsid w:val="00B808F0"/>
    <w:rsid w:val="00B8177E"/>
    <w:rsid w:val="00B82041"/>
    <w:rsid w:val="00B82AE6"/>
    <w:rsid w:val="00B837AB"/>
    <w:rsid w:val="00B83DF7"/>
    <w:rsid w:val="00B83EEB"/>
    <w:rsid w:val="00B85E16"/>
    <w:rsid w:val="00B86A2B"/>
    <w:rsid w:val="00B86FFE"/>
    <w:rsid w:val="00B9018D"/>
    <w:rsid w:val="00B90551"/>
    <w:rsid w:val="00B90C57"/>
    <w:rsid w:val="00B90EED"/>
    <w:rsid w:val="00B917E9"/>
    <w:rsid w:val="00B924E1"/>
    <w:rsid w:val="00B93139"/>
    <w:rsid w:val="00B943A7"/>
    <w:rsid w:val="00B950CA"/>
    <w:rsid w:val="00B953E7"/>
    <w:rsid w:val="00B9562F"/>
    <w:rsid w:val="00BA0102"/>
    <w:rsid w:val="00BA1072"/>
    <w:rsid w:val="00BA1122"/>
    <w:rsid w:val="00BA20FC"/>
    <w:rsid w:val="00BA2956"/>
    <w:rsid w:val="00BA3AA6"/>
    <w:rsid w:val="00BA45CA"/>
    <w:rsid w:val="00BA6DD7"/>
    <w:rsid w:val="00BA79D5"/>
    <w:rsid w:val="00BB2A0B"/>
    <w:rsid w:val="00BB2FA5"/>
    <w:rsid w:val="00BB3838"/>
    <w:rsid w:val="00BB5AE0"/>
    <w:rsid w:val="00BB5CB8"/>
    <w:rsid w:val="00BB61BA"/>
    <w:rsid w:val="00BC0B77"/>
    <w:rsid w:val="00BC0E7D"/>
    <w:rsid w:val="00BC1FA8"/>
    <w:rsid w:val="00BC2896"/>
    <w:rsid w:val="00BC313B"/>
    <w:rsid w:val="00BC48F1"/>
    <w:rsid w:val="00BC491F"/>
    <w:rsid w:val="00BC4971"/>
    <w:rsid w:val="00BC4D98"/>
    <w:rsid w:val="00BC5AA1"/>
    <w:rsid w:val="00BC6F4F"/>
    <w:rsid w:val="00BC7983"/>
    <w:rsid w:val="00BD0B0A"/>
    <w:rsid w:val="00BD1054"/>
    <w:rsid w:val="00BD11D6"/>
    <w:rsid w:val="00BD263C"/>
    <w:rsid w:val="00BD2BF1"/>
    <w:rsid w:val="00BD2F14"/>
    <w:rsid w:val="00BD2FB5"/>
    <w:rsid w:val="00BD4CFC"/>
    <w:rsid w:val="00BD5A35"/>
    <w:rsid w:val="00BE2E3E"/>
    <w:rsid w:val="00BE365C"/>
    <w:rsid w:val="00BE3A7B"/>
    <w:rsid w:val="00BE4D69"/>
    <w:rsid w:val="00BE6808"/>
    <w:rsid w:val="00BE70E7"/>
    <w:rsid w:val="00BF10DC"/>
    <w:rsid w:val="00BF1E94"/>
    <w:rsid w:val="00BF21C0"/>
    <w:rsid w:val="00BF2837"/>
    <w:rsid w:val="00BF30E1"/>
    <w:rsid w:val="00BF502A"/>
    <w:rsid w:val="00BF59E1"/>
    <w:rsid w:val="00C00385"/>
    <w:rsid w:val="00C00680"/>
    <w:rsid w:val="00C014A4"/>
    <w:rsid w:val="00C01936"/>
    <w:rsid w:val="00C01A78"/>
    <w:rsid w:val="00C0277F"/>
    <w:rsid w:val="00C0453D"/>
    <w:rsid w:val="00C04969"/>
    <w:rsid w:val="00C049F4"/>
    <w:rsid w:val="00C050A5"/>
    <w:rsid w:val="00C076F2"/>
    <w:rsid w:val="00C11D3C"/>
    <w:rsid w:val="00C13778"/>
    <w:rsid w:val="00C137AE"/>
    <w:rsid w:val="00C14155"/>
    <w:rsid w:val="00C1604C"/>
    <w:rsid w:val="00C16231"/>
    <w:rsid w:val="00C16606"/>
    <w:rsid w:val="00C16B14"/>
    <w:rsid w:val="00C16D74"/>
    <w:rsid w:val="00C17A71"/>
    <w:rsid w:val="00C17E63"/>
    <w:rsid w:val="00C202D3"/>
    <w:rsid w:val="00C208CB"/>
    <w:rsid w:val="00C20B93"/>
    <w:rsid w:val="00C20DD6"/>
    <w:rsid w:val="00C2172F"/>
    <w:rsid w:val="00C22F73"/>
    <w:rsid w:val="00C2343A"/>
    <w:rsid w:val="00C23637"/>
    <w:rsid w:val="00C23970"/>
    <w:rsid w:val="00C23D5D"/>
    <w:rsid w:val="00C24F96"/>
    <w:rsid w:val="00C257DF"/>
    <w:rsid w:val="00C26768"/>
    <w:rsid w:val="00C26D21"/>
    <w:rsid w:val="00C26FA4"/>
    <w:rsid w:val="00C3024D"/>
    <w:rsid w:val="00C3058E"/>
    <w:rsid w:val="00C3064B"/>
    <w:rsid w:val="00C313BB"/>
    <w:rsid w:val="00C325FC"/>
    <w:rsid w:val="00C3262A"/>
    <w:rsid w:val="00C33304"/>
    <w:rsid w:val="00C338C6"/>
    <w:rsid w:val="00C33F57"/>
    <w:rsid w:val="00C34CFC"/>
    <w:rsid w:val="00C36FB9"/>
    <w:rsid w:val="00C3799E"/>
    <w:rsid w:val="00C40C73"/>
    <w:rsid w:val="00C410A5"/>
    <w:rsid w:val="00C418C5"/>
    <w:rsid w:val="00C418F4"/>
    <w:rsid w:val="00C41FCE"/>
    <w:rsid w:val="00C4292B"/>
    <w:rsid w:val="00C42F68"/>
    <w:rsid w:val="00C43BDF"/>
    <w:rsid w:val="00C44946"/>
    <w:rsid w:val="00C466CA"/>
    <w:rsid w:val="00C46C54"/>
    <w:rsid w:val="00C54192"/>
    <w:rsid w:val="00C54464"/>
    <w:rsid w:val="00C56454"/>
    <w:rsid w:val="00C56C51"/>
    <w:rsid w:val="00C56CF3"/>
    <w:rsid w:val="00C611AF"/>
    <w:rsid w:val="00C613BB"/>
    <w:rsid w:val="00C62D8B"/>
    <w:rsid w:val="00C63F0A"/>
    <w:rsid w:val="00C63FF3"/>
    <w:rsid w:val="00C64141"/>
    <w:rsid w:val="00C65CE7"/>
    <w:rsid w:val="00C66691"/>
    <w:rsid w:val="00C67279"/>
    <w:rsid w:val="00C67528"/>
    <w:rsid w:val="00C677AC"/>
    <w:rsid w:val="00C70BDB"/>
    <w:rsid w:val="00C70EC0"/>
    <w:rsid w:val="00C73E1F"/>
    <w:rsid w:val="00C74120"/>
    <w:rsid w:val="00C751A0"/>
    <w:rsid w:val="00C755E2"/>
    <w:rsid w:val="00C76890"/>
    <w:rsid w:val="00C768E7"/>
    <w:rsid w:val="00C77603"/>
    <w:rsid w:val="00C77DD2"/>
    <w:rsid w:val="00C80064"/>
    <w:rsid w:val="00C81D50"/>
    <w:rsid w:val="00C83AE8"/>
    <w:rsid w:val="00C84356"/>
    <w:rsid w:val="00C8439E"/>
    <w:rsid w:val="00C845FA"/>
    <w:rsid w:val="00C87BA5"/>
    <w:rsid w:val="00C908FB"/>
    <w:rsid w:val="00C9091C"/>
    <w:rsid w:val="00C90F5D"/>
    <w:rsid w:val="00C9165E"/>
    <w:rsid w:val="00C92044"/>
    <w:rsid w:val="00C92FE0"/>
    <w:rsid w:val="00C93CCF"/>
    <w:rsid w:val="00C94FE7"/>
    <w:rsid w:val="00C95AE5"/>
    <w:rsid w:val="00C96FD4"/>
    <w:rsid w:val="00C978DD"/>
    <w:rsid w:val="00C97BF8"/>
    <w:rsid w:val="00CA0AC5"/>
    <w:rsid w:val="00CA1BF3"/>
    <w:rsid w:val="00CA20F0"/>
    <w:rsid w:val="00CA23C4"/>
    <w:rsid w:val="00CA29B4"/>
    <w:rsid w:val="00CA4925"/>
    <w:rsid w:val="00CA4B9B"/>
    <w:rsid w:val="00CA600D"/>
    <w:rsid w:val="00CB2722"/>
    <w:rsid w:val="00CB44A6"/>
    <w:rsid w:val="00CB6497"/>
    <w:rsid w:val="00CC07B2"/>
    <w:rsid w:val="00CC1889"/>
    <w:rsid w:val="00CC2CA4"/>
    <w:rsid w:val="00CC2E29"/>
    <w:rsid w:val="00CC56DC"/>
    <w:rsid w:val="00CC732A"/>
    <w:rsid w:val="00CC7522"/>
    <w:rsid w:val="00CC775E"/>
    <w:rsid w:val="00CD0162"/>
    <w:rsid w:val="00CD0942"/>
    <w:rsid w:val="00CD1D2A"/>
    <w:rsid w:val="00CD3F4A"/>
    <w:rsid w:val="00CD4712"/>
    <w:rsid w:val="00CD5DE7"/>
    <w:rsid w:val="00CD6D46"/>
    <w:rsid w:val="00CD7787"/>
    <w:rsid w:val="00CD7D72"/>
    <w:rsid w:val="00CE0138"/>
    <w:rsid w:val="00CE0F5D"/>
    <w:rsid w:val="00CE1EA3"/>
    <w:rsid w:val="00CE279F"/>
    <w:rsid w:val="00CE3DA1"/>
    <w:rsid w:val="00CE4264"/>
    <w:rsid w:val="00CE5F9C"/>
    <w:rsid w:val="00CE73FF"/>
    <w:rsid w:val="00CE7CD7"/>
    <w:rsid w:val="00CE7DFA"/>
    <w:rsid w:val="00CF1EE7"/>
    <w:rsid w:val="00CF2A9C"/>
    <w:rsid w:val="00CF3B2F"/>
    <w:rsid w:val="00CF3D1A"/>
    <w:rsid w:val="00CF4383"/>
    <w:rsid w:val="00CF46A1"/>
    <w:rsid w:val="00CF48A3"/>
    <w:rsid w:val="00CF5640"/>
    <w:rsid w:val="00CF587F"/>
    <w:rsid w:val="00CF5B81"/>
    <w:rsid w:val="00CF5D40"/>
    <w:rsid w:val="00CF5E20"/>
    <w:rsid w:val="00CF61A2"/>
    <w:rsid w:val="00CF6E41"/>
    <w:rsid w:val="00D0028F"/>
    <w:rsid w:val="00D00A00"/>
    <w:rsid w:val="00D02C62"/>
    <w:rsid w:val="00D03A51"/>
    <w:rsid w:val="00D03A88"/>
    <w:rsid w:val="00D04E2B"/>
    <w:rsid w:val="00D056D8"/>
    <w:rsid w:val="00D0653E"/>
    <w:rsid w:val="00D06DC5"/>
    <w:rsid w:val="00D06E90"/>
    <w:rsid w:val="00D07DC8"/>
    <w:rsid w:val="00D10480"/>
    <w:rsid w:val="00D105B9"/>
    <w:rsid w:val="00D10CDE"/>
    <w:rsid w:val="00D10DCA"/>
    <w:rsid w:val="00D114EC"/>
    <w:rsid w:val="00D11600"/>
    <w:rsid w:val="00D11D31"/>
    <w:rsid w:val="00D12663"/>
    <w:rsid w:val="00D1371A"/>
    <w:rsid w:val="00D13791"/>
    <w:rsid w:val="00D142F8"/>
    <w:rsid w:val="00D15D5E"/>
    <w:rsid w:val="00D16B65"/>
    <w:rsid w:val="00D174DA"/>
    <w:rsid w:val="00D17F04"/>
    <w:rsid w:val="00D22422"/>
    <w:rsid w:val="00D22F90"/>
    <w:rsid w:val="00D2341A"/>
    <w:rsid w:val="00D23491"/>
    <w:rsid w:val="00D2378F"/>
    <w:rsid w:val="00D2465C"/>
    <w:rsid w:val="00D254FD"/>
    <w:rsid w:val="00D27630"/>
    <w:rsid w:val="00D30305"/>
    <w:rsid w:val="00D31099"/>
    <w:rsid w:val="00D31147"/>
    <w:rsid w:val="00D316E1"/>
    <w:rsid w:val="00D32B14"/>
    <w:rsid w:val="00D331F2"/>
    <w:rsid w:val="00D332B6"/>
    <w:rsid w:val="00D33497"/>
    <w:rsid w:val="00D33C25"/>
    <w:rsid w:val="00D352D3"/>
    <w:rsid w:val="00D35861"/>
    <w:rsid w:val="00D3589F"/>
    <w:rsid w:val="00D376EC"/>
    <w:rsid w:val="00D417C2"/>
    <w:rsid w:val="00D44F73"/>
    <w:rsid w:val="00D453B3"/>
    <w:rsid w:val="00D45BE1"/>
    <w:rsid w:val="00D45CB6"/>
    <w:rsid w:val="00D468C1"/>
    <w:rsid w:val="00D46CE7"/>
    <w:rsid w:val="00D476D0"/>
    <w:rsid w:val="00D5018A"/>
    <w:rsid w:val="00D50546"/>
    <w:rsid w:val="00D51030"/>
    <w:rsid w:val="00D5169C"/>
    <w:rsid w:val="00D51E4F"/>
    <w:rsid w:val="00D53994"/>
    <w:rsid w:val="00D539DE"/>
    <w:rsid w:val="00D54106"/>
    <w:rsid w:val="00D54884"/>
    <w:rsid w:val="00D549AD"/>
    <w:rsid w:val="00D54B53"/>
    <w:rsid w:val="00D57372"/>
    <w:rsid w:val="00D57405"/>
    <w:rsid w:val="00D6084D"/>
    <w:rsid w:val="00D62837"/>
    <w:rsid w:val="00D630DF"/>
    <w:rsid w:val="00D63C57"/>
    <w:rsid w:val="00D64D3F"/>
    <w:rsid w:val="00D65143"/>
    <w:rsid w:val="00D67C49"/>
    <w:rsid w:val="00D67D37"/>
    <w:rsid w:val="00D70A74"/>
    <w:rsid w:val="00D714C6"/>
    <w:rsid w:val="00D716E1"/>
    <w:rsid w:val="00D727E5"/>
    <w:rsid w:val="00D72BA1"/>
    <w:rsid w:val="00D73DE9"/>
    <w:rsid w:val="00D75FC3"/>
    <w:rsid w:val="00D76B75"/>
    <w:rsid w:val="00D77999"/>
    <w:rsid w:val="00D807D9"/>
    <w:rsid w:val="00D81DD9"/>
    <w:rsid w:val="00D835AA"/>
    <w:rsid w:val="00D8405E"/>
    <w:rsid w:val="00D8484B"/>
    <w:rsid w:val="00D84EFC"/>
    <w:rsid w:val="00D85FD5"/>
    <w:rsid w:val="00D90A89"/>
    <w:rsid w:val="00D90BD5"/>
    <w:rsid w:val="00D9445E"/>
    <w:rsid w:val="00D94AF5"/>
    <w:rsid w:val="00D95012"/>
    <w:rsid w:val="00D95541"/>
    <w:rsid w:val="00D9603B"/>
    <w:rsid w:val="00D96D96"/>
    <w:rsid w:val="00DA0FD3"/>
    <w:rsid w:val="00DA17EC"/>
    <w:rsid w:val="00DA25EF"/>
    <w:rsid w:val="00DA5CFC"/>
    <w:rsid w:val="00DA6160"/>
    <w:rsid w:val="00DA7B36"/>
    <w:rsid w:val="00DA7FB4"/>
    <w:rsid w:val="00DB0662"/>
    <w:rsid w:val="00DB0C10"/>
    <w:rsid w:val="00DB0F5C"/>
    <w:rsid w:val="00DB167F"/>
    <w:rsid w:val="00DB2973"/>
    <w:rsid w:val="00DB3411"/>
    <w:rsid w:val="00DB3CB6"/>
    <w:rsid w:val="00DB3CB7"/>
    <w:rsid w:val="00DB3E12"/>
    <w:rsid w:val="00DB7D06"/>
    <w:rsid w:val="00DB7F90"/>
    <w:rsid w:val="00DC04C6"/>
    <w:rsid w:val="00DC0A2F"/>
    <w:rsid w:val="00DC0FEC"/>
    <w:rsid w:val="00DC3498"/>
    <w:rsid w:val="00DC3F25"/>
    <w:rsid w:val="00DC4502"/>
    <w:rsid w:val="00DC46F2"/>
    <w:rsid w:val="00DC48D6"/>
    <w:rsid w:val="00DC5C8D"/>
    <w:rsid w:val="00DC614D"/>
    <w:rsid w:val="00DC6D53"/>
    <w:rsid w:val="00DC72AB"/>
    <w:rsid w:val="00DC74BA"/>
    <w:rsid w:val="00DD0AAB"/>
    <w:rsid w:val="00DD1356"/>
    <w:rsid w:val="00DD1AB4"/>
    <w:rsid w:val="00DD258B"/>
    <w:rsid w:val="00DD410F"/>
    <w:rsid w:val="00DD5A16"/>
    <w:rsid w:val="00DD5F9D"/>
    <w:rsid w:val="00DE02C2"/>
    <w:rsid w:val="00DE1771"/>
    <w:rsid w:val="00DE1A5E"/>
    <w:rsid w:val="00DE2A1D"/>
    <w:rsid w:val="00DE2D70"/>
    <w:rsid w:val="00DE311A"/>
    <w:rsid w:val="00DE348F"/>
    <w:rsid w:val="00DE34BA"/>
    <w:rsid w:val="00DE3AED"/>
    <w:rsid w:val="00DE3D4E"/>
    <w:rsid w:val="00DE5056"/>
    <w:rsid w:val="00DE62AD"/>
    <w:rsid w:val="00DE6967"/>
    <w:rsid w:val="00DE6D61"/>
    <w:rsid w:val="00DE6F5A"/>
    <w:rsid w:val="00DE756D"/>
    <w:rsid w:val="00DF0A43"/>
    <w:rsid w:val="00DF10B5"/>
    <w:rsid w:val="00DF2471"/>
    <w:rsid w:val="00DF2B86"/>
    <w:rsid w:val="00DF34DD"/>
    <w:rsid w:val="00DF3BBF"/>
    <w:rsid w:val="00DF42CB"/>
    <w:rsid w:val="00DF4D11"/>
    <w:rsid w:val="00DF56C7"/>
    <w:rsid w:val="00DF5F15"/>
    <w:rsid w:val="00DF6542"/>
    <w:rsid w:val="00DF76D4"/>
    <w:rsid w:val="00DF7D03"/>
    <w:rsid w:val="00E0196A"/>
    <w:rsid w:val="00E0323D"/>
    <w:rsid w:val="00E0375C"/>
    <w:rsid w:val="00E038F2"/>
    <w:rsid w:val="00E03AA0"/>
    <w:rsid w:val="00E03AF4"/>
    <w:rsid w:val="00E03F51"/>
    <w:rsid w:val="00E03F6B"/>
    <w:rsid w:val="00E0464F"/>
    <w:rsid w:val="00E05E03"/>
    <w:rsid w:val="00E0625C"/>
    <w:rsid w:val="00E0656C"/>
    <w:rsid w:val="00E06F6A"/>
    <w:rsid w:val="00E072F6"/>
    <w:rsid w:val="00E10324"/>
    <w:rsid w:val="00E10867"/>
    <w:rsid w:val="00E11450"/>
    <w:rsid w:val="00E1155C"/>
    <w:rsid w:val="00E115DD"/>
    <w:rsid w:val="00E13744"/>
    <w:rsid w:val="00E13A14"/>
    <w:rsid w:val="00E15348"/>
    <w:rsid w:val="00E16291"/>
    <w:rsid w:val="00E16686"/>
    <w:rsid w:val="00E20412"/>
    <w:rsid w:val="00E205FA"/>
    <w:rsid w:val="00E211BF"/>
    <w:rsid w:val="00E21728"/>
    <w:rsid w:val="00E21C4F"/>
    <w:rsid w:val="00E21EBF"/>
    <w:rsid w:val="00E222EE"/>
    <w:rsid w:val="00E231AA"/>
    <w:rsid w:val="00E23F72"/>
    <w:rsid w:val="00E260B4"/>
    <w:rsid w:val="00E262C3"/>
    <w:rsid w:val="00E27061"/>
    <w:rsid w:val="00E276A2"/>
    <w:rsid w:val="00E305ED"/>
    <w:rsid w:val="00E31A40"/>
    <w:rsid w:val="00E31E61"/>
    <w:rsid w:val="00E321F2"/>
    <w:rsid w:val="00E33C76"/>
    <w:rsid w:val="00E3409B"/>
    <w:rsid w:val="00E34436"/>
    <w:rsid w:val="00E34AC5"/>
    <w:rsid w:val="00E34C4F"/>
    <w:rsid w:val="00E3577C"/>
    <w:rsid w:val="00E357EE"/>
    <w:rsid w:val="00E36A3E"/>
    <w:rsid w:val="00E37D11"/>
    <w:rsid w:val="00E37D90"/>
    <w:rsid w:val="00E37E46"/>
    <w:rsid w:val="00E412F2"/>
    <w:rsid w:val="00E41D19"/>
    <w:rsid w:val="00E42391"/>
    <w:rsid w:val="00E44884"/>
    <w:rsid w:val="00E44C69"/>
    <w:rsid w:val="00E46C46"/>
    <w:rsid w:val="00E47519"/>
    <w:rsid w:val="00E50B2A"/>
    <w:rsid w:val="00E5193F"/>
    <w:rsid w:val="00E529C2"/>
    <w:rsid w:val="00E54D05"/>
    <w:rsid w:val="00E55550"/>
    <w:rsid w:val="00E55724"/>
    <w:rsid w:val="00E55D22"/>
    <w:rsid w:val="00E56CBA"/>
    <w:rsid w:val="00E570D9"/>
    <w:rsid w:val="00E5721C"/>
    <w:rsid w:val="00E579BA"/>
    <w:rsid w:val="00E57AFA"/>
    <w:rsid w:val="00E57D05"/>
    <w:rsid w:val="00E57D0D"/>
    <w:rsid w:val="00E61094"/>
    <w:rsid w:val="00E61AE4"/>
    <w:rsid w:val="00E63183"/>
    <w:rsid w:val="00E638B6"/>
    <w:rsid w:val="00E643D9"/>
    <w:rsid w:val="00E64F7B"/>
    <w:rsid w:val="00E656CA"/>
    <w:rsid w:val="00E66EBE"/>
    <w:rsid w:val="00E66FA3"/>
    <w:rsid w:val="00E715DF"/>
    <w:rsid w:val="00E721C2"/>
    <w:rsid w:val="00E72512"/>
    <w:rsid w:val="00E73540"/>
    <w:rsid w:val="00E73AA2"/>
    <w:rsid w:val="00E74A63"/>
    <w:rsid w:val="00E7535A"/>
    <w:rsid w:val="00E76400"/>
    <w:rsid w:val="00E7655D"/>
    <w:rsid w:val="00E77B1A"/>
    <w:rsid w:val="00E77F93"/>
    <w:rsid w:val="00E80EDD"/>
    <w:rsid w:val="00E811A8"/>
    <w:rsid w:val="00E818DD"/>
    <w:rsid w:val="00E81CB9"/>
    <w:rsid w:val="00E84BD8"/>
    <w:rsid w:val="00E850BC"/>
    <w:rsid w:val="00E8571A"/>
    <w:rsid w:val="00E8573C"/>
    <w:rsid w:val="00E85D94"/>
    <w:rsid w:val="00E90B93"/>
    <w:rsid w:val="00E9295A"/>
    <w:rsid w:val="00E93232"/>
    <w:rsid w:val="00E9391A"/>
    <w:rsid w:val="00E939A7"/>
    <w:rsid w:val="00E946D6"/>
    <w:rsid w:val="00E95278"/>
    <w:rsid w:val="00E952A8"/>
    <w:rsid w:val="00EA670A"/>
    <w:rsid w:val="00EA714B"/>
    <w:rsid w:val="00EB0499"/>
    <w:rsid w:val="00EB1312"/>
    <w:rsid w:val="00EB13F7"/>
    <w:rsid w:val="00EB1CE4"/>
    <w:rsid w:val="00EB24F5"/>
    <w:rsid w:val="00EB3261"/>
    <w:rsid w:val="00EB351A"/>
    <w:rsid w:val="00EB37F2"/>
    <w:rsid w:val="00EB392B"/>
    <w:rsid w:val="00EB4BB7"/>
    <w:rsid w:val="00EB5E52"/>
    <w:rsid w:val="00EB67FE"/>
    <w:rsid w:val="00EB6AA4"/>
    <w:rsid w:val="00EC012E"/>
    <w:rsid w:val="00EC0BAC"/>
    <w:rsid w:val="00EC1064"/>
    <w:rsid w:val="00EC1D88"/>
    <w:rsid w:val="00EC2881"/>
    <w:rsid w:val="00EC3201"/>
    <w:rsid w:val="00EC3BC2"/>
    <w:rsid w:val="00EC5A1B"/>
    <w:rsid w:val="00EC603C"/>
    <w:rsid w:val="00EC6D47"/>
    <w:rsid w:val="00ED0065"/>
    <w:rsid w:val="00ED1DBD"/>
    <w:rsid w:val="00ED38B6"/>
    <w:rsid w:val="00ED466F"/>
    <w:rsid w:val="00ED47C6"/>
    <w:rsid w:val="00ED59BF"/>
    <w:rsid w:val="00ED5E16"/>
    <w:rsid w:val="00ED7F92"/>
    <w:rsid w:val="00EE2C72"/>
    <w:rsid w:val="00EE2EF4"/>
    <w:rsid w:val="00EE3590"/>
    <w:rsid w:val="00EE7B77"/>
    <w:rsid w:val="00EF0CC2"/>
    <w:rsid w:val="00EF13D9"/>
    <w:rsid w:val="00EF1A61"/>
    <w:rsid w:val="00EF1E86"/>
    <w:rsid w:val="00EF320B"/>
    <w:rsid w:val="00EF392E"/>
    <w:rsid w:val="00EF4685"/>
    <w:rsid w:val="00EF500C"/>
    <w:rsid w:val="00EF54D9"/>
    <w:rsid w:val="00EF639C"/>
    <w:rsid w:val="00EF6778"/>
    <w:rsid w:val="00EF69D9"/>
    <w:rsid w:val="00EF6C72"/>
    <w:rsid w:val="00EF728A"/>
    <w:rsid w:val="00EF7C1C"/>
    <w:rsid w:val="00F00DD5"/>
    <w:rsid w:val="00F00FAA"/>
    <w:rsid w:val="00F01A2A"/>
    <w:rsid w:val="00F0292C"/>
    <w:rsid w:val="00F0321D"/>
    <w:rsid w:val="00F06883"/>
    <w:rsid w:val="00F075CC"/>
    <w:rsid w:val="00F07681"/>
    <w:rsid w:val="00F10C18"/>
    <w:rsid w:val="00F10F46"/>
    <w:rsid w:val="00F11DF4"/>
    <w:rsid w:val="00F11E2D"/>
    <w:rsid w:val="00F13B18"/>
    <w:rsid w:val="00F14967"/>
    <w:rsid w:val="00F14B96"/>
    <w:rsid w:val="00F14CFC"/>
    <w:rsid w:val="00F14E8F"/>
    <w:rsid w:val="00F17638"/>
    <w:rsid w:val="00F17913"/>
    <w:rsid w:val="00F1791F"/>
    <w:rsid w:val="00F20568"/>
    <w:rsid w:val="00F20928"/>
    <w:rsid w:val="00F22115"/>
    <w:rsid w:val="00F2300B"/>
    <w:rsid w:val="00F2553A"/>
    <w:rsid w:val="00F259DA"/>
    <w:rsid w:val="00F26462"/>
    <w:rsid w:val="00F2765D"/>
    <w:rsid w:val="00F30390"/>
    <w:rsid w:val="00F304CE"/>
    <w:rsid w:val="00F3081B"/>
    <w:rsid w:val="00F30D21"/>
    <w:rsid w:val="00F320D3"/>
    <w:rsid w:val="00F3413C"/>
    <w:rsid w:val="00F35A46"/>
    <w:rsid w:val="00F36CD2"/>
    <w:rsid w:val="00F378E9"/>
    <w:rsid w:val="00F40745"/>
    <w:rsid w:val="00F4095A"/>
    <w:rsid w:val="00F40C5F"/>
    <w:rsid w:val="00F42914"/>
    <w:rsid w:val="00F433C1"/>
    <w:rsid w:val="00F43AE7"/>
    <w:rsid w:val="00F443E9"/>
    <w:rsid w:val="00F47193"/>
    <w:rsid w:val="00F475A8"/>
    <w:rsid w:val="00F51BBA"/>
    <w:rsid w:val="00F52B13"/>
    <w:rsid w:val="00F548BE"/>
    <w:rsid w:val="00F553AC"/>
    <w:rsid w:val="00F5573A"/>
    <w:rsid w:val="00F5590A"/>
    <w:rsid w:val="00F559F4"/>
    <w:rsid w:val="00F56668"/>
    <w:rsid w:val="00F56B3B"/>
    <w:rsid w:val="00F61231"/>
    <w:rsid w:val="00F620DB"/>
    <w:rsid w:val="00F62813"/>
    <w:rsid w:val="00F62A8C"/>
    <w:rsid w:val="00F62C9C"/>
    <w:rsid w:val="00F62F06"/>
    <w:rsid w:val="00F636B3"/>
    <w:rsid w:val="00F6421E"/>
    <w:rsid w:val="00F64CC1"/>
    <w:rsid w:val="00F6740C"/>
    <w:rsid w:val="00F67EE1"/>
    <w:rsid w:val="00F706AE"/>
    <w:rsid w:val="00F7079E"/>
    <w:rsid w:val="00F71057"/>
    <w:rsid w:val="00F71F3F"/>
    <w:rsid w:val="00F72873"/>
    <w:rsid w:val="00F73506"/>
    <w:rsid w:val="00F73823"/>
    <w:rsid w:val="00F73A74"/>
    <w:rsid w:val="00F73CC4"/>
    <w:rsid w:val="00F74E32"/>
    <w:rsid w:val="00F756C8"/>
    <w:rsid w:val="00F7790F"/>
    <w:rsid w:val="00F81D67"/>
    <w:rsid w:val="00F81D8D"/>
    <w:rsid w:val="00F824BB"/>
    <w:rsid w:val="00F83FDF"/>
    <w:rsid w:val="00F845BB"/>
    <w:rsid w:val="00F87B5E"/>
    <w:rsid w:val="00F903DC"/>
    <w:rsid w:val="00F904A8"/>
    <w:rsid w:val="00F91488"/>
    <w:rsid w:val="00F914DF"/>
    <w:rsid w:val="00F91C00"/>
    <w:rsid w:val="00F9305B"/>
    <w:rsid w:val="00F9360D"/>
    <w:rsid w:val="00F940C8"/>
    <w:rsid w:val="00F95002"/>
    <w:rsid w:val="00F9552F"/>
    <w:rsid w:val="00F9587F"/>
    <w:rsid w:val="00F96455"/>
    <w:rsid w:val="00F97772"/>
    <w:rsid w:val="00F9781B"/>
    <w:rsid w:val="00F9790F"/>
    <w:rsid w:val="00FA2FB4"/>
    <w:rsid w:val="00FA47CF"/>
    <w:rsid w:val="00FA5C31"/>
    <w:rsid w:val="00FA5EA9"/>
    <w:rsid w:val="00FA60F7"/>
    <w:rsid w:val="00FA6943"/>
    <w:rsid w:val="00FB01FE"/>
    <w:rsid w:val="00FB1426"/>
    <w:rsid w:val="00FB2B1F"/>
    <w:rsid w:val="00FB3CCD"/>
    <w:rsid w:val="00FB60A4"/>
    <w:rsid w:val="00FB6762"/>
    <w:rsid w:val="00FB706D"/>
    <w:rsid w:val="00FB739E"/>
    <w:rsid w:val="00FB73AB"/>
    <w:rsid w:val="00FB785C"/>
    <w:rsid w:val="00FC0AC2"/>
    <w:rsid w:val="00FC194E"/>
    <w:rsid w:val="00FC1DA1"/>
    <w:rsid w:val="00FC31AE"/>
    <w:rsid w:val="00FD1037"/>
    <w:rsid w:val="00FD2E07"/>
    <w:rsid w:val="00FD2F17"/>
    <w:rsid w:val="00FD317E"/>
    <w:rsid w:val="00FD4F63"/>
    <w:rsid w:val="00FD5288"/>
    <w:rsid w:val="00FD60FB"/>
    <w:rsid w:val="00FD7209"/>
    <w:rsid w:val="00FD7830"/>
    <w:rsid w:val="00FD7B03"/>
    <w:rsid w:val="00FD7EE0"/>
    <w:rsid w:val="00FE0E64"/>
    <w:rsid w:val="00FE13DF"/>
    <w:rsid w:val="00FE1C19"/>
    <w:rsid w:val="00FE2EFC"/>
    <w:rsid w:val="00FE3979"/>
    <w:rsid w:val="00FE4ED4"/>
    <w:rsid w:val="00FE51A8"/>
    <w:rsid w:val="00FE56B8"/>
    <w:rsid w:val="00FE737A"/>
    <w:rsid w:val="00FE77DA"/>
    <w:rsid w:val="00FE7CC1"/>
    <w:rsid w:val="00FF0750"/>
    <w:rsid w:val="00FF0ED7"/>
    <w:rsid w:val="00FF24CB"/>
    <w:rsid w:val="00FF394A"/>
    <w:rsid w:val="00FF42B2"/>
    <w:rsid w:val="00FF536E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3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654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3C63A2"/>
    <w:pPr>
      <w:jc w:val="center"/>
    </w:pPr>
    <w:rPr>
      <w:b/>
      <w:sz w:val="48"/>
      <w:szCs w:val="20"/>
    </w:rPr>
  </w:style>
  <w:style w:type="character" w:customStyle="1" w:styleId="a6">
    <w:name w:val="Название Знак"/>
    <w:basedOn w:val="a0"/>
    <w:link w:val="a5"/>
    <w:uiPriority w:val="99"/>
    <w:rsid w:val="003C63A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C63A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34"/>
    <w:locked/>
    <w:rsid w:val="003C63A2"/>
    <w:rPr>
      <w:rFonts w:ascii="Calibri" w:eastAsia="Calibri" w:hAnsi="Calibri"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3C63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--">
    <w:name w:val="- СТРАНИЦА -"/>
    <w:uiPriority w:val="99"/>
    <w:rsid w:val="003C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63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3A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3C63A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3C63A2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rsid w:val="003C63A2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3C6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C63A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C63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63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unhideWhenUsed/>
    <w:rsid w:val="003C63A2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af5"/>
    <w:uiPriority w:val="99"/>
    <w:unhideWhenUsed/>
    <w:rsid w:val="003C63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C63A2"/>
    <w:pPr>
      <w:widowControl w:val="0"/>
      <w:autoSpaceDE w:val="0"/>
      <w:autoSpaceDN w:val="0"/>
      <w:adjustRightInd w:val="0"/>
      <w:spacing w:line="221" w:lineRule="exact"/>
      <w:ind w:hanging="2107"/>
    </w:pPr>
  </w:style>
  <w:style w:type="character" w:customStyle="1" w:styleId="FontStyle25">
    <w:name w:val="Font Style25"/>
    <w:rsid w:val="003C63A2"/>
    <w:rPr>
      <w:rFonts w:ascii="Times New Roman" w:hAnsi="Times New Roman" w:cs="Times New Roman" w:hint="default"/>
      <w:sz w:val="22"/>
      <w:szCs w:val="22"/>
    </w:rPr>
  </w:style>
  <w:style w:type="paragraph" w:styleId="af6">
    <w:name w:val="Normal (Web)"/>
    <w:basedOn w:val="a"/>
    <w:uiPriority w:val="99"/>
    <w:unhideWhenUsed/>
    <w:rsid w:val="003C63A2"/>
    <w:pPr>
      <w:spacing w:before="100" w:beforeAutospacing="1" w:after="100" w:afterAutospacing="1"/>
    </w:pPr>
  </w:style>
  <w:style w:type="table" w:styleId="1-5">
    <w:name w:val="Medium Grid 1 Accent 5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21">
    <w:name w:val="Body Text Indent 2"/>
    <w:basedOn w:val="a"/>
    <w:link w:val="22"/>
    <w:rsid w:val="003C63A2"/>
    <w:pPr>
      <w:ind w:firstLine="708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C63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C6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3C63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C63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3C63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3C63A2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3C63A2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C6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63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7">
    <w:name w:val="Основной текст_"/>
    <w:basedOn w:val="a0"/>
    <w:link w:val="25"/>
    <w:rsid w:val="003C63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f7"/>
    <w:rsid w:val="003C63A2"/>
    <w:pPr>
      <w:widowControl w:val="0"/>
      <w:shd w:val="clear" w:color="auto" w:fill="FFFFFF"/>
      <w:spacing w:line="408" w:lineRule="exact"/>
      <w:jc w:val="both"/>
    </w:pPr>
    <w:rPr>
      <w:sz w:val="22"/>
      <w:szCs w:val="22"/>
      <w:lang w:eastAsia="en-US"/>
    </w:rPr>
  </w:style>
  <w:style w:type="character" w:customStyle="1" w:styleId="af8">
    <w:name w:val="Основной текст + Полужирный"/>
    <w:aliases w:val="Курсив"/>
    <w:basedOn w:val="a0"/>
    <w:uiPriority w:val="99"/>
    <w:rsid w:val="003C63A2"/>
    <w:rPr>
      <w:rFonts w:ascii="Times New Roman" w:eastAsia="Calibri" w:hAnsi="Times New Roman"/>
      <w:shd w:val="clear" w:color="auto" w:fill="FFFFFF"/>
      <w:lang w:eastAsia="en-US"/>
    </w:rPr>
  </w:style>
  <w:style w:type="table" w:styleId="2-3">
    <w:name w:val="Medium Grid 2 Accent 3"/>
    <w:basedOn w:val="a1"/>
    <w:uiPriority w:val="68"/>
    <w:rsid w:val="003C63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Grid 1 Accent 6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Normal">
    <w:name w:val="ConsNormal"/>
    <w:rsid w:val="003C63A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n">
    <w:name w:val="fn"/>
    <w:basedOn w:val="a0"/>
    <w:rsid w:val="00ED38B6"/>
  </w:style>
  <w:style w:type="table" w:styleId="af9">
    <w:name w:val="Table Grid"/>
    <w:basedOn w:val="a1"/>
    <w:uiPriority w:val="59"/>
    <w:rsid w:val="00C0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тиль"/>
    <w:rsid w:val="0065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283DE1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2"/>
    <w:basedOn w:val="a"/>
    <w:rsid w:val="00283DE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Знак11"/>
    <w:basedOn w:val="a"/>
    <w:rsid w:val="00283DE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b">
    <w:name w:val="Hyperlink"/>
    <w:basedOn w:val="a0"/>
    <w:uiPriority w:val="99"/>
    <w:unhideWhenUsed/>
    <w:rsid w:val="00283DE1"/>
    <w:rPr>
      <w:rFonts w:ascii="Arial" w:hAnsi="Arial" w:cs="Arial" w:hint="default"/>
      <w:color w:val="3333FF"/>
      <w:sz w:val="18"/>
      <w:szCs w:val="18"/>
      <w:u w:val="single"/>
    </w:rPr>
  </w:style>
  <w:style w:type="paragraph" w:customStyle="1" w:styleId="ConsTitle">
    <w:name w:val="ConsTitle"/>
    <w:rsid w:val="00283D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Без интервала Знак"/>
    <w:link w:val="a3"/>
    <w:uiPriority w:val="1"/>
    <w:rsid w:val="00F3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c">
    <w:name w:val="Strong"/>
    <w:basedOn w:val="a0"/>
    <w:qFormat/>
    <w:rsid w:val="0094403F"/>
    <w:rPr>
      <w:rFonts w:ascii="Verdana" w:hAnsi="Verdana" w:hint="default"/>
      <w:b/>
      <w:bCs/>
    </w:rPr>
  </w:style>
  <w:style w:type="character" w:customStyle="1" w:styleId="ConsPlusNormal0">
    <w:name w:val="ConsPlusNormal Знак"/>
    <w:link w:val="ConsPlusNormal"/>
    <w:locked/>
    <w:rsid w:val="0094403F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801226ED1023ED760641723951C7DDB3783D07735BDB3D03AD96CFEA2E7CD86CBB1D36FB877572C85D62H13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801226ED1023ED760641723951C7DDB3783D07735BDB3D03AD96CFEA2E7CD86CBB1D36FB877572C85D62H13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801226ED1023ED760641643A3D99D1B27B640F790C86690DAC9E9DBD2E209D3AB2146AA6C3706DCA5D601C1403B21CABCE2D6331E76FD3C09703CCH33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39C7D22E3C30A6BBCCACEB45DA30F093496B428AD7D61665258CB14DDC7B8A33FEAE700A74B1E8AAD8E5O5u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88277-5DD7-4C40-A5C0-2FD4CD9E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14951</TotalTime>
  <Pages>25</Pages>
  <Words>12807</Words>
  <Characters>73001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</dc:creator>
  <cp:lastModifiedBy>Alekseeva_SE</cp:lastModifiedBy>
  <cp:revision>17</cp:revision>
  <cp:lastPrinted>2020-08-28T12:07:00Z</cp:lastPrinted>
  <dcterms:created xsi:type="dcterms:W3CDTF">2016-11-10T11:56:00Z</dcterms:created>
  <dcterms:modified xsi:type="dcterms:W3CDTF">2020-09-16T05:52:00Z</dcterms:modified>
</cp:coreProperties>
</file>