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AE" w:rsidRDefault="00F570AE">
      <w:pPr>
        <w:pStyle w:val="ConsPlusTitlePage"/>
      </w:pPr>
      <w:r>
        <w:t xml:space="preserve">Документ предоставлен </w:t>
      </w:r>
      <w:hyperlink r:id="rId4" w:history="1">
        <w:r>
          <w:rPr>
            <w:color w:val="0000FF"/>
          </w:rPr>
          <w:t>КонсультантПлюс</w:t>
        </w:r>
      </w:hyperlink>
      <w:r>
        <w:br/>
      </w:r>
    </w:p>
    <w:p w:rsidR="00F570AE" w:rsidRDefault="00F570AE">
      <w:pPr>
        <w:pStyle w:val="ConsPlusNormal"/>
        <w:outlineLvl w:val="0"/>
      </w:pPr>
    </w:p>
    <w:p w:rsidR="00F570AE" w:rsidRDefault="00F570AE">
      <w:pPr>
        <w:pStyle w:val="ConsPlusTitle"/>
        <w:jc w:val="center"/>
        <w:outlineLvl w:val="0"/>
      </w:pPr>
      <w:r>
        <w:t>ПРАВИТЕЛЬСТВО АРХАНГЕЛЬСКОЙ ОБЛАСТИ</w:t>
      </w:r>
    </w:p>
    <w:p w:rsidR="00F570AE" w:rsidRDefault="00F570AE">
      <w:pPr>
        <w:pStyle w:val="ConsPlusTitle"/>
        <w:jc w:val="center"/>
      </w:pPr>
      <w:r>
        <w:t>АГЕНТСТВО ПО ТАРИФАМ И ЦЕНАМ АРХАНГЕЛЬСКОЙ ОБЛАСТИ</w:t>
      </w:r>
    </w:p>
    <w:p w:rsidR="00F570AE" w:rsidRDefault="00F570AE">
      <w:pPr>
        <w:pStyle w:val="ConsPlusTitle"/>
        <w:jc w:val="center"/>
      </w:pPr>
    </w:p>
    <w:p w:rsidR="00F570AE" w:rsidRDefault="00F570AE">
      <w:pPr>
        <w:pStyle w:val="ConsPlusTitle"/>
        <w:jc w:val="center"/>
      </w:pPr>
      <w:r>
        <w:t>ПОСТАНОВЛЕНИЕ</w:t>
      </w:r>
    </w:p>
    <w:p w:rsidR="00F570AE" w:rsidRDefault="00F570AE">
      <w:pPr>
        <w:pStyle w:val="ConsPlusTitle"/>
        <w:jc w:val="center"/>
      </w:pPr>
      <w:r>
        <w:t>от 26 декабря 2016 г. N 68-э/1</w:t>
      </w:r>
    </w:p>
    <w:p w:rsidR="00F570AE" w:rsidRDefault="00F570AE">
      <w:pPr>
        <w:pStyle w:val="ConsPlusTitle"/>
        <w:jc w:val="center"/>
      </w:pPr>
    </w:p>
    <w:p w:rsidR="00F570AE" w:rsidRDefault="00F570AE">
      <w:pPr>
        <w:pStyle w:val="ConsPlusTitle"/>
        <w:jc w:val="center"/>
      </w:pPr>
      <w:r>
        <w:t>ОБ УСТАНОВЛЕНИИ СТАНДАРТИЗИРОВАННЫХ ТАРИФНЫХ СТАВОК,</w:t>
      </w:r>
    </w:p>
    <w:p w:rsidR="00F570AE" w:rsidRDefault="00F570AE">
      <w:pPr>
        <w:pStyle w:val="ConsPlusTitle"/>
        <w:jc w:val="center"/>
      </w:pPr>
      <w:r>
        <w:t>СТАВОК ПЛАТЫ ЗА ЕДИНИЦУ МАКСИМАЛЬНОЙ МОЩНОСТИ, ПЛАТЫ</w:t>
      </w:r>
    </w:p>
    <w:p w:rsidR="00F570AE" w:rsidRDefault="00F570AE">
      <w:pPr>
        <w:pStyle w:val="ConsPlusTitle"/>
        <w:jc w:val="center"/>
      </w:pPr>
      <w:r>
        <w:t>И ФОРМУЛЫ ПЛАТЫ ЗА ТЕХНОЛОГИЧЕСКОЕ ПРИСОЕДИНЕНИЕ</w:t>
      </w:r>
    </w:p>
    <w:p w:rsidR="00F570AE" w:rsidRDefault="00F570AE">
      <w:pPr>
        <w:pStyle w:val="ConsPlusTitle"/>
        <w:jc w:val="center"/>
      </w:pPr>
      <w:r>
        <w:t>К ЭЛЕКТРИЧЕСКИМ СЕТЯМ СЕТЕВЫХ ОРГАНИЗАЦИЙ НА ТЕРРИТОРИИ</w:t>
      </w:r>
    </w:p>
    <w:p w:rsidR="00F570AE" w:rsidRDefault="00F570AE">
      <w:pPr>
        <w:pStyle w:val="ConsPlusTitle"/>
        <w:jc w:val="center"/>
      </w:pPr>
      <w:r>
        <w:t>АРХАНГЕЛЬСКОЙ ОБЛАСТИ</w:t>
      </w:r>
    </w:p>
    <w:p w:rsidR="00F570AE" w:rsidRDefault="00F570AE">
      <w:pPr>
        <w:pStyle w:val="ConsPlusNormal"/>
        <w:jc w:val="both"/>
      </w:pPr>
    </w:p>
    <w:p w:rsidR="00F570AE" w:rsidRDefault="00F570AE">
      <w:pPr>
        <w:pStyle w:val="ConsPlusNormal"/>
        <w:ind w:firstLine="540"/>
        <w:jc w:val="both"/>
      </w:pPr>
      <w:r>
        <w:t xml:space="preserve">В соответствии с Федеральным </w:t>
      </w:r>
      <w:hyperlink r:id="rId5" w:history="1">
        <w:r>
          <w:rPr>
            <w:color w:val="0000FF"/>
          </w:rPr>
          <w:t>законом</w:t>
        </w:r>
      </w:hyperlink>
      <w:r>
        <w:t xml:space="preserve"> от 26 марта 2003 года N 35-ФЗ "Об электроэнергетике", Методическими </w:t>
      </w:r>
      <w:hyperlink r:id="rId6" w:history="1">
        <w:r>
          <w:rPr>
            <w:color w:val="0000FF"/>
          </w:rPr>
          <w:t>указаниями</w:t>
        </w:r>
      </w:hyperlink>
      <w:r>
        <w:t xml:space="preserve"> по определению размера платы за технологическое присоединение к электрическим сетям, утвержденными приказом Федеральной службы по тарифам от 11 сентября 2012 года N 209-э/1, </w:t>
      </w:r>
      <w:hyperlink r:id="rId7" w:history="1">
        <w:r>
          <w:rPr>
            <w:color w:val="0000FF"/>
          </w:rPr>
          <w:t>Положением</w:t>
        </w:r>
      </w:hyperlink>
      <w:r>
        <w:t xml:space="preserve"> об агентстве по тарифам и ценам Архангельской области, утвержденным постановлением Правительства Архангельской области от 18 декабря 2009 года N 214-пп, агентство по тарифам и ценам Архангельской области постановляет:</w:t>
      </w:r>
    </w:p>
    <w:p w:rsidR="00F570AE" w:rsidRDefault="00F570AE">
      <w:pPr>
        <w:pStyle w:val="ConsPlusNormal"/>
        <w:ind w:firstLine="540"/>
        <w:jc w:val="both"/>
      </w:pPr>
      <w:r>
        <w:t xml:space="preserve">1. Установить </w:t>
      </w:r>
      <w:hyperlink w:anchor="P69" w:history="1">
        <w:r>
          <w:rPr>
            <w:color w:val="0000FF"/>
          </w:rPr>
          <w:t>плату</w:t>
        </w:r>
      </w:hyperlink>
      <w:r>
        <w:t xml:space="preserve"> за технологическое </w:t>
      </w:r>
      <w:hyperlink r:id="rId8" w:history="1">
        <w:r>
          <w:rPr>
            <w:color w:val="0000FF"/>
          </w:rPr>
          <w:t>присоединение</w:t>
        </w:r>
      </w:hyperlink>
      <w:r>
        <w:t xml:space="preserve"> к электрическим сетям сетевых организаций на территории Архангельской области энергопринимающих устройств мощностью до 15 кВт включительно согласно приложению N 1.</w:t>
      </w:r>
    </w:p>
    <w:p w:rsidR="00F570AE" w:rsidRDefault="00F570AE">
      <w:pPr>
        <w:pStyle w:val="ConsPlusNormal"/>
        <w:ind w:firstLine="540"/>
        <w:jc w:val="both"/>
      </w:pPr>
      <w:hyperlink w:anchor="P69" w:history="1">
        <w:r>
          <w:rPr>
            <w:color w:val="0000FF"/>
          </w:rPr>
          <w:t>Плата</w:t>
        </w:r>
      </w:hyperlink>
      <w:r>
        <w:t>, установленная в настоящем пункте, действует с 1 января 2017 года по 31 декабря 2017 года.</w:t>
      </w:r>
    </w:p>
    <w:p w:rsidR="00F570AE" w:rsidRDefault="00F570AE">
      <w:pPr>
        <w:pStyle w:val="ConsPlusNormal"/>
        <w:ind w:firstLine="540"/>
        <w:jc w:val="both"/>
      </w:pPr>
      <w:bookmarkStart w:id="0" w:name="P16"/>
      <w:bookmarkEnd w:id="0"/>
      <w:r>
        <w:t xml:space="preserve">2. Установить стандартизированные тарифные </w:t>
      </w:r>
      <w:hyperlink w:anchor="P98" w:history="1">
        <w:r>
          <w:rPr>
            <w:color w:val="0000FF"/>
          </w:rPr>
          <w:t>ставки</w:t>
        </w:r>
      </w:hyperlink>
      <w:r>
        <w:t xml:space="preserve"> на покрытие расходов на выполнение организационных мероприятий, связанных с технологическим присоединением к электрическим сетям сетевых организаций на территории Архангельской области, согласно приложению N 2.</w:t>
      </w:r>
    </w:p>
    <w:p w:rsidR="00F570AE" w:rsidRDefault="00F570AE">
      <w:pPr>
        <w:pStyle w:val="ConsPlusNormal"/>
        <w:ind w:firstLine="540"/>
        <w:jc w:val="both"/>
      </w:pPr>
      <w:r>
        <w:t xml:space="preserve">3. Установить стандартизированные тарифные </w:t>
      </w:r>
      <w:hyperlink w:anchor="P132" w:history="1">
        <w:r>
          <w:rPr>
            <w:color w:val="0000FF"/>
          </w:rPr>
          <w:t>ставки</w:t>
        </w:r>
      </w:hyperlink>
      <w:r>
        <w:t xml:space="preserve"> на покрытие расходов на строительство воздушных линий электропередачи "последней мили" при технологическом присоединении к электрическим сетям сетевых организаций на территории Архангельской области согласно приложению N 3.</w:t>
      </w:r>
    </w:p>
    <w:p w:rsidR="00F570AE" w:rsidRDefault="00F570AE">
      <w:pPr>
        <w:pStyle w:val="ConsPlusNormal"/>
        <w:ind w:firstLine="540"/>
        <w:jc w:val="both"/>
      </w:pPr>
      <w:r>
        <w:t xml:space="preserve">4. Установить стандартизированные тарифные </w:t>
      </w:r>
      <w:hyperlink w:anchor="P180" w:history="1">
        <w:r>
          <w:rPr>
            <w:color w:val="0000FF"/>
          </w:rPr>
          <w:t>ставки</w:t>
        </w:r>
      </w:hyperlink>
      <w:r>
        <w:t xml:space="preserve"> на покрытие расходов на строительство кабельных линий электропередачи "последней мили" при технологическом присоединении к электрическим сетям сетевых организаций на территории Архангельской области согласно приложению N 4.</w:t>
      </w:r>
    </w:p>
    <w:p w:rsidR="00F570AE" w:rsidRDefault="00F570AE">
      <w:pPr>
        <w:pStyle w:val="ConsPlusNormal"/>
        <w:ind w:firstLine="540"/>
        <w:jc w:val="both"/>
      </w:pPr>
      <w:bookmarkStart w:id="1" w:name="P19"/>
      <w:bookmarkEnd w:id="1"/>
      <w:r>
        <w:t xml:space="preserve">5. Установить стандартизированные тарифные </w:t>
      </w:r>
      <w:hyperlink w:anchor="P234" w:history="1">
        <w:r>
          <w:rPr>
            <w:color w:val="0000FF"/>
          </w:rPr>
          <w:t>ставки</w:t>
        </w:r>
      </w:hyperlink>
      <w:r>
        <w:t xml:space="preserve"> на покрытие расходов на строительство трансформаторных подстанций "последней мили" при технологическом присоединении к электрическим сетям сетевых организаций на территории Архангельской области согласно приложению N 5.</w:t>
      </w:r>
    </w:p>
    <w:p w:rsidR="00F570AE" w:rsidRDefault="00F570AE">
      <w:pPr>
        <w:pStyle w:val="ConsPlusNormal"/>
        <w:ind w:firstLine="540"/>
        <w:jc w:val="both"/>
      </w:pPr>
      <w:r>
        <w:t xml:space="preserve">6. Стандартизированные тарифные ставки, установленные в </w:t>
      </w:r>
      <w:hyperlink w:anchor="P16" w:history="1">
        <w:r>
          <w:rPr>
            <w:color w:val="0000FF"/>
          </w:rPr>
          <w:t>пунктах 2</w:t>
        </w:r>
      </w:hyperlink>
      <w:r>
        <w:t xml:space="preserve"> - </w:t>
      </w:r>
      <w:hyperlink w:anchor="P19" w:history="1">
        <w:r>
          <w:rPr>
            <w:color w:val="0000FF"/>
          </w:rPr>
          <w:t>5</w:t>
        </w:r>
      </w:hyperlink>
      <w:r>
        <w:t xml:space="preserve"> настоящего постановления, действуют с 1 января 2017 года по 31 декабря 2017 года.</w:t>
      </w:r>
    </w:p>
    <w:p w:rsidR="00F570AE" w:rsidRDefault="00F570AE">
      <w:pPr>
        <w:pStyle w:val="ConsPlusNormal"/>
        <w:ind w:firstLine="540"/>
        <w:jc w:val="both"/>
      </w:pPr>
      <w:r>
        <w:t xml:space="preserve">7. Установить </w:t>
      </w:r>
      <w:hyperlink w:anchor="P310" w:history="1">
        <w:r>
          <w:rPr>
            <w:color w:val="0000FF"/>
          </w:rPr>
          <w:t>ставки</w:t>
        </w:r>
      </w:hyperlink>
      <w:r>
        <w:t xml:space="preserve"> платы за единицу максимальной мощности при технологическом присоединении к электрическим сетям сетевых организаций на территории Архангельской области энергопринимающих устройств мощностью до 8900 кВт на уровне напряжения ниже 35 кВ согласно приложению N 6.</w:t>
      </w:r>
    </w:p>
    <w:p w:rsidR="00F570AE" w:rsidRDefault="00F570AE">
      <w:pPr>
        <w:pStyle w:val="ConsPlusNormal"/>
        <w:ind w:firstLine="540"/>
        <w:jc w:val="both"/>
      </w:pPr>
      <w:hyperlink w:anchor="P310" w:history="1">
        <w:r>
          <w:rPr>
            <w:color w:val="0000FF"/>
          </w:rPr>
          <w:t>Ставки</w:t>
        </w:r>
      </w:hyperlink>
      <w:r>
        <w:t xml:space="preserve"> платы, установленные в настоящем пункте, действуют с 1 января 2017 года по 31 декабря 2017 года.</w:t>
      </w:r>
    </w:p>
    <w:p w:rsidR="00F570AE" w:rsidRDefault="00F570AE">
      <w:pPr>
        <w:pStyle w:val="ConsPlusNormal"/>
        <w:ind w:firstLine="540"/>
        <w:jc w:val="both"/>
      </w:pPr>
      <w:r>
        <w:t>8. Установить формулу платы:</w:t>
      </w:r>
    </w:p>
    <w:p w:rsidR="00F570AE" w:rsidRDefault="00F570AE">
      <w:pPr>
        <w:pStyle w:val="ConsPlusNormal"/>
        <w:ind w:firstLine="540"/>
        <w:jc w:val="both"/>
      </w:pPr>
      <w:r>
        <w:t xml:space="preserve">за технологическое присоединение к электрическим сетям сетевых организаций на </w:t>
      </w:r>
      <w:r>
        <w:lastRenderedPageBreak/>
        <w:t xml:space="preserve">территории Архангельской области посредством применения стандартизированных тарифных ставок согласно </w:t>
      </w:r>
      <w:hyperlink w:anchor="P452" w:history="1">
        <w:r>
          <w:rPr>
            <w:color w:val="0000FF"/>
          </w:rPr>
          <w:t>приложению N 7</w:t>
        </w:r>
      </w:hyperlink>
      <w:r>
        <w:t>;</w:t>
      </w:r>
    </w:p>
    <w:p w:rsidR="00F570AE" w:rsidRDefault="00F570AE">
      <w:pPr>
        <w:pStyle w:val="ConsPlusNormal"/>
        <w:ind w:firstLine="540"/>
        <w:jc w:val="both"/>
      </w:pPr>
      <w:r>
        <w:t xml:space="preserve">за технологическое присоединение к электрическим сетям сетевых организаций на территории Архангельской области посредством применения ставок платы за единицу максимальной мощности согласно </w:t>
      </w:r>
      <w:hyperlink w:anchor="P476" w:history="1">
        <w:r>
          <w:rPr>
            <w:color w:val="0000FF"/>
          </w:rPr>
          <w:t>приложению N 8</w:t>
        </w:r>
      </w:hyperlink>
      <w:r>
        <w:t>.</w:t>
      </w:r>
    </w:p>
    <w:p w:rsidR="00F570AE" w:rsidRDefault="00F570AE">
      <w:pPr>
        <w:pStyle w:val="ConsPlusNormal"/>
        <w:ind w:firstLine="540"/>
        <w:jc w:val="both"/>
      </w:pPr>
      <w:r>
        <w:t>Формула платы, установленная в настоящем пункте, действует с 1 января 2017 года по 31 декабря 2017 года.</w:t>
      </w:r>
    </w:p>
    <w:p w:rsidR="00F570AE" w:rsidRDefault="00F570AE">
      <w:pPr>
        <w:pStyle w:val="ConsPlusNormal"/>
        <w:ind w:firstLine="540"/>
        <w:jc w:val="both"/>
      </w:pPr>
      <w:r>
        <w:t>9. Признать утратившими силу с 1 января 2017 года следующие постановления агентства по тарифам и ценам Архангельской области:</w:t>
      </w:r>
    </w:p>
    <w:p w:rsidR="00F570AE" w:rsidRDefault="00F570AE">
      <w:pPr>
        <w:pStyle w:val="ConsPlusNormal"/>
        <w:ind w:firstLine="540"/>
        <w:jc w:val="both"/>
      </w:pPr>
      <w:r>
        <w:t xml:space="preserve">от 29 декабря 2015 года </w:t>
      </w:r>
      <w:hyperlink r:id="rId9" w:history="1">
        <w:r>
          <w:rPr>
            <w:color w:val="0000FF"/>
          </w:rPr>
          <w:t>N 83-э/3</w:t>
        </w:r>
      </w:hyperlink>
      <w:r>
        <w:t xml:space="preserve"> "Об установлении стандартизированных тарифных ставок платы, ставок за единицу максимальной мощности, платы и формулы платы за технологическое присоединение к электрическим сетям ОАО "МРСК Северо-Запада" (филиала ОАО "МРСК Северо-Запада" "Архэнерго")";</w:t>
      </w:r>
    </w:p>
    <w:p w:rsidR="00F570AE" w:rsidRDefault="00F570AE">
      <w:pPr>
        <w:pStyle w:val="ConsPlusNormal"/>
        <w:ind w:firstLine="540"/>
        <w:jc w:val="both"/>
      </w:pPr>
      <w:r>
        <w:t xml:space="preserve">от 29 декабря 2015 года </w:t>
      </w:r>
      <w:hyperlink r:id="rId10" w:history="1">
        <w:r>
          <w:rPr>
            <w:color w:val="0000FF"/>
          </w:rPr>
          <w:t>N 83-э/4</w:t>
        </w:r>
      </w:hyperlink>
      <w:r>
        <w:t xml:space="preserve"> "Об установлении стандартизированных тарифных ставок платы, ставок за единицу максимальной мощности, платы и формулы платы за технологическое присоединение к электрическим сетям ООО "АСЭП";</w:t>
      </w:r>
    </w:p>
    <w:p w:rsidR="00F570AE" w:rsidRDefault="00F570AE">
      <w:pPr>
        <w:pStyle w:val="ConsPlusNormal"/>
        <w:ind w:firstLine="540"/>
        <w:jc w:val="both"/>
      </w:pPr>
      <w:r>
        <w:t xml:space="preserve">от 29 декабря 2015 года </w:t>
      </w:r>
      <w:hyperlink r:id="rId11" w:history="1">
        <w:r>
          <w:rPr>
            <w:color w:val="0000FF"/>
          </w:rPr>
          <w:t>N 83-э/5</w:t>
        </w:r>
      </w:hyperlink>
      <w:r>
        <w:t xml:space="preserve"> "Об установлении стандартизированных тарифных ставок платы, ставок за единицу максимальной мощности, платы и формулы платы за технологическое присоединение к электрическим сетям ООО "АЭС";</w:t>
      </w:r>
    </w:p>
    <w:p w:rsidR="00F570AE" w:rsidRDefault="00F570AE">
      <w:pPr>
        <w:pStyle w:val="ConsPlusNormal"/>
        <w:ind w:firstLine="540"/>
        <w:jc w:val="both"/>
      </w:pPr>
      <w:r>
        <w:t xml:space="preserve">от 29 декабря 2015 года </w:t>
      </w:r>
      <w:hyperlink r:id="rId12" w:history="1">
        <w:r>
          <w:rPr>
            <w:color w:val="0000FF"/>
          </w:rPr>
          <w:t>N 83-э/6</w:t>
        </w:r>
      </w:hyperlink>
      <w:r>
        <w:t xml:space="preserve"> "Об установлении стандартизированных тарифных ставок платы, ставок за единицу максимальной мощности, платы и формулы платы за технологическое присоединение к электрическим сетям ОАО "АрхоблЭнерго";</w:t>
      </w:r>
    </w:p>
    <w:p w:rsidR="00F570AE" w:rsidRDefault="00F570AE">
      <w:pPr>
        <w:pStyle w:val="ConsPlusNormal"/>
        <w:ind w:firstLine="540"/>
        <w:jc w:val="both"/>
      </w:pPr>
      <w:r>
        <w:t xml:space="preserve">от 29 декабря 2015 года </w:t>
      </w:r>
      <w:hyperlink r:id="rId13" w:history="1">
        <w:r>
          <w:rPr>
            <w:color w:val="0000FF"/>
          </w:rPr>
          <w:t>N 83-э/7</w:t>
        </w:r>
      </w:hyperlink>
      <w:r>
        <w:t xml:space="preserve"> "Об установлении стандартизированных тарифных ставок платы, ставок за единицу максимальной мощности, платы и формулы платы за технологическое присоединение к электрическим сетям ООО "СитиЛэнд";</w:t>
      </w:r>
    </w:p>
    <w:p w:rsidR="00F570AE" w:rsidRDefault="00F570AE">
      <w:pPr>
        <w:pStyle w:val="ConsPlusNormal"/>
        <w:ind w:firstLine="540"/>
        <w:jc w:val="both"/>
      </w:pPr>
      <w:r>
        <w:t xml:space="preserve">от 29 декабря 2015 года </w:t>
      </w:r>
      <w:hyperlink r:id="rId14" w:history="1">
        <w:r>
          <w:rPr>
            <w:color w:val="0000FF"/>
          </w:rPr>
          <w:t>N 83-э/8</w:t>
        </w:r>
      </w:hyperlink>
      <w:r>
        <w:t xml:space="preserve"> "Об установлении стандартизированных тарифных ставок платы, ставок за единицу максимальной мощности, платы и формулы платы за технологическое присоединение к электрическим сетям ООО "Метэк";</w:t>
      </w:r>
    </w:p>
    <w:p w:rsidR="00F570AE" w:rsidRDefault="00F570AE">
      <w:pPr>
        <w:pStyle w:val="ConsPlusNormal"/>
        <w:ind w:firstLine="540"/>
        <w:jc w:val="both"/>
      </w:pPr>
      <w:r>
        <w:t xml:space="preserve">от 29 декабря 2015 года </w:t>
      </w:r>
      <w:hyperlink r:id="rId15" w:history="1">
        <w:r>
          <w:rPr>
            <w:color w:val="0000FF"/>
          </w:rPr>
          <w:t>N 83-э/9</w:t>
        </w:r>
      </w:hyperlink>
      <w:r>
        <w:t xml:space="preserve"> "Об установлении стандартизированных тарифных ставок платы, ставок за единицу максимальной мощности, платы и формулы платы за технологическое присоединение к электрическим сетям ОАО "РЖД";</w:t>
      </w:r>
    </w:p>
    <w:p w:rsidR="00F570AE" w:rsidRDefault="00F570AE">
      <w:pPr>
        <w:pStyle w:val="ConsPlusNormal"/>
        <w:ind w:firstLine="540"/>
        <w:jc w:val="both"/>
      </w:pPr>
      <w:r>
        <w:t xml:space="preserve">от 29 декабря 2015 года </w:t>
      </w:r>
      <w:hyperlink r:id="rId16" w:history="1">
        <w:r>
          <w:rPr>
            <w:color w:val="0000FF"/>
          </w:rPr>
          <w:t>N 83-э/10</w:t>
        </w:r>
      </w:hyperlink>
      <w:r>
        <w:t xml:space="preserve"> "Об установлении стандартизированных тарифных ставок платы, ставок за единицу максимальной мощности, платы и формулы платы за технологическое присоединение к электрическим сетям ОАО "Оборонэнерго";</w:t>
      </w:r>
    </w:p>
    <w:p w:rsidR="00F570AE" w:rsidRDefault="00F570AE">
      <w:pPr>
        <w:pStyle w:val="ConsPlusNormal"/>
        <w:ind w:firstLine="540"/>
        <w:jc w:val="both"/>
      </w:pPr>
      <w:r>
        <w:t xml:space="preserve">от 29 декабря 2015 года </w:t>
      </w:r>
      <w:hyperlink r:id="rId17" w:history="1">
        <w:r>
          <w:rPr>
            <w:color w:val="0000FF"/>
          </w:rPr>
          <w:t>N 83-э/11</w:t>
        </w:r>
      </w:hyperlink>
      <w:r>
        <w:t xml:space="preserve"> "Об установлении стандартизированных тарифных ставок платы, ставок за единицу максимальной мощности, платы и формулы платы за технологическое присоединение к электрическим сетям АО "ПО "Севмаш";</w:t>
      </w:r>
    </w:p>
    <w:p w:rsidR="00F570AE" w:rsidRDefault="00F570AE">
      <w:pPr>
        <w:pStyle w:val="ConsPlusNormal"/>
        <w:ind w:firstLine="540"/>
        <w:jc w:val="both"/>
      </w:pPr>
      <w:r>
        <w:t xml:space="preserve">от 29 декабря 2015 года </w:t>
      </w:r>
      <w:hyperlink r:id="rId18" w:history="1">
        <w:r>
          <w:rPr>
            <w:color w:val="0000FF"/>
          </w:rPr>
          <w:t>N 83-э/12</w:t>
        </w:r>
      </w:hyperlink>
      <w:r>
        <w:t xml:space="preserve"> "Об установлении стандартизированных тарифных ставок платы, ставок за единицу максимальной мощности, платы и формулы платы за технологическое присоединение к электрическим сетям МУП МГЭС";</w:t>
      </w:r>
    </w:p>
    <w:p w:rsidR="00F570AE" w:rsidRDefault="00F570AE">
      <w:pPr>
        <w:pStyle w:val="ConsPlusNormal"/>
        <w:ind w:firstLine="540"/>
        <w:jc w:val="both"/>
      </w:pPr>
      <w:r>
        <w:t xml:space="preserve">от 29 декабря 2015 года </w:t>
      </w:r>
      <w:hyperlink r:id="rId19" w:history="1">
        <w:r>
          <w:rPr>
            <w:color w:val="0000FF"/>
          </w:rPr>
          <w:t>N 83-э/13</w:t>
        </w:r>
      </w:hyperlink>
      <w:r>
        <w:t xml:space="preserve"> "Об установлении стандартизированных тарифных ставок платы, ставок за единицу максимальной мощности, платы и формулы платы за технологическое присоединение к электрическим сетям МУП "Горсвет";</w:t>
      </w:r>
    </w:p>
    <w:p w:rsidR="00F570AE" w:rsidRDefault="00F570AE">
      <w:pPr>
        <w:pStyle w:val="ConsPlusNormal"/>
        <w:ind w:firstLine="540"/>
        <w:jc w:val="both"/>
      </w:pPr>
      <w:r>
        <w:t xml:space="preserve">от 29 декабря 2015 года </w:t>
      </w:r>
      <w:hyperlink r:id="rId20" w:history="1">
        <w:r>
          <w:rPr>
            <w:color w:val="0000FF"/>
          </w:rPr>
          <w:t>N 83-э/14</w:t>
        </w:r>
      </w:hyperlink>
      <w:r>
        <w:t xml:space="preserve"> "Об установлении стандартизированных тарифных ставок платы, ставок за единицу максимальной мощности, платы и формулы платы за технологическое присоединение к электрическим сетям МУП "НЭСК";</w:t>
      </w:r>
    </w:p>
    <w:p w:rsidR="00F570AE" w:rsidRDefault="00F570AE">
      <w:pPr>
        <w:pStyle w:val="ConsPlusNormal"/>
        <w:ind w:firstLine="540"/>
        <w:jc w:val="both"/>
      </w:pPr>
      <w:r>
        <w:t xml:space="preserve">от 29 декабря 2015 года </w:t>
      </w:r>
      <w:hyperlink r:id="rId21" w:history="1">
        <w:r>
          <w:rPr>
            <w:color w:val="0000FF"/>
          </w:rPr>
          <w:t>N 83-э/15</w:t>
        </w:r>
      </w:hyperlink>
      <w:r>
        <w:t xml:space="preserve"> "Об установлении стандартизированных тарифных ставок платы, ставок за единицу максимальной мощности, платы и формулы платы за технологическое присоединение к электрическим сетям МУП "Карпогорская КЭС";</w:t>
      </w:r>
    </w:p>
    <w:p w:rsidR="00F570AE" w:rsidRDefault="00F570AE">
      <w:pPr>
        <w:pStyle w:val="ConsPlusNormal"/>
        <w:ind w:firstLine="540"/>
        <w:jc w:val="both"/>
      </w:pPr>
      <w:r>
        <w:t xml:space="preserve">от 29 декабря 2015 года </w:t>
      </w:r>
      <w:hyperlink r:id="rId22" w:history="1">
        <w:r>
          <w:rPr>
            <w:color w:val="0000FF"/>
          </w:rPr>
          <w:t>N 83-э/16</w:t>
        </w:r>
      </w:hyperlink>
      <w:r>
        <w:t xml:space="preserve"> "Об установлении стандартизированных тарифных ставок платы, ставок за единицу максимальной мощности, платы и формулы платы за технологическое присоединение к электрическим сетям МУП "Горэлектросеть" МО </w:t>
      </w:r>
      <w:r>
        <w:lastRenderedPageBreak/>
        <w:t>"Няндомское";</w:t>
      </w:r>
    </w:p>
    <w:p w:rsidR="00F570AE" w:rsidRDefault="00F570AE">
      <w:pPr>
        <w:pStyle w:val="ConsPlusNormal"/>
        <w:ind w:firstLine="540"/>
        <w:jc w:val="both"/>
      </w:pPr>
      <w:r>
        <w:t xml:space="preserve">от 29 декабря 2015 года </w:t>
      </w:r>
      <w:hyperlink r:id="rId23" w:history="1">
        <w:r>
          <w:rPr>
            <w:color w:val="0000FF"/>
          </w:rPr>
          <w:t>N 83-э/17</w:t>
        </w:r>
      </w:hyperlink>
      <w:r>
        <w:t xml:space="preserve"> "Об установлении стандартизированных тарифных ставок платы, ставок за единицу максимальной мощности, платы и формулы платы за технологическое присоединение к электрическим сетям АО "ЦС "Звездочка";</w:t>
      </w:r>
    </w:p>
    <w:p w:rsidR="00F570AE" w:rsidRDefault="00F570AE">
      <w:pPr>
        <w:pStyle w:val="ConsPlusNormal"/>
        <w:ind w:firstLine="540"/>
        <w:jc w:val="both"/>
      </w:pPr>
      <w:r>
        <w:t xml:space="preserve">от 29 декабря 2015 года </w:t>
      </w:r>
      <w:hyperlink r:id="rId24" w:history="1">
        <w:r>
          <w:rPr>
            <w:color w:val="0000FF"/>
          </w:rPr>
          <w:t>N 83-э/18</w:t>
        </w:r>
      </w:hyperlink>
      <w:r>
        <w:t xml:space="preserve"> "Об установлении стандартизированных тарифных ставок платы, ставок за единицу максимальной мощности, платы и формулы платы за технологическое присоединение к электрическим сетям ООО "Энергомакс";</w:t>
      </w:r>
    </w:p>
    <w:p w:rsidR="00F570AE" w:rsidRDefault="00F570AE">
      <w:pPr>
        <w:pStyle w:val="ConsPlusNormal"/>
        <w:ind w:firstLine="540"/>
        <w:jc w:val="both"/>
      </w:pPr>
      <w:r>
        <w:t xml:space="preserve">от 29 декабря 2015 года </w:t>
      </w:r>
      <w:hyperlink r:id="rId25" w:history="1">
        <w:r>
          <w:rPr>
            <w:color w:val="0000FF"/>
          </w:rPr>
          <w:t>N 83-э/19</w:t>
        </w:r>
      </w:hyperlink>
      <w:r>
        <w:t xml:space="preserve"> "Об установлении стандартизированных тарифных ставок платы, ставок за единицу максимальной мощности, платы и формулы платы за технологическое присоединение к электрическим сетям ООО "Трансэлектро";</w:t>
      </w:r>
    </w:p>
    <w:p w:rsidR="00F570AE" w:rsidRDefault="00F570AE">
      <w:pPr>
        <w:pStyle w:val="ConsPlusNormal"/>
        <w:ind w:firstLine="540"/>
        <w:jc w:val="both"/>
      </w:pPr>
      <w:r>
        <w:t xml:space="preserve">от 29 декабря 2015 года </w:t>
      </w:r>
      <w:hyperlink r:id="rId26" w:history="1">
        <w:r>
          <w:rPr>
            <w:color w:val="0000FF"/>
          </w:rPr>
          <w:t>N 83-э/20</w:t>
        </w:r>
      </w:hyperlink>
      <w:r>
        <w:t xml:space="preserve"> "Об установлении стандартизированных тарифных ставок платы, ставок за единицу максимальной мощности, платы и формулы платы за технологическое присоединение к электрическим сетям ОАО "Аэропорт Архангельск";</w:t>
      </w:r>
    </w:p>
    <w:p w:rsidR="00F570AE" w:rsidRDefault="00F570AE">
      <w:pPr>
        <w:pStyle w:val="ConsPlusNormal"/>
        <w:ind w:firstLine="540"/>
        <w:jc w:val="both"/>
      </w:pPr>
      <w:r>
        <w:t xml:space="preserve">от 29 декабря 2015 года </w:t>
      </w:r>
      <w:hyperlink r:id="rId27" w:history="1">
        <w:r>
          <w:rPr>
            <w:color w:val="0000FF"/>
          </w:rPr>
          <w:t>N 83-э/21</w:t>
        </w:r>
      </w:hyperlink>
      <w:r>
        <w:t xml:space="preserve"> "Об установлении стандартизированных тарифных ставок платы, ставок за единицу максимальной мощности, платы и формулы платы за технологическое присоединение к электрическим сетям ООО "ПЛК";</w:t>
      </w:r>
    </w:p>
    <w:p w:rsidR="00F570AE" w:rsidRDefault="00F570AE">
      <w:pPr>
        <w:pStyle w:val="ConsPlusNormal"/>
        <w:ind w:firstLine="540"/>
        <w:jc w:val="both"/>
      </w:pPr>
      <w:r>
        <w:t xml:space="preserve">от 29 декабря 2015 года </w:t>
      </w:r>
      <w:hyperlink r:id="rId28" w:history="1">
        <w:r>
          <w:rPr>
            <w:color w:val="0000FF"/>
          </w:rPr>
          <w:t>N 83-э/22</w:t>
        </w:r>
      </w:hyperlink>
      <w:r>
        <w:t xml:space="preserve"> "Об установлении стандартизированных тарифных ставок платы, ставок за единицу максимальной мощности, платы и формулы платы за технологическое присоединение к электрическим сетям ООО "Архсвет";</w:t>
      </w:r>
    </w:p>
    <w:p w:rsidR="00F570AE" w:rsidRDefault="00F570AE">
      <w:pPr>
        <w:pStyle w:val="ConsPlusNormal"/>
        <w:ind w:firstLine="540"/>
        <w:jc w:val="both"/>
      </w:pPr>
      <w:r>
        <w:t xml:space="preserve">от 29 декабря 2015 года </w:t>
      </w:r>
      <w:hyperlink r:id="rId29" w:history="1">
        <w:r>
          <w:rPr>
            <w:color w:val="0000FF"/>
          </w:rPr>
          <w:t>N 83-э/23</w:t>
        </w:r>
      </w:hyperlink>
      <w:r>
        <w:t xml:space="preserve"> "Об установлении стандартизированных тарифных ставок платы, ставок за единицу максимальной мощности, платы и формулы платы за технологическое присоединение к электрическим сетям ОАО "Архангельский морской торговый порт";</w:t>
      </w:r>
    </w:p>
    <w:p w:rsidR="00F570AE" w:rsidRDefault="00F570AE">
      <w:pPr>
        <w:pStyle w:val="ConsPlusNormal"/>
        <w:ind w:firstLine="540"/>
        <w:jc w:val="both"/>
      </w:pPr>
      <w:r>
        <w:t xml:space="preserve">от 29 декабря 2015 года </w:t>
      </w:r>
      <w:hyperlink r:id="rId30" w:history="1">
        <w:r>
          <w:rPr>
            <w:color w:val="0000FF"/>
          </w:rPr>
          <w:t>N 83-э/24</w:t>
        </w:r>
      </w:hyperlink>
      <w:r>
        <w:t xml:space="preserve"> "Об установлении стандартизированных тарифных ставок платы, ставок за единицу максимальной мощности, платы и формулы платы за технологическое присоединение к электрическим сетям МУП "ЭСП";</w:t>
      </w:r>
    </w:p>
    <w:p w:rsidR="00F570AE" w:rsidRDefault="00F570AE">
      <w:pPr>
        <w:pStyle w:val="ConsPlusNormal"/>
        <w:ind w:firstLine="540"/>
        <w:jc w:val="both"/>
      </w:pPr>
      <w:r>
        <w:t xml:space="preserve">от 29 декабря 2015 года </w:t>
      </w:r>
      <w:hyperlink r:id="rId31" w:history="1">
        <w:r>
          <w:rPr>
            <w:color w:val="0000FF"/>
          </w:rPr>
          <w:t>N 83-э/25</w:t>
        </w:r>
      </w:hyperlink>
      <w:r>
        <w:t xml:space="preserve"> "Об установлении стандартизированных тарифных ставок платы, ставок за единицу максимальной мощности, платы и формулы платы за технологическое присоединение к электрическим сетям ОАО "Соломбальский ЦБК";</w:t>
      </w:r>
    </w:p>
    <w:p w:rsidR="00F570AE" w:rsidRDefault="00F570AE">
      <w:pPr>
        <w:pStyle w:val="ConsPlusNormal"/>
        <w:ind w:firstLine="540"/>
        <w:jc w:val="both"/>
      </w:pPr>
      <w:r>
        <w:t xml:space="preserve">от 29 декабря 2015 года </w:t>
      </w:r>
      <w:hyperlink r:id="rId32" w:history="1">
        <w:r>
          <w:rPr>
            <w:color w:val="0000FF"/>
          </w:rPr>
          <w:t>N 83-э/26</w:t>
        </w:r>
      </w:hyperlink>
      <w:r>
        <w:t xml:space="preserve"> "Об установлении стандартизированных тарифных ставок платы, ставок за единицу максимальной мощности, платы и формулы платы за технологическое присоединение к электрическим сетям ООО "Призма";</w:t>
      </w:r>
    </w:p>
    <w:p w:rsidR="00F570AE" w:rsidRDefault="00F570AE">
      <w:pPr>
        <w:pStyle w:val="ConsPlusNormal"/>
        <w:ind w:firstLine="540"/>
        <w:jc w:val="both"/>
      </w:pPr>
      <w:r>
        <w:t xml:space="preserve">от 29 декабря 2015 года </w:t>
      </w:r>
      <w:hyperlink r:id="rId33" w:history="1">
        <w:r>
          <w:rPr>
            <w:color w:val="0000FF"/>
          </w:rPr>
          <w:t>N 83-э/27</w:t>
        </w:r>
      </w:hyperlink>
      <w:r>
        <w:t xml:space="preserve"> "Об установлении стандартизированных тарифных ставок платы, ставок за единицу максимальной мощности, платы и формулы платы за технологическое присоединение к электрическим сетям ООО "АТНК";</w:t>
      </w:r>
    </w:p>
    <w:p w:rsidR="00F570AE" w:rsidRDefault="00F570AE">
      <w:pPr>
        <w:pStyle w:val="ConsPlusNormal"/>
        <w:ind w:firstLine="540"/>
        <w:jc w:val="both"/>
      </w:pPr>
      <w:r>
        <w:t xml:space="preserve">от 29 декабря 2015 года </w:t>
      </w:r>
      <w:hyperlink r:id="rId34" w:history="1">
        <w:r>
          <w:rPr>
            <w:color w:val="0000FF"/>
          </w:rPr>
          <w:t>N 83-э/28</w:t>
        </w:r>
      </w:hyperlink>
      <w:r>
        <w:t xml:space="preserve"> "Об установлении стандартизированных тарифных ставок платы, ставок за единицу максимальной мощности, платы и формулы платы за технологическое присоединение к электрическим сетям индивидуального предпринимателя Палкина Андрея Васильевича";</w:t>
      </w:r>
    </w:p>
    <w:p w:rsidR="00F570AE" w:rsidRDefault="00F570AE">
      <w:pPr>
        <w:pStyle w:val="ConsPlusNormal"/>
        <w:ind w:firstLine="540"/>
        <w:jc w:val="both"/>
      </w:pPr>
      <w:hyperlink r:id="rId35" w:history="1">
        <w:r>
          <w:rPr>
            <w:color w:val="0000FF"/>
          </w:rPr>
          <w:t>пункт 26</w:t>
        </w:r>
      </w:hyperlink>
      <w:r>
        <w:t xml:space="preserve"> изменений, которые вносятся некоторые постановления агентства по тарифам и ценам Архангельской области, утвержденных постановлением агентства по тарифам и ценам Архангельской области от 7 апреля 2016 года N 13/1.</w:t>
      </w:r>
    </w:p>
    <w:p w:rsidR="00F570AE" w:rsidRDefault="00F570AE">
      <w:pPr>
        <w:pStyle w:val="ConsPlusNormal"/>
        <w:jc w:val="both"/>
      </w:pPr>
    </w:p>
    <w:p w:rsidR="00F570AE" w:rsidRDefault="00F570AE">
      <w:pPr>
        <w:pStyle w:val="ConsPlusNormal"/>
        <w:jc w:val="right"/>
      </w:pPr>
      <w:r>
        <w:t>Руководитель агентства</w:t>
      </w:r>
    </w:p>
    <w:p w:rsidR="00F570AE" w:rsidRDefault="00F570AE">
      <w:pPr>
        <w:pStyle w:val="ConsPlusNormal"/>
        <w:jc w:val="right"/>
      </w:pPr>
      <w:r>
        <w:t>Е.А.ПОПОВА</w:t>
      </w:r>
    </w:p>
    <w:p w:rsidR="00F570AE" w:rsidRDefault="00F570AE">
      <w:pPr>
        <w:pStyle w:val="ConsPlusNormal"/>
        <w:jc w:val="both"/>
      </w:pPr>
    </w:p>
    <w:p w:rsidR="00F570AE" w:rsidRDefault="00F570AE">
      <w:pPr>
        <w:pStyle w:val="ConsPlusNormal"/>
        <w:jc w:val="both"/>
      </w:pPr>
    </w:p>
    <w:p w:rsidR="00F570AE" w:rsidRDefault="00F570AE">
      <w:pPr>
        <w:pStyle w:val="ConsPlusNormal"/>
        <w:jc w:val="both"/>
      </w:pPr>
    </w:p>
    <w:p w:rsidR="00F570AE" w:rsidRDefault="00F570AE">
      <w:pPr>
        <w:pStyle w:val="ConsPlusNormal"/>
        <w:jc w:val="both"/>
      </w:pPr>
    </w:p>
    <w:p w:rsidR="00F570AE" w:rsidRDefault="00F570AE">
      <w:pPr>
        <w:pStyle w:val="ConsPlusNormal"/>
        <w:jc w:val="both"/>
      </w:pPr>
    </w:p>
    <w:p w:rsidR="00F570AE" w:rsidRDefault="00F570AE">
      <w:pPr>
        <w:pStyle w:val="ConsPlusNormal"/>
        <w:jc w:val="right"/>
        <w:outlineLvl w:val="0"/>
      </w:pPr>
      <w:r>
        <w:t>Приложение N 1</w:t>
      </w:r>
    </w:p>
    <w:p w:rsidR="00F570AE" w:rsidRDefault="00F570AE">
      <w:pPr>
        <w:pStyle w:val="ConsPlusNormal"/>
        <w:jc w:val="right"/>
      </w:pPr>
      <w:r>
        <w:t>к постановлению агентства</w:t>
      </w:r>
    </w:p>
    <w:p w:rsidR="00F570AE" w:rsidRDefault="00F570AE">
      <w:pPr>
        <w:pStyle w:val="ConsPlusNormal"/>
        <w:jc w:val="right"/>
      </w:pPr>
      <w:r>
        <w:lastRenderedPageBreak/>
        <w:t>по тарифам и ценам</w:t>
      </w:r>
    </w:p>
    <w:p w:rsidR="00F570AE" w:rsidRDefault="00F570AE">
      <w:pPr>
        <w:pStyle w:val="ConsPlusNormal"/>
        <w:jc w:val="right"/>
      </w:pPr>
      <w:r>
        <w:t>Архангельской области</w:t>
      </w:r>
    </w:p>
    <w:p w:rsidR="00F570AE" w:rsidRDefault="00F570AE">
      <w:pPr>
        <w:pStyle w:val="ConsPlusNormal"/>
        <w:jc w:val="right"/>
      </w:pPr>
      <w:r>
        <w:t>от 26.12.2016 N 68-э/1</w:t>
      </w:r>
    </w:p>
    <w:p w:rsidR="00F570AE" w:rsidRDefault="00F570AE">
      <w:pPr>
        <w:pStyle w:val="ConsPlusNormal"/>
        <w:jc w:val="both"/>
      </w:pPr>
    </w:p>
    <w:p w:rsidR="00F570AE" w:rsidRDefault="00F570AE">
      <w:pPr>
        <w:pStyle w:val="ConsPlusTitle"/>
        <w:jc w:val="center"/>
      </w:pPr>
      <w:bookmarkStart w:id="2" w:name="P69"/>
      <w:bookmarkEnd w:id="2"/>
      <w:r>
        <w:t>ПЛАТА</w:t>
      </w:r>
    </w:p>
    <w:p w:rsidR="00F570AE" w:rsidRDefault="00F570AE">
      <w:pPr>
        <w:pStyle w:val="ConsPlusTitle"/>
        <w:jc w:val="center"/>
      </w:pPr>
      <w:r>
        <w:t>ЗА ТЕХНОЛОГИЧЕСКОЕ ПРИСОЕДИНЕНИЕ К ЭЛЕКТРИЧЕСКИМ СЕТЯМ</w:t>
      </w:r>
    </w:p>
    <w:p w:rsidR="00F570AE" w:rsidRDefault="00F570AE">
      <w:pPr>
        <w:pStyle w:val="ConsPlusTitle"/>
        <w:jc w:val="center"/>
      </w:pPr>
      <w:r>
        <w:t>СЕТЕВЫХ ОРГАНИЗАЦИЙ НА ТЕРРИТОРИИ АРХАНГЕЛЬСКОЙ ОБЛАСТИ</w:t>
      </w:r>
    </w:p>
    <w:p w:rsidR="00F570AE" w:rsidRDefault="00F570AE">
      <w:pPr>
        <w:pStyle w:val="ConsPlusTitle"/>
        <w:jc w:val="center"/>
      </w:pPr>
      <w:r>
        <w:t>ЭНЕРГОПРИНИМАЮЩИХ УСТРОЙСТВ МОЩНОСТЬЮ ДО 15 КВТ ВКЛЮЧИТЕЛЬНО</w:t>
      </w:r>
    </w:p>
    <w:p w:rsidR="00F570AE" w:rsidRDefault="00F57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43"/>
        <w:gridCol w:w="3742"/>
      </w:tblGrid>
      <w:tr w:rsidR="00F570AE">
        <w:tc>
          <w:tcPr>
            <w:tcW w:w="5243" w:type="dxa"/>
          </w:tcPr>
          <w:p w:rsidR="00F570AE" w:rsidRDefault="00F570AE">
            <w:pPr>
              <w:pStyle w:val="ConsPlusNormal"/>
              <w:jc w:val="center"/>
            </w:pPr>
            <w:r>
              <w:t>Категории заявителей</w:t>
            </w:r>
          </w:p>
        </w:tc>
        <w:tc>
          <w:tcPr>
            <w:tcW w:w="3742" w:type="dxa"/>
          </w:tcPr>
          <w:p w:rsidR="00F570AE" w:rsidRDefault="00F570AE">
            <w:pPr>
              <w:pStyle w:val="ConsPlusNormal"/>
              <w:jc w:val="center"/>
            </w:pPr>
            <w:r>
              <w:t>Плата, руб.</w:t>
            </w:r>
          </w:p>
        </w:tc>
      </w:tr>
      <w:tr w:rsidR="00F570AE">
        <w:tc>
          <w:tcPr>
            <w:tcW w:w="5243" w:type="dxa"/>
          </w:tcPr>
          <w:p w:rsidR="00F570AE" w:rsidRDefault="00F570AE">
            <w:pPr>
              <w:pStyle w:val="ConsPlusNormal"/>
            </w:pPr>
            <w:r>
              <w:t>1. Физические лица в целях технологического присоединения энергопринимающих устройств мощностью до 15 кВт включительно</w:t>
            </w:r>
          </w:p>
        </w:tc>
        <w:tc>
          <w:tcPr>
            <w:tcW w:w="3742" w:type="dxa"/>
          </w:tcPr>
          <w:p w:rsidR="00F570AE" w:rsidRDefault="00F570AE">
            <w:pPr>
              <w:pStyle w:val="ConsPlusNormal"/>
              <w:jc w:val="center"/>
            </w:pPr>
            <w:r>
              <w:t>550,00 за одно присоединение (плата указана с учетом НДС)</w:t>
            </w:r>
          </w:p>
        </w:tc>
      </w:tr>
      <w:tr w:rsidR="00F570AE">
        <w:tc>
          <w:tcPr>
            <w:tcW w:w="5243" w:type="dxa"/>
          </w:tcPr>
          <w:p w:rsidR="00F570AE" w:rsidRDefault="00F570AE">
            <w:pPr>
              <w:pStyle w:val="ConsPlusNormal"/>
            </w:pPr>
            <w:bookmarkStart w:id="3" w:name="P78"/>
            <w:bookmarkEnd w:id="3"/>
            <w:r>
              <w:t>2. Юридические лица и индивидуальные предприниматели с заявленной мощностью присоединения до 15 кВт включительно</w:t>
            </w:r>
          </w:p>
        </w:tc>
        <w:tc>
          <w:tcPr>
            <w:tcW w:w="3742" w:type="dxa"/>
          </w:tcPr>
          <w:p w:rsidR="00F570AE" w:rsidRDefault="00F570AE">
            <w:pPr>
              <w:pStyle w:val="ConsPlusNormal"/>
              <w:jc w:val="center"/>
            </w:pPr>
            <w:r>
              <w:t>466,10 за одно присоединение</w:t>
            </w:r>
          </w:p>
        </w:tc>
      </w:tr>
      <w:tr w:rsidR="00F570AE">
        <w:tc>
          <w:tcPr>
            <w:tcW w:w="5243" w:type="dxa"/>
          </w:tcPr>
          <w:p w:rsidR="00F570AE" w:rsidRDefault="00F570AE">
            <w:pPr>
              <w:pStyle w:val="ConsPlusNormal"/>
            </w:pPr>
            <w:bookmarkStart w:id="4" w:name="P80"/>
            <w:bookmarkEnd w:id="4"/>
            <w:r>
              <w:t>3. Некоммерческие организации для поставки электрической энергии гражданам-членам этих организаций, рассчитывающимся по общему счетчику на вводе, с заявленной мощностью не более 15 кВт на каждого члена организации</w:t>
            </w:r>
          </w:p>
        </w:tc>
        <w:tc>
          <w:tcPr>
            <w:tcW w:w="3742" w:type="dxa"/>
          </w:tcPr>
          <w:p w:rsidR="00F570AE" w:rsidRDefault="00F570AE">
            <w:pPr>
              <w:pStyle w:val="ConsPlusNormal"/>
              <w:jc w:val="center"/>
            </w:pPr>
            <w:r>
              <w:t>466,10 в расчете на одного члена организации</w:t>
            </w:r>
          </w:p>
        </w:tc>
      </w:tr>
    </w:tbl>
    <w:p w:rsidR="00F570AE" w:rsidRDefault="00F570AE">
      <w:pPr>
        <w:pStyle w:val="ConsPlusNormal"/>
        <w:jc w:val="both"/>
      </w:pPr>
    </w:p>
    <w:p w:rsidR="00F570AE" w:rsidRDefault="00F570AE">
      <w:pPr>
        <w:pStyle w:val="ConsPlusNormal"/>
        <w:ind w:firstLine="540"/>
        <w:jc w:val="both"/>
      </w:pPr>
      <w:r>
        <w:t>Примечания:</w:t>
      </w:r>
    </w:p>
    <w:p w:rsidR="00F570AE" w:rsidRDefault="00F570AE">
      <w:pPr>
        <w:pStyle w:val="ConsPlusNormal"/>
        <w:ind w:firstLine="540"/>
        <w:jc w:val="both"/>
      </w:pPr>
      <w:r>
        <w:t xml:space="preserve">1. Плата, предусмотренная </w:t>
      </w:r>
      <w:hyperlink w:anchor="P78" w:history="1">
        <w:r>
          <w:rPr>
            <w:color w:val="0000FF"/>
          </w:rPr>
          <w:t>пунктами 2</w:t>
        </w:r>
      </w:hyperlink>
      <w:r>
        <w:t xml:space="preserve"> и </w:t>
      </w:r>
      <w:hyperlink w:anchor="P80" w:history="1">
        <w:r>
          <w:rPr>
            <w:color w:val="0000FF"/>
          </w:rPr>
          <w:t>3</w:t>
        </w:r>
      </w:hyperlink>
      <w:r>
        <w:t xml:space="preserve"> указанной таблицы, облагается налогом на добавленную стоимость.</w:t>
      </w:r>
    </w:p>
    <w:p w:rsidR="00F570AE" w:rsidRDefault="00F570AE">
      <w:pPr>
        <w:pStyle w:val="ConsPlusNormal"/>
        <w:ind w:firstLine="540"/>
        <w:jc w:val="both"/>
      </w:pPr>
      <w:r>
        <w:t xml:space="preserve">2. Плата установлена в отношении заявителей, подавших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применяется с учетом ограничений, установленных </w:t>
      </w:r>
      <w:hyperlink r:id="rId3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w:t>
      </w:r>
    </w:p>
    <w:p w:rsidR="00F570AE" w:rsidRDefault="00F570AE">
      <w:pPr>
        <w:pStyle w:val="ConsPlusNormal"/>
        <w:ind w:firstLine="540"/>
        <w:jc w:val="both"/>
      </w:pPr>
      <w:r>
        <w:t xml:space="preserve">3. К некоммерческим организациям, указанным в </w:t>
      </w:r>
      <w:hyperlink w:anchor="P80" w:history="1">
        <w:r>
          <w:rPr>
            <w:color w:val="0000FF"/>
          </w:rPr>
          <w:t>пункте 3</w:t>
        </w:r>
      </w:hyperlink>
      <w:r>
        <w:t xml:space="preserve"> указанной таблицы, относятся садоводческие, огороднические, дачные некоммерческие объединения или иные некоммерческие объединения граждан (гаражно-строительные, гаражные кооперативы)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содержащиеся за счет прихожан религиозные организации; объединенные хозяйственные постройки граждан (гаражи, погреба, сараи и иные сооружения аналогичного назначения).</w:t>
      </w:r>
    </w:p>
    <w:p w:rsidR="00F570AE" w:rsidRDefault="00F570AE">
      <w:pPr>
        <w:pStyle w:val="ConsPlusNormal"/>
        <w:jc w:val="both"/>
      </w:pPr>
    </w:p>
    <w:p w:rsidR="00F570AE" w:rsidRDefault="00F570AE">
      <w:pPr>
        <w:pStyle w:val="ConsPlusNormal"/>
        <w:jc w:val="both"/>
      </w:pPr>
    </w:p>
    <w:p w:rsidR="00F570AE" w:rsidRDefault="00F570AE">
      <w:pPr>
        <w:pStyle w:val="ConsPlusNormal"/>
        <w:jc w:val="both"/>
      </w:pPr>
    </w:p>
    <w:p w:rsidR="00F570AE" w:rsidRDefault="00F570AE">
      <w:pPr>
        <w:pStyle w:val="ConsPlusNormal"/>
        <w:jc w:val="both"/>
      </w:pPr>
    </w:p>
    <w:p w:rsidR="00F570AE" w:rsidRDefault="00F570AE">
      <w:pPr>
        <w:pStyle w:val="ConsPlusNormal"/>
        <w:jc w:val="both"/>
      </w:pPr>
    </w:p>
    <w:p w:rsidR="00F570AE" w:rsidRDefault="00F570AE">
      <w:pPr>
        <w:pStyle w:val="ConsPlusNormal"/>
        <w:jc w:val="right"/>
        <w:outlineLvl w:val="0"/>
      </w:pPr>
      <w:r>
        <w:t>Приложение N 2</w:t>
      </w:r>
    </w:p>
    <w:p w:rsidR="00F570AE" w:rsidRDefault="00F570AE">
      <w:pPr>
        <w:pStyle w:val="ConsPlusNormal"/>
        <w:jc w:val="right"/>
      </w:pPr>
      <w:r>
        <w:t>к постановлению агентства</w:t>
      </w:r>
    </w:p>
    <w:p w:rsidR="00F570AE" w:rsidRDefault="00F570AE">
      <w:pPr>
        <w:pStyle w:val="ConsPlusNormal"/>
        <w:jc w:val="right"/>
      </w:pPr>
      <w:r>
        <w:t>по тарифам и ценам</w:t>
      </w:r>
    </w:p>
    <w:p w:rsidR="00F570AE" w:rsidRDefault="00F570AE">
      <w:pPr>
        <w:pStyle w:val="ConsPlusNormal"/>
        <w:jc w:val="right"/>
      </w:pPr>
      <w:r>
        <w:t>Архангельской области</w:t>
      </w:r>
    </w:p>
    <w:p w:rsidR="00F570AE" w:rsidRDefault="00F570AE">
      <w:pPr>
        <w:pStyle w:val="ConsPlusNormal"/>
        <w:jc w:val="right"/>
      </w:pPr>
      <w:r>
        <w:t>от 26.12.2016 N 68-э/1</w:t>
      </w:r>
    </w:p>
    <w:p w:rsidR="00F570AE" w:rsidRDefault="00F570AE">
      <w:pPr>
        <w:pStyle w:val="ConsPlusNormal"/>
        <w:jc w:val="both"/>
      </w:pPr>
    </w:p>
    <w:p w:rsidR="00F570AE" w:rsidRDefault="00F570AE">
      <w:pPr>
        <w:pStyle w:val="ConsPlusTitle"/>
        <w:jc w:val="center"/>
      </w:pPr>
      <w:bookmarkStart w:id="5" w:name="P98"/>
      <w:bookmarkEnd w:id="5"/>
      <w:r>
        <w:t>СТАНДАРТИЗИРОВАННЫЕ ТАРИФНЫЕ СТАВКИ</w:t>
      </w:r>
    </w:p>
    <w:p w:rsidR="00F570AE" w:rsidRDefault="00F570AE">
      <w:pPr>
        <w:pStyle w:val="ConsPlusTitle"/>
        <w:jc w:val="center"/>
      </w:pPr>
      <w:r>
        <w:t>НА ПОКРЫТИЕ РАСХОДОВ НА ВЫПОЛНЕНИЕ ОРГАНИЗАЦИОННЫХ</w:t>
      </w:r>
    </w:p>
    <w:p w:rsidR="00F570AE" w:rsidRDefault="00F570AE">
      <w:pPr>
        <w:pStyle w:val="ConsPlusTitle"/>
        <w:jc w:val="center"/>
      </w:pPr>
      <w:r>
        <w:t>МЕРОПРИЯТИЙ, СВЯЗАННЫХ С ТЕХНОЛОГИЧЕСКИМ ПРИСОЕДИНЕНИЕМ</w:t>
      </w:r>
    </w:p>
    <w:p w:rsidR="00F570AE" w:rsidRDefault="00F570AE">
      <w:pPr>
        <w:pStyle w:val="ConsPlusTitle"/>
        <w:jc w:val="center"/>
      </w:pPr>
      <w:r>
        <w:t>К ЭЛЕКТРИЧЕСКИМ СЕТЯМ СЕТЕВЫХ ОРГАНИЗАЦИЙ</w:t>
      </w:r>
    </w:p>
    <w:p w:rsidR="00F570AE" w:rsidRDefault="00F570AE">
      <w:pPr>
        <w:pStyle w:val="ConsPlusTitle"/>
        <w:jc w:val="center"/>
      </w:pPr>
      <w:r>
        <w:t>НА ТЕРРИТОРИИ АРХАНГЕЛЬСКОЙ ОБЛАСТИ</w:t>
      </w:r>
    </w:p>
    <w:p w:rsidR="00F570AE" w:rsidRDefault="00F57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43"/>
        <w:gridCol w:w="3742"/>
      </w:tblGrid>
      <w:tr w:rsidR="00F570AE">
        <w:tc>
          <w:tcPr>
            <w:tcW w:w="5243" w:type="dxa"/>
          </w:tcPr>
          <w:p w:rsidR="00F570AE" w:rsidRDefault="00F570AE">
            <w:pPr>
              <w:pStyle w:val="ConsPlusNormal"/>
              <w:jc w:val="center"/>
            </w:pPr>
            <w:r>
              <w:t>Наименование ставки</w:t>
            </w:r>
          </w:p>
        </w:tc>
        <w:tc>
          <w:tcPr>
            <w:tcW w:w="3742" w:type="dxa"/>
          </w:tcPr>
          <w:p w:rsidR="00F570AE" w:rsidRDefault="00F570AE">
            <w:pPr>
              <w:pStyle w:val="ConsPlusNormal"/>
              <w:jc w:val="center"/>
            </w:pPr>
            <w:r>
              <w:t>Размер ставки, руб./кВт</w:t>
            </w:r>
          </w:p>
        </w:tc>
      </w:tr>
      <w:tr w:rsidR="00F570AE">
        <w:tc>
          <w:tcPr>
            <w:tcW w:w="5243" w:type="dxa"/>
          </w:tcPr>
          <w:p w:rsidR="00F570AE" w:rsidRDefault="00F570AE">
            <w:pPr>
              <w:pStyle w:val="ConsPlusNormal"/>
            </w:pPr>
            <w:r>
              <w:t>Стандартизированная тарифная ставка на покрытие расходов на выполнение организационных мероприятий, связанных с технологическим присоединением к электрическим сетям (С1), в том числе:</w:t>
            </w:r>
          </w:p>
        </w:tc>
        <w:tc>
          <w:tcPr>
            <w:tcW w:w="3742" w:type="dxa"/>
          </w:tcPr>
          <w:p w:rsidR="00F570AE" w:rsidRDefault="00F570AE">
            <w:pPr>
              <w:pStyle w:val="ConsPlusNormal"/>
              <w:jc w:val="center"/>
            </w:pPr>
            <w:r>
              <w:t>664,01</w:t>
            </w:r>
          </w:p>
        </w:tc>
      </w:tr>
      <w:tr w:rsidR="00F570AE">
        <w:tc>
          <w:tcPr>
            <w:tcW w:w="5243" w:type="dxa"/>
          </w:tcPr>
          <w:p w:rsidR="00F570AE" w:rsidRDefault="00F570AE">
            <w:pPr>
              <w:pStyle w:val="ConsPlusNormal"/>
            </w:pPr>
            <w:r>
              <w:t>стандартизированная тарифная ставка на покрытие расходов на подготовку и выдачу сетевой организацией технических условий заявителю (ТУ) (С</w:t>
            </w:r>
            <w:r>
              <w:rPr>
                <w:vertAlign w:val="subscript"/>
              </w:rPr>
              <w:t>1.1</w:t>
            </w:r>
            <w:r>
              <w:t>)</w:t>
            </w:r>
          </w:p>
        </w:tc>
        <w:tc>
          <w:tcPr>
            <w:tcW w:w="3742" w:type="dxa"/>
          </w:tcPr>
          <w:p w:rsidR="00F570AE" w:rsidRDefault="00F570AE">
            <w:pPr>
              <w:pStyle w:val="ConsPlusNormal"/>
              <w:jc w:val="center"/>
            </w:pPr>
            <w:r>
              <w:t>209,13</w:t>
            </w:r>
          </w:p>
        </w:tc>
      </w:tr>
      <w:tr w:rsidR="00F570AE">
        <w:tc>
          <w:tcPr>
            <w:tcW w:w="5243" w:type="dxa"/>
          </w:tcPr>
          <w:p w:rsidR="00F570AE" w:rsidRDefault="00F570AE">
            <w:pPr>
              <w:pStyle w:val="ConsPlusNormal"/>
            </w:pPr>
            <w:r>
              <w:t>стандартизированная тарифная ставка на покрытие расходов на проверку сетевой организацией выполнения заявителем ТУ (С</w:t>
            </w:r>
            <w:r>
              <w:rPr>
                <w:vertAlign w:val="subscript"/>
              </w:rPr>
              <w:t>1.2</w:t>
            </w:r>
            <w:r>
              <w:t>)</w:t>
            </w:r>
          </w:p>
        </w:tc>
        <w:tc>
          <w:tcPr>
            <w:tcW w:w="3742" w:type="dxa"/>
          </w:tcPr>
          <w:p w:rsidR="00F570AE" w:rsidRDefault="00F570AE">
            <w:pPr>
              <w:pStyle w:val="ConsPlusNormal"/>
              <w:jc w:val="center"/>
            </w:pPr>
            <w:r>
              <w:t>83,28</w:t>
            </w:r>
          </w:p>
        </w:tc>
      </w:tr>
      <w:tr w:rsidR="00F570AE">
        <w:tc>
          <w:tcPr>
            <w:tcW w:w="5243" w:type="dxa"/>
          </w:tcPr>
          <w:p w:rsidR="00F570AE" w:rsidRDefault="00F570AE">
            <w:pPr>
              <w:pStyle w:val="ConsPlusNormal"/>
            </w:pPr>
            <w:r>
              <w:t>стандартизированная тарифная ставка на покрытие расходов на участие сетевой организации в осмотре должностным лицом Ростехнадзора присоединяемых устройств заявителя (С</w:t>
            </w:r>
            <w:r>
              <w:rPr>
                <w:vertAlign w:val="subscript"/>
              </w:rPr>
              <w:t>1.3</w:t>
            </w:r>
            <w:r>
              <w:t>)</w:t>
            </w:r>
          </w:p>
        </w:tc>
        <w:tc>
          <w:tcPr>
            <w:tcW w:w="3742" w:type="dxa"/>
          </w:tcPr>
          <w:p w:rsidR="00F570AE" w:rsidRDefault="00F570AE">
            <w:pPr>
              <w:pStyle w:val="ConsPlusNormal"/>
              <w:jc w:val="center"/>
            </w:pPr>
            <w:r>
              <w:t>86,75</w:t>
            </w:r>
          </w:p>
        </w:tc>
      </w:tr>
      <w:tr w:rsidR="00F570AE">
        <w:tc>
          <w:tcPr>
            <w:tcW w:w="5243" w:type="dxa"/>
          </w:tcPr>
          <w:p w:rsidR="00F570AE" w:rsidRDefault="00F570AE">
            <w:pPr>
              <w:pStyle w:val="ConsPlusNormal"/>
            </w:pPr>
            <w:r>
              <w:t>стандартизированная тарифная ставка на покрытие расходов на осуществление фактического присоединения объектов заявителя к электрическим сетям (С</w:t>
            </w:r>
            <w:r>
              <w:rPr>
                <w:vertAlign w:val="subscript"/>
              </w:rPr>
              <w:t>1.4</w:t>
            </w:r>
            <w:r>
              <w:t>)</w:t>
            </w:r>
          </w:p>
        </w:tc>
        <w:tc>
          <w:tcPr>
            <w:tcW w:w="3742" w:type="dxa"/>
          </w:tcPr>
          <w:p w:rsidR="00F570AE" w:rsidRDefault="00F570AE">
            <w:pPr>
              <w:pStyle w:val="ConsPlusNormal"/>
              <w:jc w:val="center"/>
            </w:pPr>
            <w:r>
              <w:t>284,85</w:t>
            </w:r>
          </w:p>
        </w:tc>
      </w:tr>
    </w:tbl>
    <w:p w:rsidR="00F570AE" w:rsidRDefault="00F570AE">
      <w:pPr>
        <w:pStyle w:val="ConsPlusNormal"/>
        <w:jc w:val="both"/>
      </w:pPr>
    </w:p>
    <w:p w:rsidR="00F570AE" w:rsidRDefault="00F570AE">
      <w:pPr>
        <w:pStyle w:val="ConsPlusNormal"/>
        <w:ind w:firstLine="540"/>
        <w:jc w:val="both"/>
      </w:pPr>
      <w:r>
        <w:t>Примечания:</w:t>
      </w:r>
    </w:p>
    <w:p w:rsidR="00F570AE" w:rsidRDefault="00F570AE">
      <w:pPr>
        <w:pStyle w:val="ConsPlusNormal"/>
        <w:ind w:firstLine="540"/>
        <w:jc w:val="both"/>
      </w:pPr>
      <w:r>
        <w:t>1. Стандартизированные тарифные ставки, предусмотренные указанной таблицей, установлены без учета налога на добавленную стоимость в ценах периода регулирования.</w:t>
      </w:r>
    </w:p>
    <w:p w:rsidR="00F570AE" w:rsidRDefault="00F570AE">
      <w:pPr>
        <w:pStyle w:val="ConsPlusNormal"/>
        <w:ind w:firstLine="540"/>
        <w:jc w:val="both"/>
      </w:pPr>
      <w:r>
        <w:t xml:space="preserve">2. Стандартизированные тарифные ставки не распространяются на заявителей, подавших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w:t>
      </w:r>
      <w:r>
        <w:lastRenderedPageBreak/>
        <w:t xml:space="preserve">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и с учетом ограничений, установленных </w:t>
      </w:r>
      <w:hyperlink r:id="rId3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w:t>
      </w:r>
    </w:p>
    <w:p w:rsidR="00F570AE" w:rsidRDefault="00F570AE">
      <w:pPr>
        <w:pStyle w:val="ConsPlusNormal"/>
        <w:ind w:firstLine="540"/>
        <w:jc w:val="both"/>
      </w:pPr>
      <w:r>
        <w:t>3. Выполнение мероприятий, покрытие расходов на реализацию которых предусмотрено ставкой С</w:t>
      </w:r>
      <w:r>
        <w:rPr>
          <w:vertAlign w:val="subscript"/>
        </w:rPr>
        <w:t>1.3</w:t>
      </w:r>
      <w:r>
        <w:t xml:space="preserve"> указанной таблицы, не требуется в случаях, предусмотренных </w:t>
      </w:r>
      <w:hyperlink r:id="rId38" w:history="1">
        <w:r>
          <w:rPr>
            <w:color w:val="0000FF"/>
          </w:rPr>
          <w:t>подпунктом "г" пункта 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года N 861, и расходы, связанные с ними, не учитываются при расчете платы за технологическое присоединение.</w:t>
      </w:r>
    </w:p>
    <w:p w:rsidR="00F570AE" w:rsidRDefault="00F570AE">
      <w:pPr>
        <w:pStyle w:val="ConsPlusNormal"/>
        <w:jc w:val="both"/>
      </w:pPr>
    </w:p>
    <w:p w:rsidR="00F570AE" w:rsidRDefault="00F570AE">
      <w:pPr>
        <w:pStyle w:val="ConsPlusNormal"/>
        <w:jc w:val="both"/>
      </w:pPr>
    </w:p>
    <w:p w:rsidR="00F570AE" w:rsidRDefault="00F570AE">
      <w:pPr>
        <w:pStyle w:val="ConsPlusNormal"/>
        <w:jc w:val="both"/>
      </w:pPr>
    </w:p>
    <w:p w:rsidR="00F570AE" w:rsidRDefault="00F570AE">
      <w:pPr>
        <w:pStyle w:val="ConsPlusNormal"/>
        <w:jc w:val="both"/>
      </w:pPr>
    </w:p>
    <w:p w:rsidR="00F570AE" w:rsidRDefault="00F570AE">
      <w:pPr>
        <w:pStyle w:val="ConsPlusNormal"/>
        <w:jc w:val="both"/>
      </w:pPr>
    </w:p>
    <w:p w:rsidR="00F570AE" w:rsidRDefault="00F570AE">
      <w:pPr>
        <w:pStyle w:val="ConsPlusNormal"/>
        <w:jc w:val="right"/>
        <w:outlineLvl w:val="0"/>
      </w:pPr>
      <w:r>
        <w:t>Приложение N 3</w:t>
      </w:r>
    </w:p>
    <w:p w:rsidR="00F570AE" w:rsidRDefault="00F570AE">
      <w:pPr>
        <w:pStyle w:val="ConsPlusNormal"/>
        <w:jc w:val="right"/>
      </w:pPr>
      <w:r>
        <w:t>к постановлению агентства</w:t>
      </w:r>
    </w:p>
    <w:p w:rsidR="00F570AE" w:rsidRDefault="00F570AE">
      <w:pPr>
        <w:pStyle w:val="ConsPlusNormal"/>
        <w:jc w:val="right"/>
      </w:pPr>
      <w:r>
        <w:t>по тарифам и ценам</w:t>
      </w:r>
    </w:p>
    <w:p w:rsidR="00F570AE" w:rsidRDefault="00F570AE">
      <w:pPr>
        <w:pStyle w:val="ConsPlusNormal"/>
        <w:jc w:val="right"/>
      </w:pPr>
      <w:r>
        <w:t>Архангельской области</w:t>
      </w:r>
    </w:p>
    <w:p w:rsidR="00F570AE" w:rsidRDefault="00F570AE">
      <w:pPr>
        <w:pStyle w:val="ConsPlusNormal"/>
        <w:jc w:val="right"/>
      </w:pPr>
      <w:r>
        <w:t>от 26.12.2016 N 68-э/1</w:t>
      </w:r>
    </w:p>
    <w:p w:rsidR="00F570AE" w:rsidRDefault="00F570AE">
      <w:pPr>
        <w:pStyle w:val="ConsPlusNormal"/>
        <w:jc w:val="both"/>
      </w:pPr>
    </w:p>
    <w:p w:rsidR="00F570AE" w:rsidRDefault="00F570AE">
      <w:pPr>
        <w:pStyle w:val="ConsPlusTitle"/>
        <w:jc w:val="center"/>
      </w:pPr>
      <w:bookmarkStart w:id="6" w:name="P132"/>
      <w:bookmarkEnd w:id="6"/>
      <w:r>
        <w:t>СТАНДАРТИЗИРОВАННЫЕ ТАРИФНЫЕ СТАВКИ</w:t>
      </w:r>
    </w:p>
    <w:p w:rsidR="00F570AE" w:rsidRDefault="00F570AE">
      <w:pPr>
        <w:pStyle w:val="ConsPlusTitle"/>
        <w:jc w:val="center"/>
      </w:pPr>
      <w:r>
        <w:t>НА ПОКРЫТИЕ РАСХОДОВ НА СТРОИТЕЛЬСТВО ВОЗДУШНЫХ ЛИНИЙ</w:t>
      </w:r>
    </w:p>
    <w:p w:rsidR="00F570AE" w:rsidRDefault="00F570AE">
      <w:pPr>
        <w:pStyle w:val="ConsPlusTitle"/>
        <w:jc w:val="center"/>
      </w:pPr>
      <w:r>
        <w:t>ЭЛЕКТРОПЕРЕДАЧИ "ПОСЛЕДНЕЙ МИЛИ" ПРИ ТЕХНОЛОГИЧЕСКОМ</w:t>
      </w:r>
    </w:p>
    <w:p w:rsidR="00F570AE" w:rsidRDefault="00F570AE">
      <w:pPr>
        <w:pStyle w:val="ConsPlusTitle"/>
        <w:jc w:val="center"/>
      </w:pPr>
      <w:r>
        <w:t>ПРИСОЕДИНЕНИИ К ЭЛЕКТРИЧЕСКИМ СЕТЯМ СЕТЕВЫХ ОРГАНИЗАЦИЙ</w:t>
      </w:r>
    </w:p>
    <w:p w:rsidR="00F570AE" w:rsidRDefault="00F570AE">
      <w:pPr>
        <w:pStyle w:val="ConsPlusTitle"/>
        <w:jc w:val="center"/>
      </w:pPr>
      <w:r>
        <w:t>НА ТЕРРИТОРИИ АРХАНГЕЛЬСКОЙ ОБЛАСТИ</w:t>
      </w:r>
    </w:p>
    <w:p w:rsidR="00F570AE" w:rsidRDefault="00F57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1594"/>
        <w:gridCol w:w="1474"/>
        <w:gridCol w:w="1595"/>
        <w:gridCol w:w="1474"/>
      </w:tblGrid>
      <w:tr w:rsidR="00F570AE">
        <w:tc>
          <w:tcPr>
            <w:tcW w:w="2891" w:type="dxa"/>
            <w:vMerge w:val="restart"/>
          </w:tcPr>
          <w:p w:rsidR="00F570AE" w:rsidRDefault="00F570AE">
            <w:pPr>
              <w:pStyle w:val="ConsPlusNormal"/>
              <w:jc w:val="center"/>
            </w:pPr>
            <w:r>
              <w:t>Классификация воздушных линий электропередачи в зависимости от сечения фазного проводника</w:t>
            </w:r>
          </w:p>
        </w:tc>
        <w:tc>
          <w:tcPr>
            <w:tcW w:w="6137" w:type="dxa"/>
            <w:gridSpan w:val="4"/>
          </w:tcPr>
          <w:p w:rsidR="00F570AE" w:rsidRDefault="00F570AE">
            <w:pPr>
              <w:pStyle w:val="ConsPlusNormal"/>
              <w:jc w:val="center"/>
            </w:pPr>
            <w:r>
              <w:t>Стандартизированная тарифная ставка (С2), руб./км</w:t>
            </w:r>
          </w:p>
        </w:tc>
      </w:tr>
      <w:tr w:rsidR="00F570AE">
        <w:tc>
          <w:tcPr>
            <w:tcW w:w="2891" w:type="dxa"/>
            <w:vMerge/>
          </w:tcPr>
          <w:p w:rsidR="00F570AE" w:rsidRDefault="00F570AE"/>
        </w:tc>
        <w:tc>
          <w:tcPr>
            <w:tcW w:w="3068" w:type="dxa"/>
            <w:gridSpan w:val="2"/>
          </w:tcPr>
          <w:p w:rsidR="00F570AE" w:rsidRDefault="00F570AE">
            <w:pPr>
              <w:pStyle w:val="ConsPlusNormal"/>
              <w:jc w:val="center"/>
            </w:pPr>
            <w:r>
              <w:t>При максимальной мощности до 150 кВт (с учетом ранее присоединенной мощности)</w:t>
            </w:r>
          </w:p>
        </w:tc>
        <w:tc>
          <w:tcPr>
            <w:tcW w:w="3069" w:type="dxa"/>
            <w:gridSpan w:val="2"/>
          </w:tcPr>
          <w:p w:rsidR="00F570AE" w:rsidRDefault="00F570AE">
            <w:pPr>
              <w:pStyle w:val="ConsPlusNormal"/>
              <w:jc w:val="center"/>
            </w:pPr>
            <w:r>
              <w:t>При максимальной мощности от 150 кВт до 8900 кВт (с учетом ранее присоединенной мощности)</w:t>
            </w:r>
          </w:p>
        </w:tc>
      </w:tr>
      <w:tr w:rsidR="00F570AE">
        <w:tc>
          <w:tcPr>
            <w:tcW w:w="2891" w:type="dxa"/>
            <w:vMerge/>
          </w:tcPr>
          <w:p w:rsidR="00F570AE" w:rsidRDefault="00F570AE"/>
        </w:tc>
        <w:tc>
          <w:tcPr>
            <w:tcW w:w="1594" w:type="dxa"/>
          </w:tcPr>
          <w:p w:rsidR="00F570AE" w:rsidRDefault="00F570AE">
            <w:pPr>
              <w:pStyle w:val="ConsPlusNormal"/>
              <w:jc w:val="center"/>
            </w:pPr>
            <w:r>
              <w:t>Напряжение 0,4 кВ</w:t>
            </w:r>
          </w:p>
        </w:tc>
        <w:tc>
          <w:tcPr>
            <w:tcW w:w="1474" w:type="dxa"/>
          </w:tcPr>
          <w:p w:rsidR="00F570AE" w:rsidRDefault="00F570AE">
            <w:pPr>
              <w:pStyle w:val="ConsPlusNormal"/>
              <w:jc w:val="center"/>
            </w:pPr>
            <w:r>
              <w:t>Напряжение 6 - 10 кВ</w:t>
            </w:r>
          </w:p>
        </w:tc>
        <w:tc>
          <w:tcPr>
            <w:tcW w:w="1595" w:type="dxa"/>
          </w:tcPr>
          <w:p w:rsidR="00F570AE" w:rsidRDefault="00F570AE">
            <w:pPr>
              <w:pStyle w:val="ConsPlusNormal"/>
              <w:jc w:val="center"/>
            </w:pPr>
            <w:r>
              <w:t>Напряжение 0,4 кВ</w:t>
            </w:r>
          </w:p>
        </w:tc>
        <w:tc>
          <w:tcPr>
            <w:tcW w:w="1474" w:type="dxa"/>
          </w:tcPr>
          <w:p w:rsidR="00F570AE" w:rsidRDefault="00F570AE">
            <w:pPr>
              <w:pStyle w:val="ConsPlusNormal"/>
              <w:jc w:val="center"/>
            </w:pPr>
            <w:r>
              <w:t>Напряжение 6 - 10 кВ</w:t>
            </w:r>
          </w:p>
        </w:tc>
      </w:tr>
      <w:tr w:rsidR="00F570AE">
        <w:tc>
          <w:tcPr>
            <w:tcW w:w="2891" w:type="dxa"/>
          </w:tcPr>
          <w:p w:rsidR="00F570AE" w:rsidRDefault="00F570AE">
            <w:pPr>
              <w:pStyle w:val="ConsPlusNormal"/>
            </w:pPr>
            <w:r>
              <w:t>До 25 мм</w:t>
            </w:r>
            <w:r>
              <w:rPr>
                <w:vertAlign w:val="superscript"/>
              </w:rPr>
              <w:t>2</w:t>
            </w:r>
            <w:r>
              <w:t xml:space="preserve"> включительно</w:t>
            </w:r>
          </w:p>
        </w:tc>
        <w:tc>
          <w:tcPr>
            <w:tcW w:w="1594" w:type="dxa"/>
          </w:tcPr>
          <w:p w:rsidR="00F570AE" w:rsidRDefault="00F570AE">
            <w:pPr>
              <w:pStyle w:val="ConsPlusNormal"/>
              <w:jc w:val="center"/>
            </w:pPr>
            <w:r>
              <w:t>80 070,14</w:t>
            </w:r>
          </w:p>
        </w:tc>
        <w:tc>
          <w:tcPr>
            <w:tcW w:w="1474" w:type="dxa"/>
            <w:vMerge w:val="restart"/>
          </w:tcPr>
          <w:p w:rsidR="00F570AE" w:rsidRDefault="00F570AE">
            <w:pPr>
              <w:pStyle w:val="ConsPlusNormal"/>
              <w:jc w:val="center"/>
            </w:pPr>
            <w:r>
              <w:t>153 718,45</w:t>
            </w:r>
          </w:p>
        </w:tc>
        <w:tc>
          <w:tcPr>
            <w:tcW w:w="1595" w:type="dxa"/>
          </w:tcPr>
          <w:p w:rsidR="00F570AE" w:rsidRDefault="00F570AE">
            <w:pPr>
              <w:pStyle w:val="ConsPlusNormal"/>
              <w:jc w:val="center"/>
            </w:pPr>
            <w:r>
              <w:t>160 140,28</w:t>
            </w:r>
          </w:p>
        </w:tc>
        <w:tc>
          <w:tcPr>
            <w:tcW w:w="1474" w:type="dxa"/>
            <w:vMerge w:val="restart"/>
          </w:tcPr>
          <w:p w:rsidR="00F570AE" w:rsidRDefault="00F570AE">
            <w:pPr>
              <w:pStyle w:val="ConsPlusNormal"/>
              <w:jc w:val="center"/>
            </w:pPr>
            <w:r>
              <w:t>307 436,89</w:t>
            </w:r>
          </w:p>
        </w:tc>
      </w:tr>
      <w:tr w:rsidR="00F570AE">
        <w:tc>
          <w:tcPr>
            <w:tcW w:w="2891" w:type="dxa"/>
          </w:tcPr>
          <w:p w:rsidR="00F570AE" w:rsidRDefault="00F570AE">
            <w:pPr>
              <w:pStyle w:val="ConsPlusNormal"/>
            </w:pPr>
            <w:r>
              <w:t>Свыше 25 мм</w:t>
            </w:r>
            <w:r>
              <w:rPr>
                <w:vertAlign w:val="superscript"/>
              </w:rPr>
              <w:t>2</w:t>
            </w:r>
            <w:r>
              <w:t xml:space="preserve"> до 50 мм</w:t>
            </w:r>
            <w:r>
              <w:rPr>
                <w:vertAlign w:val="superscript"/>
              </w:rPr>
              <w:t>2</w:t>
            </w:r>
            <w:r>
              <w:t xml:space="preserve"> включительно</w:t>
            </w:r>
          </w:p>
        </w:tc>
        <w:tc>
          <w:tcPr>
            <w:tcW w:w="1594" w:type="dxa"/>
          </w:tcPr>
          <w:p w:rsidR="00F570AE" w:rsidRDefault="00F570AE">
            <w:pPr>
              <w:pStyle w:val="ConsPlusNormal"/>
              <w:jc w:val="center"/>
            </w:pPr>
            <w:r>
              <w:t>115 224,08</w:t>
            </w:r>
          </w:p>
        </w:tc>
        <w:tc>
          <w:tcPr>
            <w:tcW w:w="1474" w:type="dxa"/>
            <w:vMerge/>
          </w:tcPr>
          <w:p w:rsidR="00F570AE" w:rsidRDefault="00F570AE"/>
        </w:tc>
        <w:tc>
          <w:tcPr>
            <w:tcW w:w="1595" w:type="dxa"/>
          </w:tcPr>
          <w:p w:rsidR="00F570AE" w:rsidRDefault="00F570AE">
            <w:pPr>
              <w:pStyle w:val="ConsPlusNormal"/>
              <w:jc w:val="center"/>
            </w:pPr>
            <w:r>
              <w:t>230 448,16</w:t>
            </w:r>
          </w:p>
        </w:tc>
        <w:tc>
          <w:tcPr>
            <w:tcW w:w="1474" w:type="dxa"/>
            <w:vMerge/>
          </w:tcPr>
          <w:p w:rsidR="00F570AE" w:rsidRDefault="00F570AE"/>
        </w:tc>
      </w:tr>
      <w:tr w:rsidR="00F570AE">
        <w:tc>
          <w:tcPr>
            <w:tcW w:w="2891" w:type="dxa"/>
          </w:tcPr>
          <w:p w:rsidR="00F570AE" w:rsidRDefault="00F570AE">
            <w:pPr>
              <w:pStyle w:val="ConsPlusNormal"/>
            </w:pPr>
            <w:r>
              <w:t>Свыше 50 мм</w:t>
            </w:r>
            <w:r>
              <w:rPr>
                <w:vertAlign w:val="superscript"/>
              </w:rPr>
              <w:t>2</w:t>
            </w:r>
            <w:r>
              <w:t xml:space="preserve"> до 75 мм</w:t>
            </w:r>
            <w:r>
              <w:rPr>
                <w:vertAlign w:val="superscript"/>
              </w:rPr>
              <w:t>2</w:t>
            </w:r>
            <w:r>
              <w:t xml:space="preserve"> включительно</w:t>
            </w:r>
          </w:p>
        </w:tc>
        <w:tc>
          <w:tcPr>
            <w:tcW w:w="1594" w:type="dxa"/>
          </w:tcPr>
          <w:p w:rsidR="00F570AE" w:rsidRDefault="00F570AE">
            <w:pPr>
              <w:pStyle w:val="ConsPlusNormal"/>
              <w:jc w:val="center"/>
            </w:pPr>
            <w:r>
              <w:t>115 165,96</w:t>
            </w:r>
          </w:p>
        </w:tc>
        <w:tc>
          <w:tcPr>
            <w:tcW w:w="1474" w:type="dxa"/>
            <w:vMerge w:val="restart"/>
          </w:tcPr>
          <w:p w:rsidR="00F570AE" w:rsidRDefault="00F570AE">
            <w:pPr>
              <w:pStyle w:val="ConsPlusNormal"/>
              <w:jc w:val="center"/>
            </w:pPr>
            <w:r>
              <w:t>163 378,28</w:t>
            </w:r>
          </w:p>
        </w:tc>
        <w:tc>
          <w:tcPr>
            <w:tcW w:w="1595" w:type="dxa"/>
          </w:tcPr>
          <w:p w:rsidR="00F570AE" w:rsidRDefault="00F570AE">
            <w:pPr>
              <w:pStyle w:val="ConsPlusNormal"/>
              <w:jc w:val="center"/>
            </w:pPr>
            <w:r>
              <w:t>230 331,91</w:t>
            </w:r>
          </w:p>
        </w:tc>
        <w:tc>
          <w:tcPr>
            <w:tcW w:w="1474" w:type="dxa"/>
            <w:vMerge w:val="restart"/>
          </w:tcPr>
          <w:p w:rsidR="00F570AE" w:rsidRDefault="00F570AE">
            <w:pPr>
              <w:pStyle w:val="ConsPlusNormal"/>
              <w:jc w:val="center"/>
            </w:pPr>
            <w:r>
              <w:t>326 756,55</w:t>
            </w:r>
          </w:p>
        </w:tc>
      </w:tr>
      <w:tr w:rsidR="00F570AE">
        <w:tc>
          <w:tcPr>
            <w:tcW w:w="2891" w:type="dxa"/>
          </w:tcPr>
          <w:p w:rsidR="00F570AE" w:rsidRDefault="00F570AE">
            <w:pPr>
              <w:pStyle w:val="ConsPlusNormal"/>
            </w:pPr>
            <w:r>
              <w:lastRenderedPageBreak/>
              <w:t>Свыше 75 мм</w:t>
            </w:r>
            <w:r>
              <w:rPr>
                <w:vertAlign w:val="superscript"/>
              </w:rPr>
              <w:t>2</w:t>
            </w:r>
          </w:p>
        </w:tc>
        <w:tc>
          <w:tcPr>
            <w:tcW w:w="1594" w:type="dxa"/>
          </w:tcPr>
          <w:p w:rsidR="00F570AE" w:rsidRDefault="00F570AE">
            <w:pPr>
              <w:pStyle w:val="ConsPlusNormal"/>
              <w:jc w:val="center"/>
            </w:pPr>
            <w:r>
              <w:t>140 664,86</w:t>
            </w:r>
          </w:p>
        </w:tc>
        <w:tc>
          <w:tcPr>
            <w:tcW w:w="1474" w:type="dxa"/>
            <w:vMerge/>
          </w:tcPr>
          <w:p w:rsidR="00F570AE" w:rsidRDefault="00F570AE"/>
        </w:tc>
        <w:tc>
          <w:tcPr>
            <w:tcW w:w="1595" w:type="dxa"/>
          </w:tcPr>
          <w:p w:rsidR="00F570AE" w:rsidRDefault="00F570AE">
            <w:pPr>
              <w:pStyle w:val="ConsPlusNormal"/>
              <w:jc w:val="center"/>
            </w:pPr>
            <w:r>
              <w:t>281 329,75</w:t>
            </w:r>
          </w:p>
        </w:tc>
        <w:tc>
          <w:tcPr>
            <w:tcW w:w="1474" w:type="dxa"/>
            <w:vMerge/>
          </w:tcPr>
          <w:p w:rsidR="00F570AE" w:rsidRDefault="00F570AE"/>
        </w:tc>
      </w:tr>
    </w:tbl>
    <w:p w:rsidR="00F570AE" w:rsidRDefault="00F570AE">
      <w:pPr>
        <w:pStyle w:val="ConsPlusNormal"/>
        <w:jc w:val="both"/>
      </w:pPr>
    </w:p>
    <w:p w:rsidR="00F570AE" w:rsidRDefault="00F570AE">
      <w:pPr>
        <w:pStyle w:val="ConsPlusNormal"/>
        <w:ind w:firstLine="540"/>
        <w:jc w:val="both"/>
      </w:pPr>
      <w:r>
        <w:t>Примечания:</w:t>
      </w:r>
    </w:p>
    <w:p w:rsidR="00F570AE" w:rsidRDefault="00F570AE">
      <w:pPr>
        <w:pStyle w:val="ConsPlusNormal"/>
        <w:ind w:firstLine="540"/>
        <w:jc w:val="both"/>
      </w:pPr>
      <w:r>
        <w:t>1. Стандартизированные тарифные ставки, предусмотренные указанной таблицей, установлены без учета налога на добавленную стоимость в ценах 2001 года для первой зоны Архангельской области (районы, приравненные к районам Крайнего Севера).</w:t>
      </w:r>
    </w:p>
    <w:p w:rsidR="00F570AE" w:rsidRDefault="00F570AE">
      <w:pPr>
        <w:pStyle w:val="ConsPlusNormal"/>
        <w:ind w:firstLine="540"/>
        <w:jc w:val="both"/>
      </w:pPr>
      <w:r>
        <w:t>Для определения указанной ставки в текущем уровне цен применяются:</w:t>
      </w:r>
    </w:p>
    <w:p w:rsidR="00F570AE" w:rsidRDefault="00F570AE">
      <w:pPr>
        <w:pStyle w:val="ConsPlusNormal"/>
        <w:ind w:firstLine="540"/>
        <w:jc w:val="both"/>
      </w:pPr>
      <w:r>
        <w:t>для первой зоны Архангельской области - индекс изменения сметной стоимости строительно-монтажных работ соответствующего вида для первой зоны Архангельской области, определенный уполномоченным органом на квартал, предшествующий кварталу заключения договора о технологическом присоединении;</w:t>
      </w:r>
    </w:p>
    <w:p w:rsidR="00F570AE" w:rsidRDefault="00F570AE">
      <w:pPr>
        <w:pStyle w:val="ConsPlusNormal"/>
        <w:ind w:firstLine="540"/>
        <w:jc w:val="both"/>
      </w:pPr>
      <w:r>
        <w:t>для второй зоны Архангельской области (районы Крайнего Севера) - дополнительно индекс изменения сметной стоимости строительно-монтажных работ для второй зоны Архангельской области, определенный уполномоченным органом на квартал, предшествующий кварталу заключения договора о технологическом присоединении.</w:t>
      </w:r>
    </w:p>
    <w:p w:rsidR="00F570AE" w:rsidRDefault="00F570AE">
      <w:pPr>
        <w:pStyle w:val="ConsPlusNormal"/>
        <w:ind w:firstLine="540"/>
        <w:jc w:val="both"/>
      </w:pPr>
      <w:r>
        <w:t>2. Принадлежность к первой или второй зоне определяется по месту технологического присоединения.</w:t>
      </w:r>
    </w:p>
    <w:p w:rsidR="00F570AE" w:rsidRDefault="00F570AE">
      <w:pPr>
        <w:pStyle w:val="ConsPlusNormal"/>
        <w:jc w:val="both"/>
      </w:pPr>
    </w:p>
    <w:p w:rsidR="00F570AE" w:rsidRDefault="00F570AE">
      <w:pPr>
        <w:pStyle w:val="ConsPlusNormal"/>
        <w:jc w:val="both"/>
      </w:pPr>
    </w:p>
    <w:p w:rsidR="00F570AE" w:rsidRDefault="00F570AE">
      <w:pPr>
        <w:pStyle w:val="ConsPlusNormal"/>
        <w:jc w:val="both"/>
      </w:pPr>
    </w:p>
    <w:p w:rsidR="00F570AE" w:rsidRDefault="00F570AE">
      <w:pPr>
        <w:pStyle w:val="ConsPlusNormal"/>
        <w:jc w:val="both"/>
      </w:pPr>
    </w:p>
    <w:p w:rsidR="00F570AE" w:rsidRDefault="00F570AE">
      <w:pPr>
        <w:pStyle w:val="ConsPlusNormal"/>
        <w:jc w:val="both"/>
      </w:pPr>
    </w:p>
    <w:p w:rsidR="00F570AE" w:rsidRDefault="00F570AE">
      <w:pPr>
        <w:pStyle w:val="ConsPlusNormal"/>
        <w:jc w:val="right"/>
        <w:outlineLvl w:val="0"/>
      </w:pPr>
      <w:r>
        <w:t>Приложение N 4</w:t>
      </w:r>
    </w:p>
    <w:p w:rsidR="00F570AE" w:rsidRDefault="00F570AE">
      <w:pPr>
        <w:pStyle w:val="ConsPlusNormal"/>
        <w:jc w:val="right"/>
      </w:pPr>
      <w:r>
        <w:t>к постановлению агентства</w:t>
      </w:r>
    </w:p>
    <w:p w:rsidR="00F570AE" w:rsidRDefault="00F570AE">
      <w:pPr>
        <w:pStyle w:val="ConsPlusNormal"/>
        <w:jc w:val="right"/>
      </w:pPr>
      <w:r>
        <w:t>по тарифам и ценам</w:t>
      </w:r>
    </w:p>
    <w:p w:rsidR="00F570AE" w:rsidRDefault="00F570AE">
      <w:pPr>
        <w:pStyle w:val="ConsPlusNormal"/>
        <w:jc w:val="right"/>
      </w:pPr>
      <w:r>
        <w:t>Архангельской области</w:t>
      </w:r>
    </w:p>
    <w:p w:rsidR="00F570AE" w:rsidRDefault="00F570AE">
      <w:pPr>
        <w:pStyle w:val="ConsPlusNormal"/>
        <w:jc w:val="right"/>
      </w:pPr>
      <w:r>
        <w:t>от 26.12.2016 N 68-э/1</w:t>
      </w:r>
    </w:p>
    <w:p w:rsidR="00F570AE" w:rsidRDefault="00F570AE">
      <w:pPr>
        <w:pStyle w:val="ConsPlusNormal"/>
        <w:jc w:val="both"/>
      </w:pPr>
    </w:p>
    <w:p w:rsidR="00F570AE" w:rsidRDefault="00F570AE">
      <w:pPr>
        <w:pStyle w:val="ConsPlusTitle"/>
        <w:jc w:val="center"/>
      </w:pPr>
      <w:bookmarkStart w:id="7" w:name="P180"/>
      <w:bookmarkEnd w:id="7"/>
      <w:r>
        <w:t>СТАНДАРТИЗИРОВАННЫЕ ТАРИФНЫЕ СТАВКИ</w:t>
      </w:r>
    </w:p>
    <w:p w:rsidR="00F570AE" w:rsidRDefault="00F570AE">
      <w:pPr>
        <w:pStyle w:val="ConsPlusTitle"/>
        <w:jc w:val="center"/>
      </w:pPr>
      <w:r>
        <w:t>НА ПОКРЫТИЕ РАСХОДОВ НА СТРОИТЕЛЬСТВО КАБЕЛЬНЫХ ЛИНИЙ</w:t>
      </w:r>
    </w:p>
    <w:p w:rsidR="00F570AE" w:rsidRDefault="00F570AE">
      <w:pPr>
        <w:pStyle w:val="ConsPlusTitle"/>
        <w:jc w:val="center"/>
      </w:pPr>
      <w:r>
        <w:t>ЭЛЕКТРОПЕРЕДАЧИ "ПОСЛЕДНЕЙ МИЛИ" ПРИ ТЕХНОЛОГИЧЕСКОМ</w:t>
      </w:r>
    </w:p>
    <w:p w:rsidR="00F570AE" w:rsidRDefault="00F570AE">
      <w:pPr>
        <w:pStyle w:val="ConsPlusTitle"/>
        <w:jc w:val="center"/>
      </w:pPr>
      <w:r>
        <w:t>ПРИСОЕДИНЕНИИ К ЭЛЕКТРИЧЕСКИМ СЕТЯМ СЕТЕВЫХ ОРГАНИЗАЦИЙ</w:t>
      </w:r>
    </w:p>
    <w:p w:rsidR="00F570AE" w:rsidRDefault="00F570AE">
      <w:pPr>
        <w:pStyle w:val="ConsPlusTitle"/>
        <w:jc w:val="center"/>
      </w:pPr>
      <w:r>
        <w:t>НА ТЕРРИТОРИИ АРХАНГЕЛЬСКОЙ ОБЛАСТИ</w:t>
      </w:r>
    </w:p>
    <w:p w:rsidR="00F570AE" w:rsidRDefault="00F57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1594"/>
        <w:gridCol w:w="1474"/>
        <w:gridCol w:w="1595"/>
        <w:gridCol w:w="1474"/>
      </w:tblGrid>
      <w:tr w:rsidR="00F570AE">
        <w:tc>
          <w:tcPr>
            <w:tcW w:w="2891" w:type="dxa"/>
            <w:vMerge w:val="restart"/>
          </w:tcPr>
          <w:p w:rsidR="00F570AE" w:rsidRDefault="00F570AE">
            <w:pPr>
              <w:pStyle w:val="ConsPlusNormal"/>
              <w:jc w:val="center"/>
            </w:pPr>
            <w:r>
              <w:t>Классификация кабельных линий электропередачи в зависимости от сечения фазного проводника</w:t>
            </w:r>
          </w:p>
        </w:tc>
        <w:tc>
          <w:tcPr>
            <w:tcW w:w="6137" w:type="dxa"/>
            <w:gridSpan w:val="4"/>
          </w:tcPr>
          <w:p w:rsidR="00F570AE" w:rsidRDefault="00F570AE">
            <w:pPr>
              <w:pStyle w:val="ConsPlusNormal"/>
              <w:jc w:val="center"/>
            </w:pPr>
            <w:r>
              <w:t>Стандартизированная тарифная ставка (С3), руб./км</w:t>
            </w:r>
          </w:p>
        </w:tc>
      </w:tr>
      <w:tr w:rsidR="00F570AE">
        <w:tc>
          <w:tcPr>
            <w:tcW w:w="2891" w:type="dxa"/>
            <w:vMerge/>
          </w:tcPr>
          <w:p w:rsidR="00F570AE" w:rsidRDefault="00F570AE"/>
        </w:tc>
        <w:tc>
          <w:tcPr>
            <w:tcW w:w="3068" w:type="dxa"/>
            <w:gridSpan w:val="2"/>
          </w:tcPr>
          <w:p w:rsidR="00F570AE" w:rsidRDefault="00F570AE">
            <w:pPr>
              <w:pStyle w:val="ConsPlusNormal"/>
              <w:jc w:val="center"/>
            </w:pPr>
            <w:r>
              <w:t>При максимальной мощности до 150 кВт (с учетом ранее присоединенной мощности)</w:t>
            </w:r>
          </w:p>
        </w:tc>
        <w:tc>
          <w:tcPr>
            <w:tcW w:w="3069" w:type="dxa"/>
            <w:gridSpan w:val="2"/>
          </w:tcPr>
          <w:p w:rsidR="00F570AE" w:rsidRDefault="00F570AE">
            <w:pPr>
              <w:pStyle w:val="ConsPlusNormal"/>
              <w:jc w:val="center"/>
            </w:pPr>
            <w:r>
              <w:t>При максимальной мощности от 150 кВт до 8900 кВт (с учетом ранее присоединенной мощности)</w:t>
            </w:r>
          </w:p>
        </w:tc>
      </w:tr>
      <w:tr w:rsidR="00F570AE">
        <w:tc>
          <w:tcPr>
            <w:tcW w:w="2891" w:type="dxa"/>
            <w:vMerge/>
          </w:tcPr>
          <w:p w:rsidR="00F570AE" w:rsidRDefault="00F570AE"/>
        </w:tc>
        <w:tc>
          <w:tcPr>
            <w:tcW w:w="1594" w:type="dxa"/>
          </w:tcPr>
          <w:p w:rsidR="00F570AE" w:rsidRDefault="00F570AE">
            <w:pPr>
              <w:pStyle w:val="ConsPlusNormal"/>
              <w:jc w:val="center"/>
            </w:pPr>
            <w:r>
              <w:t>Напряжение 0,4 кВ</w:t>
            </w:r>
          </w:p>
        </w:tc>
        <w:tc>
          <w:tcPr>
            <w:tcW w:w="1474" w:type="dxa"/>
          </w:tcPr>
          <w:p w:rsidR="00F570AE" w:rsidRDefault="00F570AE">
            <w:pPr>
              <w:pStyle w:val="ConsPlusNormal"/>
              <w:jc w:val="center"/>
            </w:pPr>
            <w:r>
              <w:t>Напряжение 6 - 10 кВ</w:t>
            </w:r>
          </w:p>
        </w:tc>
        <w:tc>
          <w:tcPr>
            <w:tcW w:w="1595" w:type="dxa"/>
          </w:tcPr>
          <w:p w:rsidR="00F570AE" w:rsidRDefault="00F570AE">
            <w:pPr>
              <w:pStyle w:val="ConsPlusNormal"/>
              <w:jc w:val="center"/>
            </w:pPr>
            <w:r>
              <w:t>Напряжение 0,4 кВ</w:t>
            </w:r>
          </w:p>
        </w:tc>
        <w:tc>
          <w:tcPr>
            <w:tcW w:w="1474" w:type="dxa"/>
          </w:tcPr>
          <w:p w:rsidR="00F570AE" w:rsidRDefault="00F570AE">
            <w:pPr>
              <w:pStyle w:val="ConsPlusNormal"/>
              <w:jc w:val="center"/>
            </w:pPr>
            <w:r>
              <w:t>Напряжение 6 - 10 кВ</w:t>
            </w:r>
          </w:p>
        </w:tc>
      </w:tr>
      <w:tr w:rsidR="00F570AE">
        <w:tc>
          <w:tcPr>
            <w:tcW w:w="9028" w:type="dxa"/>
            <w:gridSpan w:val="5"/>
          </w:tcPr>
          <w:p w:rsidR="00F570AE" w:rsidRDefault="00F570AE">
            <w:pPr>
              <w:pStyle w:val="ConsPlusNormal"/>
            </w:pPr>
            <w:r>
              <w:t>Одноцепное исполнение</w:t>
            </w:r>
          </w:p>
        </w:tc>
      </w:tr>
      <w:tr w:rsidR="00F570AE">
        <w:tc>
          <w:tcPr>
            <w:tcW w:w="2891" w:type="dxa"/>
          </w:tcPr>
          <w:p w:rsidR="00F570AE" w:rsidRDefault="00F570AE">
            <w:pPr>
              <w:pStyle w:val="ConsPlusNormal"/>
            </w:pPr>
            <w:r>
              <w:t>До 75 мм</w:t>
            </w:r>
            <w:r>
              <w:rPr>
                <w:vertAlign w:val="superscript"/>
              </w:rPr>
              <w:t>2</w:t>
            </w:r>
            <w:r>
              <w:t xml:space="preserve"> включительно</w:t>
            </w:r>
          </w:p>
        </w:tc>
        <w:tc>
          <w:tcPr>
            <w:tcW w:w="1594" w:type="dxa"/>
          </w:tcPr>
          <w:p w:rsidR="00F570AE" w:rsidRDefault="00F570AE">
            <w:pPr>
              <w:pStyle w:val="ConsPlusNormal"/>
              <w:jc w:val="center"/>
            </w:pPr>
            <w:r>
              <w:t>174 806,30</w:t>
            </w:r>
          </w:p>
        </w:tc>
        <w:tc>
          <w:tcPr>
            <w:tcW w:w="1474" w:type="dxa"/>
          </w:tcPr>
          <w:p w:rsidR="00F570AE" w:rsidRDefault="00F570AE">
            <w:pPr>
              <w:pStyle w:val="ConsPlusNormal"/>
              <w:jc w:val="center"/>
            </w:pPr>
            <w:r>
              <w:t>201 462,40</w:t>
            </w:r>
          </w:p>
        </w:tc>
        <w:tc>
          <w:tcPr>
            <w:tcW w:w="1595" w:type="dxa"/>
          </w:tcPr>
          <w:p w:rsidR="00F570AE" w:rsidRDefault="00F570AE">
            <w:pPr>
              <w:pStyle w:val="ConsPlusNormal"/>
              <w:jc w:val="center"/>
            </w:pPr>
            <w:r>
              <w:t>349 612,60</w:t>
            </w:r>
          </w:p>
        </w:tc>
        <w:tc>
          <w:tcPr>
            <w:tcW w:w="1474" w:type="dxa"/>
          </w:tcPr>
          <w:p w:rsidR="00F570AE" w:rsidRDefault="00F570AE">
            <w:pPr>
              <w:pStyle w:val="ConsPlusNormal"/>
              <w:jc w:val="center"/>
            </w:pPr>
            <w:r>
              <w:t>402 924,80</w:t>
            </w:r>
          </w:p>
        </w:tc>
      </w:tr>
      <w:tr w:rsidR="00F570AE">
        <w:tc>
          <w:tcPr>
            <w:tcW w:w="2891" w:type="dxa"/>
          </w:tcPr>
          <w:p w:rsidR="00F570AE" w:rsidRDefault="00F570AE">
            <w:pPr>
              <w:pStyle w:val="ConsPlusNormal"/>
            </w:pPr>
            <w:r>
              <w:t>Свыше 75 мм</w:t>
            </w:r>
            <w:r>
              <w:rPr>
                <w:vertAlign w:val="superscript"/>
              </w:rPr>
              <w:t>2</w:t>
            </w:r>
          </w:p>
        </w:tc>
        <w:tc>
          <w:tcPr>
            <w:tcW w:w="1594" w:type="dxa"/>
          </w:tcPr>
          <w:p w:rsidR="00F570AE" w:rsidRDefault="00F570AE">
            <w:pPr>
              <w:pStyle w:val="ConsPlusNormal"/>
              <w:jc w:val="center"/>
            </w:pPr>
            <w:r>
              <w:t>169 787,74</w:t>
            </w:r>
          </w:p>
        </w:tc>
        <w:tc>
          <w:tcPr>
            <w:tcW w:w="1474" w:type="dxa"/>
          </w:tcPr>
          <w:p w:rsidR="00F570AE" w:rsidRDefault="00F570AE">
            <w:pPr>
              <w:pStyle w:val="ConsPlusNormal"/>
              <w:jc w:val="center"/>
            </w:pPr>
            <w:r>
              <w:t>255 979,68</w:t>
            </w:r>
          </w:p>
        </w:tc>
        <w:tc>
          <w:tcPr>
            <w:tcW w:w="1595" w:type="dxa"/>
          </w:tcPr>
          <w:p w:rsidR="00F570AE" w:rsidRDefault="00F570AE">
            <w:pPr>
              <w:pStyle w:val="ConsPlusNormal"/>
              <w:jc w:val="center"/>
            </w:pPr>
            <w:r>
              <w:t>339 575,48</w:t>
            </w:r>
          </w:p>
        </w:tc>
        <w:tc>
          <w:tcPr>
            <w:tcW w:w="1474" w:type="dxa"/>
          </w:tcPr>
          <w:p w:rsidR="00F570AE" w:rsidRDefault="00F570AE">
            <w:pPr>
              <w:pStyle w:val="ConsPlusNormal"/>
              <w:jc w:val="center"/>
            </w:pPr>
            <w:r>
              <w:t>511 959,36</w:t>
            </w:r>
          </w:p>
        </w:tc>
      </w:tr>
      <w:tr w:rsidR="00F570AE">
        <w:tc>
          <w:tcPr>
            <w:tcW w:w="9028" w:type="dxa"/>
            <w:gridSpan w:val="5"/>
          </w:tcPr>
          <w:p w:rsidR="00F570AE" w:rsidRDefault="00F570AE">
            <w:pPr>
              <w:pStyle w:val="ConsPlusNormal"/>
            </w:pPr>
            <w:r>
              <w:t>Двухцепное исполнение</w:t>
            </w:r>
          </w:p>
        </w:tc>
      </w:tr>
      <w:tr w:rsidR="00F570AE">
        <w:tc>
          <w:tcPr>
            <w:tcW w:w="2891" w:type="dxa"/>
          </w:tcPr>
          <w:p w:rsidR="00F570AE" w:rsidRDefault="00F570AE">
            <w:pPr>
              <w:pStyle w:val="ConsPlusNormal"/>
            </w:pPr>
            <w:r>
              <w:lastRenderedPageBreak/>
              <w:t>До 75 мм</w:t>
            </w:r>
            <w:r>
              <w:rPr>
                <w:vertAlign w:val="superscript"/>
              </w:rPr>
              <w:t>2</w:t>
            </w:r>
            <w:r>
              <w:t xml:space="preserve"> включительно</w:t>
            </w:r>
          </w:p>
        </w:tc>
        <w:tc>
          <w:tcPr>
            <w:tcW w:w="1594" w:type="dxa"/>
          </w:tcPr>
          <w:p w:rsidR="00F570AE" w:rsidRDefault="00F570AE">
            <w:pPr>
              <w:pStyle w:val="ConsPlusNormal"/>
              <w:jc w:val="center"/>
            </w:pPr>
            <w:r>
              <w:t>114 252,49</w:t>
            </w:r>
          </w:p>
        </w:tc>
        <w:tc>
          <w:tcPr>
            <w:tcW w:w="1474" w:type="dxa"/>
          </w:tcPr>
          <w:p w:rsidR="00F570AE" w:rsidRDefault="00F570AE">
            <w:pPr>
              <w:pStyle w:val="ConsPlusNormal"/>
              <w:jc w:val="center"/>
            </w:pPr>
            <w:r>
              <w:t>153 788,09</w:t>
            </w:r>
          </w:p>
        </w:tc>
        <w:tc>
          <w:tcPr>
            <w:tcW w:w="1595" w:type="dxa"/>
          </w:tcPr>
          <w:p w:rsidR="00F570AE" w:rsidRDefault="00F570AE">
            <w:pPr>
              <w:pStyle w:val="ConsPlusNormal"/>
              <w:jc w:val="center"/>
            </w:pPr>
            <w:r>
              <w:t>228 504,97</w:t>
            </w:r>
          </w:p>
        </w:tc>
        <w:tc>
          <w:tcPr>
            <w:tcW w:w="1474" w:type="dxa"/>
          </w:tcPr>
          <w:p w:rsidR="00F570AE" w:rsidRDefault="00F570AE">
            <w:pPr>
              <w:pStyle w:val="ConsPlusNormal"/>
              <w:jc w:val="center"/>
            </w:pPr>
            <w:r>
              <w:t>307 576,18</w:t>
            </w:r>
          </w:p>
        </w:tc>
      </w:tr>
      <w:tr w:rsidR="00F570AE">
        <w:tc>
          <w:tcPr>
            <w:tcW w:w="2891" w:type="dxa"/>
          </w:tcPr>
          <w:p w:rsidR="00F570AE" w:rsidRDefault="00F570AE">
            <w:pPr>
              <w:pStyle w:val="ConsPlusNormal"/>
            </w:pPr>
            <w:r>
              <w:t>Свыше 75 мм</w:t>
            </w:r>
            <w:r>
              <w:rPr>
                <w:vertAlign w:val="superscript"/>
              </w:rPr>
              <w:t>2</w:t>
            </w:r>
          </w:p>
        </w:tc>
        <w:tc>
          <w:tcPr>
            <w:tcW w:w="1594" w:type="dxa"/>
          </w:tcPr>
          <w:p w:rsidR="00F570AE" w:rsidRDefault="00F570AE">
            <w:pPr>
              <w:pStyle w:val="ConsPlusNormal"/>
              <w:jc w:val="center"/>
            </w:pPr>
            <w:r>
              <w:t>123 034,60</w:t>
            </w:r>
          </w:p>
        </w:tc>
        <w:tc>
          <w:tcPr>
            <w:tcW w:w="1474" w:type="dxa"/>
          </w:tcPr>
          <w:p w:rsidR="00F570AE" w:rsidRDefault="00F570AE">
            <w:pPr>
              <w:pStyle w:val="ConsPlusNormal"/>
              <w:jc w:val="center"/>
            </w:pPr>
            <w:r>
              <w:t>195 404,34</w:t>
            </w:r>
          </w:p>
        </w:tc>
        <w:tc>
          <w:tcPr>
            <w:tcW w:w="1595" w:type="dxa"/>
          </w:tcPr>
          <w:p w:rsidR="00F570AE" w:rsidRDefault="00F570AE">
            <w:pPr>
              <w:pStyle w:val="ConsPlusNormal"/>
              <w:jc w:val="center"/>
            </w:pPr>
            <w:r>
              <w:t>246 069,19</w:t>
            </w:r>
          </w:p>
        </w:tc>
        <w:tc>
          <w:tcPr>
            <w:tcW w:w="1474" w:type="dxa"/>
          </w:tcPr>
          <w:p w:rsidR="00F570AE" w:rsidRDefault="00F570AE">
            <w:pPr>
              <w:pStyle w:val="ConsPlusNormal"/>
              <w:jc w:val="center"/>
            </w:pPr>
            <w:r>
              <w:t>390 808,67</w:t>
            </w:r>
          </w:p>
        </w:tc>
      </w:tr>
    </w:tbl>
    <w:p w:rsidR="00F570AE" w:rsidRDefault="00F570AE">
      <w:pPr>
        <w:pStyle w:val="ConsPlusNormal"/>
        <w:jc w:val="both"/>
      </w:pPr>
    </w:p>
    <w:p w:rsidR="00F570AE" w:rsidRDefault="00F570AE">
      <w:pPr>
        <w:pStyle w:val="ConsPlusNormal"/>
        <w:ind w:firstLine="540"/>
        <w:jc w:val="both"/>
      </w:pPr>
      <w:r>
        <w:t>Примечания:</w:t>
      </w:r>
    </w:p>
    <w:p w:rsidR="00F570AE" w:rsidRDefault="00F570AE">
      <w:pPr>
        <w:pStyle w:val="ConsPlusNormal"/>
        <w:ind w:firstLine="540"/>
        <w:jc w:val="both"/>
      </w:pPr>
      <w:r>
        <w:t>1. Стандартизированные тарифные ставки, предусмотренные указанной таблицей, установлены без учета налога на добавленную стоимость в ценах 2001 года для первой зоны Архангельской области (районы, приравненные к районам Крайнего Севера).</w:t>
      </w:r>
    </w:p>
    <w:p w:rsidR="00F570AE" w:rsidRDefault="00F570AE">
      <w:pPr>
        <w:pStyle w:val="ConsPlusNormal"/>
        <w:ind w:firstLine="540"/>
        <w:jc w:val="both"/>
      </w:pPr>
      <w:r>
        <w:t>Для определения указанной ставки в текущем уровне цен применяются:</w:t>
      </w:r>
    </w:p>
    <w:p w:rsidR="00F570AE" w:rsidRDefault="00F570AE">
      <w:pPr>
        <w:pStyle w:val="ConsPlusNormal"/>
        <w:ind w:firstLine="540"/>
        <w:jc w:val="both"/>
      </w:pPr>
      <w:r>
        <w:t>для первой зоны Архангельской области - индекс изменения сметной стоимости строительно-монтажных работ соответствующего вида для первой зоны Архангельской области, определенный уполномоченным органом на квартал, предшествующий кварталу заключения договора о технологическом присоединении;</w:t>
      </w:r>
    </w:p>
    <w:p w:rsidR="00F570AE" w:rsidRDefault="00F570AE">
      <w:pPr>
        <w:pStyle w:val="ConsPlusNormal"/>
        <w:ind w:firstLine="540"/>
        <w:jc w:val="both"/>
      </w:pPr>
      <w:r>
        <w:t>для второй зоны Архангельской области (районы Крайнего Севера) - дополнительно индекс изменения сметной стоимости строительно-монтажных работ для второй зоны Архангельской области, определенный уполномоченным органом на квартал, предшествующий кварталу заключения договора о технологическом присоединении.</w:t>
      </w:r>
    </w:p>
    <w:p w:rsidR="00F570AE" w:rsidRDefault="00F570AE">
      <w:pPr>
        <w:pStyle w:val="ConsPlusNormal"/>
        <w:ind w:firstLine="540"/>
        <w:jc w:val="both"/>
      </w:pPr>
      <w:r>
        <w:t>2. Принадлежность к первой или второй зоне определяется по месту технологического присоединения.</w:t>
      </w:r>
    </w:p>
    <w:p w:rsidR="00F570AE" w:rsidRDefault="00F570AE">
      <w:pPr>
        <w:pStyle w:val="ConsPlusNormal"/>
        <w:jc w:val="both"/>
      </w:pPr>
    </w:p>
    <w:p w:rsidR="00F570AE" w:rsidRDefault="00F570AE">
      <w:pPr>
        <w:pStyle w:val="ConsPlusNormal"/>
        <w:jc w:val="both"/>
      </w:pPr>
    </w:p>
    <w:p w:rsidR="00F570AE" w:rsidRDefault="00F570AE">
      <w:pPr>
        <w:pStyle w:val="ConsPlusNormal"/>
        <w:jc w:val="both"/>
      </w:pPr>
    </w:p>
    <w:p w:rsidR="00F570AE" w:rsidRDefault="00F570AE">
      <w:pPr>
        <w:pStyle w:val="ConsPlusNormal"/>
        <w:jc w:val="both"/>
      </w:pPr>
    </w:p>
    <w:p w:rsidR="00F570AE" w:rsidRDefault="00F570AE">
      <w:pPr>
        <w:pStyle w:val="ConsPlusNormal"/>
        <w:jc w:val="both"/>
      </w:pPr>
    </w:p>
    <w:p w:rsidR="00F570AE" w:rsidRDefault="00F570AE">
      <w:pPr>
        <w:pStyle w:val="ConsPlusNormal"/>
        <w:jc w:val="right"/>
        <w:outlineLvl w:val="0"/>
      </w:pPr>
      <w:r>
        <w:t>Приложение N 5</w:t>
      </w:r>
    </w:p>
    <w:p w:rsidR="00F570AE" w:rsidRDefault="00F570AE">
      <w:pPr>
        <w:pStyle w:val="ConsPlusNormal"/>
        <w:jc w:val="right"/>
      </w:pPr>
      <w:r>
        <w:t>к постановлению агентства</w:t>
      </w:r>
    </w:p>
    <w:p w:rsidR="00F570AE" w:rsidRDefault="00F570AE">
      <w:pPr>
        <w:pStyle w:val="ConsPlusNormal"/>
        <w:jc w:val="right"/>
      </w:pPr>
      <w:r>
        <w:t>по тарифам и ценам</w:t>
      </w:r>
    </w:p>
    <w:p w:rsidR="00F570AE" w:rsidRDefault="00F570AE">
      <w:pPr>
        <w:pStyle w:val="ConsPlusNormal"/>
        <w:jc w:val="right"/>
      </w:pPr>
      <w:r>
        <w:t>Архангельской области</w:t>
      </w:r>
    </w:p>
    <w:p w:rsidR="00F570AE" w:rsidRDefault="00F570AE">
      <w:pPr>
        <w:pStyle w:val="ConsPlusNormal"/>
        <w:jc w:val="right"/>
      </w:pPr>
      <w:r>
        <w:t>от 26.12.2016 N 68-э/1</w:t>
      </w:r>
    </w:p>
    <w:p w:rsidR="00F570AE" w:rsidRDefault="00F570AE">
      <w:pPr>
        <w:pStyle w:val="ConsPlusNormal"/>
        <w:jc w:val="both"/>
      </w:pPr>
    </w:p>
    <w:p w:rsidR="00F570AE" w:rsidRDefault="00F570AE">
      <w:pPr>
        <w:pStyle w:val="ConsPlusTitle"/>
        <w:jc w:val="center"/>
      </w:pPr>
      <w:bookmarkStart w:id="8" w:name="P234"/>
      <w:bookmarkEnd w:id="8"/>
      <w:r>
        <w:t>СТАНДАРТИЗИРОВАННЫЕ ТАРИФНЫЕ СТАВКИ</w:t>
      </w:r>
    </w:p>
    <w:p w:rsidR="00F570AE" w:rsidRDefault="00F570AE">
      <w:pPr>
        <w:pStyle w:val="ConsPlusTitle"/>
        <w:jc w:val="center"/>
      </w:pPr>
      <w:r>
        <w:t>НА ПОКРЫТИЕ РАСХОДОВ НА СТРОИТЕЛЬСТВО ТРАНСФОРМАТОРНЫХ</w:t>
      </w:r>
    </w:p>
    <w:p w:rsidR="00F570AE" w:rsidRDefault="00F570AE">
      <w:pPr>
        <w:pStyle w:val="ConsPlusTitle"/>
        <w:jc w:val="center"/>
      </w:pPr>
      <w:r>
        <w:t>ПОДСТАНЦИЙ "ПОСЛЕДНЕЙ МИЛИ" ПРИ ТЕХНОЛОГИЧЕСКОМ</w:t>
      </w:r>
    </w:p>
    <w:p w:rsidR="00F570AE" w:rsidRDefault="00F570AE">
      <w:pPr>
        <w:pStyle w:val="ConsPlusTitle"/>
        <w:jc w:val="center"/>
      </w:pPr>
      <w:r>
        <w:t>ПРИСОЕДИНЕНИИ К ЭЛЕКТРИЧЕСКИМ СЕТЯМ СЕТЕВЫХ ОРГАНИЗАЦИЙ</w:t>
      </w:r>
    </w:p>
    <w:p w:rsidR="00F570AE" w:rsidRDefault="00F570AE">
      <w:pPr>
        <w:pStyle w:val="ConsPlusTitle"/>
        <w:jc w:val="center"/>
      </w:pPr>
      <w:r>
        <w:t>НА ТЕРРИТОРИИ АРХАНГЕЛЬСКОЙ ОБЛАСТИ</w:t>
      </w:r>
    </w:p>
    <w:p w:rsidR="00F570AE" w:rsidRDefault="00F57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2665"/>
        <w:gridCol w:w="2835"/>
      </w:tblGrid>
      <w:tr w:rsidR="00F570AE">
        <w:tc>
          <w:tcPr>
            <w:tcW w:w="3544" w:type="dxa"/>
            <w:vMerge w:val="restart"/>
          </w:tcPr>
          <w:p w:rsidR="00F570AE" w:rsidRDefault="00F570AE">
            <w:pPr>
              <w:pStyle w:val="ConsPlusNormal"/>
              <w:jc w:val="center"/>
            </w:pPr>
            <w:r>
              <w:t>Объект строительства</w:t>
            </w:r>
          </w:p>
        </w:tc>
        <w:tc>
          <w:tcPr>
            <w:tcW w:w="5500" w:type="dxa"/>
            <w:gridSpan w:val="2"/>
          </w:tcPr>
          <w:p w:rsidR="00F570AE" w:rsidRDefault="00F570AE">
            <w:pPr>
              <w:pStyle w:val="ConsPlusNormal"/>
              <w:jc w:val="center"/>
            </w:pPr>
            <w:r>
              <w:t>Стандартизированная тарифная ставка (С4), руб./кВт</w:t>
            </w:r>
          </w:p>
        </w:tc>
      </w:tr>
      <w:tr w:rsidR="00F570AE">
        <w:tc>
          <w:tcPr>
            <w:tcW w:w="3544" w:type="dxa"/>
            <w:vMerge/>
          </w:tcPr>
          <w:p w:rsidR="00F570AE" w:rsidRDefault="00F570AE"/>
        </w:tc>
        <w:tc>
          <w:tcPr>
            <w:tcW w:w="2665" w:type="dxa"/>
          </w:tcPr>
          <w:p w:rsidR="00F570AE" w:rsidRDefault="00F570AE">
            <w:pPr>
              <w:pStyle w:val="ConsPlusNormal"/>
              <w:jc w:val="center"/>
            </w:pPr>
            <w:r>
              <w:t>При максимальной мощности до 150 кВт (с учетом ранее присоединенной мощности)</w:t>
            </w:r>
          </w:p>
        </w:tc>
        <w:tc>
          <w:tcPr>
            <w:tcW w:w="2835" w:type="dxa"/>
          </w:tcPr>
          <w:p w:rsidR="00F570AE" w:rsidRDefault="00F570AE">
            <w:pPr>
              <w:pStyle w:val="ConsPlusNormal"/>
              <w:jc w:val="center"/>
            </w:pPr>
            <w:r>
              <w:t>При максимальной мощности от 150 кВт до 8900 кВт (с учетом ранее присоединенной мощности)</w:t>
            </w:r>
          </w:p>
        </w:tc>
      </w:tr>
      <w:tr w:rsidR="00F570AE">
        <w:tc>
          <w:tcPr>
            <w:tcW w:w="3544" w:type="dxa"/>
          </w:tcPr>
          <w:p w:rsidR="00F570AE" w:rsidRDefault="00F570AE">
            <w:pPr>
              <w:pStyle w:val="ConsPlusNormal"/>
            </w:pPr>
            <w:r>
              <w:t>КТП-25 кВА 10(6)/0,4 кВ</w:t>
            </w:r>
          </w:p>
        </w:tc>
        <w:tc>
          <w:tcPr>
            <w:tcW w:w="2665" w:type="dxa"/>
          </w:tcPr>
          <w:p w:rsidR="00F570AE" w:rsidRDefault="00F570AE">
            <w:pPr>
              <w:pStyle w:val="ConsPlusNormal"/>
              <w:jc w:val="center"/>
            </w:pPr>
            <w:r>
              <w:t>606,66</w:t>
            </w:r>
          </w:p>
        </w:tc>
        <w:tc>
          <w:tcPr>
            <w:tcW w:w="2835" w:type="dxa"/>
          </w:tcPr>
          <w:p w:rsidR="00F570AE" w:rsidRDefault="00F570AE">
            <w:pPr>
              <w:pStyle w:val="ConsPlusNormal"/>
              <w:jc w:val="center"/>
            </w:pPr>
            <w:r>
              <w:t>1 213,32</w:t>
            </w:r>
          </w:p>
        </w:tc>
      </w:tr>
      <w:tr w:rsidR="00F570AE">
        <w:tc>
          <w:tcPr>
            <w:tcW w:w="3544" w:type="dxa"/>
          </w:tcPr>
          <w:p w:rsidR="00F570AE" w:rsidRDefault="00F570AE">
            <w:pPr>
              <w:pStyle w:val="ConsPlusNormal"/>
            </w:pPr>
            <w:r>
              <w:t>КТП-40 кВА 10(6)/0,4 кВ</w:t>
            </w:r>
          </w:p>
        </w:tc>
        <w:tc>
          <w:tcPr>
            <w:tcW w:w="2665" w:type="dxa"/>
          </w:tcPr>
          <w:p w:rsidR="00F570AE" w:rsidRDefault="00F570AE">
            <w:pPr>
              <w:pStyle w:val="ConsPlusNormal"/>
              <w:jc w:val="center"/>
            </w:pPr>
            <w:r>
              <w:t>388,47</w:t>
            </w:r>
          </w:p>
        </w:tc>
        <w:tc>
          <w:tcPr>
            <w:tcW w:w="2835" w:type="dxa"/>
          </w:tcPr>
          <w:p w:rsidR="00F570AE" w:rsidRDefault="00F570AE">
            <w:pPr>
              <w:pStyle w:val="ConsPlusNormal"/>
              <w:jc w:val="center"/>
            </w:pPr>
            <w:r>
              <w:t>776,94</w:t>
            </w:r>
          </w:p>
        </w:tc>
      </w:tr>
      <w:tr w:rsidR="00F570AE">
        <w:tc>
          <w:tcPr>
            <w:tcW w:w="3544" w:type="dxa"/>
          </w:tcPr>
          <w:p w:rsidR="00F570AE" w:rsidRDefault="00F570AE">
            <w:pPr>
              <w:pStyle w:val="ConsPlusNormal"/>
            </w:pPr>
            <w:r>
              <w:t>КТП-63 кВА 10(6)/0,4 кВ</w:t>
            </w:r>
          </w:p>
        </w:tc>
        <w:tc>
          <w:tcPr>
            <w:tcW w:w="2665" w:type="dxa"/>
          </w:tcPr>
          <w:p w:rsidR="00F570AE" w:rsidRDefault="00F570AE">
            <w:pPr>
              <w:pStyle w:val="ConsPlusNormal"/>
              <w:jc w:val="center"/>
            </w:pPr>
            <w:r>
              <w:t>336,40</w:t>
            </w:r>
          </w:p>
        </w:tc>
        <w:tc>
          <w:tcPr>
            <w:tcW w:w="2835" w:type="dxa"/>
          </w:tcPr>
          <w:p w:rsidR="00F570AE" w:rsidRDefault="00F570AE">
            <w:pPr>
              <w:pStyle w:val="ConsPlusNormal"/>
              <w:jc w:val="center"/>
            </w:pPr>
            <w:r>
              <w:t>672,80</w:t>
            </w:r>
          </w:p>
        </w:tc>
      </w:tr>
      <w:tr w:rsidR="00F570AE">
        <w:tc>
          <w:tcPr>
            <w:tcW w:w="3544" w:type="dxa"/>
          </w:tcPr>
          <w:p w:rsidR="00F570AE" w:rsidRDefault="00F570AE">
            <w:pPr>
              <w:pStyle w:val="ConsPlusNormal"/>
            </w:pPr>
            <w:r>
              <w:t>КТП-100 кВА 10(6)/0,4 кВ</w:t>
            </w:r>
          </w:p>
        </w:tc>
        <w:tc>
          <w:tcPr>
            <w:tcW w:w="2665" w:type="dxa"/>
          </w:tcPr>
          <w:p w:rsidR="00F570AE" w:rsidRDefault="00F570AE">
            <w:pPr>
              <w:pStyle w:val="ConsPlusNormal"/>
              <w:jc w:val="center"/>
            </w:pPr>
            <w:r>
              <w:t>291,81</w:t>
            </w:r>
          </w:p>
        </w:tc>
        <w:tc>
          <w:tcPr>
            <w:tcW w:w="2835" w:type="dxa"/>
          </w:tcPr>
          <w:p w:rsidR="00F570AE" w:rsidRDefault="00F570AE">
            <w:pPr>
              <w:pStyle w:val="ConsPlusNormal"/>
              <w:jc w:val="center"/>
            </w:pPr>
            <w:r>
              <w:t>583,61</w:t>
            </w:r>
          </w:p>
        </w:tc>
      </w:tr>
      <w:tr w:rsidR="00F570AE">
        <w:tc>
          <w:tcPr>
            <w:tcW w:w="3544" w:type="dxa"/>
          </w:tcPr>
          <w:p w:rsidR="00F570AE" w:rsidRDefault="00F570AE">
            <w:pPr>
              <w:pStyle w:val="ConsPlusNormal"/>
            </w:pPr>
            <w:r>
              <w:lastRenderedPageBreak/>
              <w:t>КТП-160 кВА 10(6)/0,4 кВ</w:t>
            </w:r>
          </w:p>
        </w:tc>
        <w:tc>
          <w:tcPr>
            <w:tcW w:w="2665" w:type="dxa"/>
          </w:tcPr>
          <w:p w:rsidR="00F570AE" w:rsidRDefault="00F570AE">
            <w:pPr>
              <w:pStyle w:val="ConsPlusNormal"/>
              <w:jc w:val="center"/>
            </w:pPr>
            <w:r>
              <w:t>169,34</w:t>
            </w:r>
          </w:p>
        </w:tc>
        <w:tc>
          <w:tcPr>
            <w:tcW w:w="2835" w:type="dxa"/>
          </w:tcPr>
          <w:p w:rsidR="00F570AE" w:rsidRDefault="00F570AE">
            <w:pPr>
              <w:pStyle w:val="ConsPlusNormal"/>
              <w:jc w:val="center"/>
            </w:pPr>
            <w:r>
              <w:t>338,67</w:t>
            </w:r>
          </w:p>
        </w:tc>
      </w:tr>
      <w:tr w:rsidR="00F570AE">
        <w:tc>
          <w:tcPr>
            <w:tcW w:w="3544" w:type="dxa"/>
          </w:tcPr>
          <w:p w:rsidR="00F570AE" w:rsidRDefault="00F570AE">
            <w:pPr>
              <w:pStyle w:val="ConsPlusNormal"/>
            </w:pPr>
            <w:r>
              <w:t>КТП-250 кВА 10(6)/0,4 кВ</w:t>
            </w:r>
          </w:p>
        </w:tc>
        <w:tc>
          <w:tcPr>
            <w:tcW w:w="2665" w:type="dxa"/>
          </w:tcPr>
          <w:p w:rsidR="00F570AE" w:rsidRDefault="00F570AE">
            <w:pPr>
              <w:pStyle w:val="ConsPlusNormal"/>
              <w:jc w:val="center"/>
            </w:pPr>
            <w:r>
              <w:t>160,56</w:t>
            </w:r>
          </w:p>
        </w:tc>
        <w:tc>
          <w:tcPr>
            <w:tcW w:w="2835" w:type="dxa"/>
          </w:tcPr>
          <w:p w:rsidR="00F570AE" w:rsidRDefault="00F570AE">
            <w:pPr>
              <w:pStyle w:val="ConsPlusNormal"/>
              <w:jc w:val="center"/>
            </w:pPr>
            <w:r>
              <w:t>321,12</w:t>
            </w:r>
          </w:p>
        </w:tc>
      </w:tr>
      <w:tr w:rsidR="00F570AE">
        <w:tc>
          <w:tcPr>
            <w:tcW w:w="3544" w:type="dxa"/>
          </w:tcPr>
          <w:p w:rsidR="00F570AE" w:rsidRDefault="00F570AE">
            <w:pPr>
              <w:pStyle w:val="ConsPlusNormal"/>
            </w:pPr>
            <w:r>
              <w:t>КТП-400 кВА 10(6)/0,4 кВ</w:t>
            </w:r>
          </w:p>
        </w:tc>
        <w:tc>
          <w:tcPr>
            <w:tcW w:w="2665" w:type="dxa"/>
          </w:tcPr>
          <w:p w:rsidR="00F570AE" w:rsidRDefault="00F570AE">
            <w:pPr>
              <w:pStyle w:val="ConsPlusNormal"/>
              <w:jc w:val="center"/>
            </w:pPr>
            <w:r>
              <w:t>107,38</w:t>
            </w:r>
          </w:p>
        </w:tc>
        <w:tc>
          <w:tcPr>
            <w:tcW w:w="2835" w:type="dxa"/>
          </w:tcPr>
          <w:p w:rsidR="00F570AE" w:rsidRDefault="00F570AE">
            <w:pPr>
              <w:pStyle w:val="ConsPlusNormal"/>
              <w:jc w:val="center"/>
            </w:pPr>
            <w:r>
              <w:t>214,76</w:t>
            </w:r>
          </w:p>
        </w:tc>
      </w:tr>
      <w:tr w:rsidR="00F570AE">
        <w:tc>
          <w:tcPr>
            <w:tcW w:w="3544" w:type="dxa"/>
          </w:tcPr>
          <w:p w:rsidR="00F570AE" w:rsidRDefault="00F570AE">
            <w:pPr>
              <w:pStyle w:val="ConsPlusNormal"/>
            </w:pPr>
            <w:r>
              <w:t>КТП-630 кВА 10(6)/0,4 кВ</w:t>
            </w:r>
          </w:p>
        </w:tc>
        <w:tc>
          <w:tcPr>
            <w:tcW w:w="2665" w:type="dxa"/>
          </w:tcPr>
          <w:p w:rsidR="00F570AE" w:rsidRDefault="00F570AE">
            <w:pPr>
              <w:pStyle w:val="ConsPlusNormal"/>
              <w:jc w:val="center"/>
            </w:pPr>
            <w:r>
              <w:t>102,55</w:t>
            </w:r>
          </w:p>
        </w:tc>
        <w:tc>
          <w:tcPr>
            <w:tcW w:w="2835" w:type="dxa"/>
          </w:tcPr>
          <w:p w:rsidR="00F570AE" w:rsidRDefault="00F570AE">
            <w:pPr>
              <w:pStyle w:val="ConsPlusNormal"/>
              <w:jc w:val="center"/>
            </w:pPr>
            <w:r>
              <w:t>205,10</w:t>
            </w:r>
          </w:p>
        </w:tc>
      </w:tr>
      <w:tr w:rsidR="00F570AE">
        <w:tc>
          <w:tcPr>
            <w:tcW w:w="3544" w:type="dxa"/>
          </w:tcPr>
          <w:p w:rsidR="00F570AE" w:rsidRDefault="00F570AE">
            <w:pPr>
              <w:pStyle w:val="ConsPlusNormal"/>
            </w:pPr>
            <w:r>
              <w:t>КТП-1000 кВА 10(6)/0,4 кВ</w:t>
            </w:r>
          </w:p>
        </w:tc>
        <w:tc>
          <w:tcPr>
            <w:tcW w:w="2665" w:type="dxa"/>
          </w:tcPr>
          <w:p w:rsidR="00F570AE" w:rsidRDefault="00F570AE">
            <w:pPr>
              <w:pStyle w:val="ConsPlusNormal"/>
              <w:jc w:val="center"/>
            </w:pPr>
            <w:r>
              <w:t>75,82</w:t>
            </w:r>
          </w:p>
        </w:tc>
        <w:tc>
          <w:tcPr>
            <w:tcW w:w="2835" w:type="dxa"/>
          </w:tcPr>
          <w:p w:rsidR="00F570AE" w:rsidRDefault="00F570AE">
            <w:pPr>
              <w:pStyle w:val="ConsPlusNormal"/>
              <w:jc w:val="center"/>
            </w:pPr>
            <w:r>
              <w:t>151,64</w:t>
            </w:r>
          </w:p>
        </w:tc>
      </w:tr>
      <w:tr w:rsidR="00F570AE">
        <w:tc>
          <w:tcPr>
            <w:tcW w:w="3544" w:type="dxa"/>
          </w:tcPr>
          <w:p w:rsidR="00F570AE" w:rsidRDefault="00F570AE">
            <w:pPr>
              <w:pStyle w:val="ConsPlusNormal"/>
            </w:pPr>
            <w:r>
              <w:t>БКТП-160 кВА 10(6)/0,4 кВ</w:t>
            </w:r>
          </w:p>
        </w:tc>
        <w:tc>
          <w:tcPr>
            <w:tcW w:w="2665" w:type="dxa"/>
          </w:tcPr>
          <w:p w:rsidR="00F570AE" w:rsidRDefault="00F570AE">
            <w:pPr>
              <w:pStyle w:val="ConsPlusNormal"/>
              <w:jc w:val="center"/>
            </w:pPr>
            <w:r>
              <w:t>1 054,71</w:t>
            </w:r>
          </w:p>
        </w:tc>
        <w:tc>
          <w:tcPr>
            <w:tcW w:w="2835" w:type="dxa"/>
          </w:tcPr>
          <w:p w:rsidR="00F570AE" w:rsidRDefault="00F570AE">
            <w:pPr>
              <w:pStyle w:val="ConsPlusNormal"/>
              <w:jc w:val="center"/>
            </w:pPr>
            <w:r>
              <w:t>2 109,42</w:t>
            </w:r>
          </w:p>
        </w:tc>
      </w:tr>
      <w:tr w:rsidR="00F570AE">
        <w:tc>
          <w:tcPr>
            <w:tcW w:w="3544" w:type="dxa"/>
          </w:tcPr>
          <w:p w:rsidR="00F570AE" w:rsidRDefault="00F570AE">
            <w:pPr>
              <w:pStyle w:val="ConsPlusNormal"/>
            </w:pPr>
            <w:r>
              <w:t>БКТП-2 x 160 кВА 10(6)/0,4 кВ</w:t>
            </w:r>
          </w:p>
        </w:tc>
        <w:tc>
          <w:tcPr>
            <w:tcW w:w="2665" w:type="dxa"/>
          </w:tcPr>
          <w:p w:rsidR="00F570AE" w:rsidRDefault="00F570AE">
            <w:pPr>
              <w:pStyle w:val="ConsPlusNormal"/>
              <w:jc w:val="center"/>
            </w:pPr>
            <w:r>
              <w:t>965,50</w:t>
            </w:r>
          </w:p>
        </w:tc>
        <w:tc>
          <w:tcPr>
            <w:tcW w:w="2835" w:type="dxa"/>
          </w:tcPr>
          <w:p w:rsidR="00F570AE" w:rsidRDefault="00F570AE">
            <w:pPr>
              <w:pStyle w:val="ConsPlusNormal"/>
              <w:jc w:val="center"/>
            </w:pPr>
            <w:r>
              <w:t>1 930,99</w:t>
            </w:r>
          </w:p>
        </w:tc>
      </w:tr>
      <w:tr w:rsidR="00F570AE">
        <w:tc>
          <w:tcPr>
            <w:tcW w:w="3544" w:type="dxa"/>
          </w:tcPr>
          <w:p w:rsidR="00F570AE" w:rsidRDefault="00F570AE">
            <w:pPr>
              <w:pStyle w:val="ConsPlusNormal"/>
            </w:pPr>
            <w:r>
              <w:t>БКТП-2 x 250 кВА 10(6)/0,4 кВ</w:t>
            </w:r>
          </w:p>
        </w:tc>
        <w:tc>
          <w:tcPr>
            <w:tcW w:w="2665" w:type="dxa"/>
          </w:tcPr>
          <w:p w:rsidR="00F570AE" w:rsidRDefault="00F570AE">
            <w:pPr>
              <w:pStyle w:val="ConsPlusNormal"/>
              <w:jc w:val="center"/>
            </w:pPr>
            <w:r>
              <w:t>921,99</w:t>
            </w:r>
          </w:p>
        </w:tc>
        <w:tc>
          <w:tcPr>
            <w:tcW w:w="2835" w:type="dxa"/>
          </w:tcPr>
          <w:p w:rsidR="00F570AE" w:rsidRDefault="00F570AE">
            <w:pPr>
              <w:pStyle w:val="ConsPlusNormal"/>
              <w:jc w:val="center"/>
            </w:pPr>
            <w:r>
              <w:t>1 843,97</w:t>
            </w:r>
          </w:p>
        </w:tc>
      </w:tr>
      <w:tr w:rsidR="00F570AE">
        <w:tc>
          <w:tcPr>
            <w:tcW w:w="3544" w:type="dxa"/>
          </w:tcPr>
          <w:p w:rsidR="00F570AE" w:rsidRDefault="00F570AE">
            <w:pPr>
              <w:pStyle w:val="ConsPlusNormal"/>
            </w:pPr>
            <w:r>
              <w:t>БКТП-2 x 400 кВА 10(6)/0,4 кВ</w:t>
            </w:r>
          </w:p>
        </w:tc>
        <w:tc>
          <w:tcPr>
            <w:tcW w:w="2665" w:type="dxa"/>
          </w:tcPr>
          <w:p w:rsidR="00F570AE" w:rsidRDefault="00F570AE">
            <w:pPr>
              <w:pStyle w:val="ConsPlusNormal"/>
              <w:jc w:val="center"/>
            </w:pPr>
            <w:r>
              <w:t>494,15</w:t>
            </w:r>
          </w:p>
        </w:tc>
        <w:tc>
          <w:tcPr>
            <w:tcW w:w="2835" w:type="dxa"/>
          </w:tcPr>
          <w:p w:rsidR="00F570AE" w:rsidRDefault="00F570AE">
            <w:pPr>
              <w:pStyle w:val="ConsPlusNormal"/>
              <w:jc w:val="center"/>
            </w:pPr>
            <w:r>
              <w:t>988,30</w:t>
            </w:r>
          </w:p>
        </w:tc>
      </w:tr>
      <w:tr w:rsidR="00F570AE">
        <w:tc>
          <w:tcPr>
            <w:tcW w:w="3544" w:type="dxa"/>
          </w:tcPr>
          <w:p w:rsidR="00F570AE" w:rsidRDefault="00F570AE">
            <w:pPr>
              <w:pStyle w:val="ConsPlusNormal"/>
            </w:pPr>
            <w:r>
              <w:t>БКТП-2 x 630 кВА 10(6)/0,4 кВ</w:t>
            </w:r>
          </w:p>
        </w:tc>
        <w:tc>
          <w:tcPr>
            <w:tcW w:w="2665" w:type="dxa"/>
          </w:tcPr>
          <w:p w:rsidR="00F570AE" w:rsidRDefault="00F570AE">
            <w:pPr>
              <w:pStyle w:val="ConsPlusNormal"/>
              <w:jc w:val="center"/>
            </w:pPr>
            <w:r>
              <w:t>300,57</w:t>
            </w:r>
          </w:p>
        </w:tc>
        <w:tc>
          <w:tcPr>
            <w:tcW w:w="2835" w:type="dxa"/>
          </w:tcPr>
          <w:p w:rsidR="00F570AE" w:rsidRDefault="00F570AE">
            <w:pPr>
              <w:pStyle w:val="ConsPlusNormal"/>
              <w:jc w:val="center"/>
            </w:pPr>
            <w:r>
              <w:t>601,14</w:t>
            </w:r>
          </w:p>
        </w:tc>
      </w:tr>
      <w:tr w:rsidR="00F570AE">
        <w:tc>
          <w:tcPr>
            <w:tcW w:w="3544" w:type="dxa"/>
          </w:tcPr>
          <w:p w:rsidR="00F570AE" w:rsidRDefault="00F570AE">
            <w:pPr>
              <w:pStyle w:val="ConsPlusNormal"/>
            </w:pPr>
            <w:r>
              <w:t>БКТП-2 x 1000 кВА 10(6)/0,4 кВ</w:t>
            </w:r>
          </w:p>
        </w:tc>
        <w:tc>
          <w:tcPr>
            <w:tcW w:w="2665" w:type="dxa"/>
          </w:tcPr>
          <w:p w:rsidR="00F570AE" w:rsidRDefault="00F570AE">
            <w:pPr>
              <w:pStyle w:val="ConsPlusNormal"/>
              <w:jc w:val="center"/>
            </w:pPr>
            <w:r>
              <w:t>240,14</w:t>
            </w:r>
          </w:p>
        </w:tc>
        <w:tc>
          <w:tcPr>
            <w:tcW w:w="2835" w:type="dxa"/>
          </w:tcPr>
          <w:p w:rsidR="00F570AE" w:rsidRDefault="00F570AE">
            <w:pPr>
              <w:pStyle w:val="ConsPlusNormal"/>
              <w:jc w:val="center"/>
            </w:pPr>
            <w:r>
              <w:t>480,27</w:t>
            </w:r>
          </w:p>
        </w:tc>
      </w:tr>
      <w:tr w:rsidR="00F570AE">
        <w:tc>
          <w:tcPr>
            <w:tcW w:w="3544" w:type="dxa"/>
          </w:tcPr>
          <w:p w:rsidR="00F570AE" w:rsidRDefault="00F570AE">
            <w:pPr>
              <w:pStyle w:val="ConsPlusNormal"/>
            </w:pPr>
            <w:r>
              <w:t>Коммутационное устройство 0,4-10(6) кВ</w:t>
            </w:r>
          </w:p>
        </w:tc>
        <w:tc>
          <w:tcPr>
            <w:tcW w:w="2665" w:type="dxa"/>
          </w:tcPr>
          <w:p w:rsidR="00F570AE" w:rsidRDefault="00F570AE">
            <w:pPr>
              <w:pStyle w:val="ConsPlusNormal"/>
              <w:jc w:val="center"/>
            </w:pPr>
            <w:r>
              <w:t>38,00</w:t>
            </w:r>
          </w:p>
        </w:tc>
        <w:tc>
          <w:tcPr>
            <w:tcW w:w="2835" w:type="dxa"/>
          </w:tcPr>
          <w:p w:rsidR="00F570AE" w:rsidRDefault="00F570AE">
            <w:pPr>
              <w:pStyle w:val="ConsPlusNormal"/>
              <w:jc w:val="center"/>
            </w:pPr>
            <w:r>
              <w:t>75,99</w:t>
            </w:r>
          </w:p>
        </w:tc>
      </w:tr>
    </w:tbl>
    <w:p w:rsidR="00F570AE" w:rsidRDefault="00F570AE">
      <w:pPr>
        <w:pStyle w:val="ConsPlusNormal"/>
        <w:jc w:val="both"/>
      </w:pPr>
    </w:p>
    <w:p w:rsidR="00F570AE" w:rsidRDefault="00F570AE">
      <w:pPr>
        <w:pStyle w:val="ConsPlusNormal"/>
        <w:ind w:firstLine="540"/>
        <w:jc w:val="both"/>
      </w:pPr>
      <w:r>
        <w:t>Примечания:</w:t>
      </w:r>
    </w:p>
    <w:p w:rsidR="00F570AE" w:rsidRDefault="00F570AE">
      <w:pPr>
        <w:pStyle w:val="ConsPlusNormal"/>
        <w:ind w:firstLine="540"/>
        <w:jc w:val="both"/>
      </w:pPr>
      <w:r>
        <w:t>1. Стандартизированные тарифные ставки, предусмотренные указанной таблицей, установлены без учета налога на добавленную стоимость в ценах 2001 года для первой зоны Архангельской области (районы, приравненные к районам Крайнего Севера).</w:t>
      </w:r>
    </w:p>
    <w:p w:rsidR="00F570AE" w:rsidRDefault="00F570AE">
      <w:pPr>
        <w:pStyle w:val="ConsPlusNormal"/>
        <w:ind w:firstLine="540"/>
        <w:jc w:val="both"/>
      </w:pPr>
      <w:r>
        <w:t>Для определения указанной ставки в текущем уровне цен применяются:</w:t>
      </w:r>
    </w:p>
    <w:p w:rsidR="00F570AE" w:rsidRDefault="00F570AE">
      <w:pPr>
        <w:pStyle w:val="ConsPlusNormal"/>
        <w:ind w:firstLine="540"/>
        <w:jc w:val="both"/>
      </w:pPr>
      <w:r>
        <w:t>для первой зоны Архангельской области - индекс изменения сметной стоимости строительно-монтажных работ соответствующего вида для первой зоны Архангельской области, определенный уполномоченным органом на квартал, предшествующий кварталу заключения договора о технологическом присоединении;</w:t>
      </w:r>
    </w:p>
    <w:p w:rsidR="00F570AE" w:rsidRDefault="00F570AE">
      <w:pPr>
        <w:pStyle w:val="ConsPlusNormal"/>
        <w:ind w:firstLine="540"/>
        <w:jc w:val="both"/>
      </w:pPr>
      <w:r>
        <w:t>для второй зоны Архангельской области (районы Крайнего Севера) - дополнительно индекс изменения сметной стоимости строительно-монтажных работ для второй зоны Архангельской области, определенный уполномоченным органом на квартал, предшествующий кварталу заключения договора о технологическом присоединении.</w:t>
      </w:r>
    </w:p>
    <w:p w:rsidR="00F570AE" w:rsidRDefault="00F570AE">
      <w:pPr>
        <w:pStyle w:val="ConsPlusNormal"/>
        <w:ind w:firstLine="540"/>
        <w:jc w:val="both"/>
      </w:pPr>
      <w:r>
        <w:t>2. Принадлежность к первой или второй зоне определяется по месту технологического присоединения.</w:t>
      </w:r>
    </w:p>
    <w:p w:rsidR="00F570AE" w:rsidRDefault="00F570AE">
      <w:pPr>
        <w:pStyle w:val="ConsPlusNormal"/>
        <w:jc w:val="both"/>
      </w:pPr>
    </w:p>
    <w:p w:rsidR="00F570AE" w:rsidRDefault="00F570AE">
      <w:pPr>
        <w:pStyle w:val="ConsPlusNormal"/>
        <w:jc w:val="both"/>
      </w:pPr>
    </w:p>
    <w:p w:rsidR="00F570AE" w:rsidRDefault="00F570AE">
      <w:pPr>
        <w:pStyle w:val="ConsPlusNormal"/>
        <w:jc w:val="both"/>
      </w:pPr>
    </w:p>
    <w:p w:rsidR="00F570AE" w:rsidRDefault="00F570AE">
      <w:pPr>
        <w:pStyle w:val="ConsPlusNormal"/>
        <w:jc w:val="both"/>
      </w:pPr>
    </w:p>
    <w:p w:rsidR="00F570AE" w:rsidRDefault="00F570AE">
      <w:pPr>
        <w:pStyle w:val="ConsPlusNormal"/>
        <w:jc w:val="both"/>
      </w:pPr>
    </w:p>
    <w:p w:rsidR="00F570AE" w:rsidRDefault="00F570AE">
      <w:pPr>
        <w:pStyle w:val="ConsPlusNormal"/>
        <w:jc w:val="right"/>
        <w:outlineLvl w:val="0"/>
      </w:pPr>
      <w:r>
        <w:t>Приложение N 6</w:t>
      </w:r>
    </w:p>
    <w:p w:rsidR="00F570AE" w:rsidRDefault="00F570AE">
      <w:pPr>
        <w:pStyle w:val="ConsPlusNormal"/>
        <w:jc w:val="right"/>
      </w:pPr>
      <w:r>
        <w:t>к постановлению агентства</w:t>
      </w:r>
    </w:p>
    <w:p w:rsidR="00F570AE" w:rsidRDefault="00F570AE">
      <w:pPr>
        <w:pStyle w:val="ConsPlusNormal"/>
        <w:jc w:val="right"/>
      </w:pPr>
      <w:r>
        <w:t>по тарифам и ценам</w:t>
      </w:r>
    </w:p>
    <w:p w:rsidR="00F570AE" w:rsidRDefault="00F570AE">
      <w:pPr>
        <w:pStyle w:val="ConsPlusNormal"/>
        <w:jc w:val="right"/>
      </w:pPr>
      <w:r>
        <w:t>Архангельской области</w:t>
      </w:r>
    </w:p>
    <w:p w:rsidR="00F570AE" w:rsidRDefault="00F570AE">
      <w:pPr>
        <w:pStyle w:val="ConsPlusNormal"/>
        <w:jc w:val="right"/>
      </w:pPr>
      <w:r>
        <w:t>от 26.12.2016 N 68-э/1</w:t>
      </w:r>
    </w:p>
    <w:p w:rsidR="00F570AE" w:rsidRDefault="00F570AE">
      <w:pPr>
        <w:pStyle w:val="ConsPlusNormal"/>
        <w:jc w:val="both"/>
      </w:pPr>
    </w:p>
    <w:p w:rsidR="00F570AE" w:rsidRDefault="00F570AE">
      <w:pPr>
        <w:pStyle w:val="ConsPlusTitle"/>
        <w:jc w:val="center"/>
      </w:pPr>
      <w:bookmarkStart w:id="9" w:name="P310"/>
      <w:bookmarkEnd w:id="9"/>
      <w:r>
        <w:t>СТАВКИ</w:t>
      </w:r>
    </w:p>
    <w:p w:rsidR="00F570AE" w:rsidRDefault="00F570AE">
      <w:pPr>
        <w:pStyle w:val="ConsPlusTitle"/>
        <w:jc w:val="center"/>
      </w:pPr>
      <w:r>
        <w:t>ПЛАТЫ ЗА ЕДИНИЦУ МАКСИМАЛЬНОЙ МОЩНОСТИ ПРИ ТЕХНОЛОГИЧЕСКОМ</w:t>
      </w:r>
    </w:p>
    <w:p w:rsidR="00F570AE" w:rsidRDefault="00F570AE">
      <w:pPr>
        <w:pStyle w:val="ConsPlusTitle"/>
        <w:jc w:val="center"/>
      </w:pPr>
      <w:r>
        <w:lastRenderedPageBreak/>
        <w:t>ПРИСОЕДИНЕНИИ К ЭЛЕКТРИЧЕСКИМ СЕТЯМ СЕТЕВЫХ ОРГАНИЗАЦИЙ</w:t>
      </w:r>
    </w:p>
    <w:p w:rsidR="00F570AE" w:rsidRDefault="00F570AE">
      <w:pPr>
        <w:pStyle w:val="ConsPlusTitle"/>
        <w:jc w:val="center"/>
      </w:pPr>
      <w:r>
        <w:t>НА ТЕРРИТОРИИ АРХАНГЕЛЬСКОЙ ОБЛАСТИ ЭНЕРГОПРИНИМАЮЩИХ</w:t>
      </w:r>
    </w:p>
    <w:p w:rsidR="00F570AE" w:rsidRDefault="00F570AE">
      <w:pPr>
        <w:pStyle w:val="ConsPlusTitle"/>
        <w:jc w:val="center"/>
      </w:pPr>
      <w:r>
        <w:t>УСТРОЙСТВ МОЩНОСТЬЮ ДО 8900 КВТ НА УРОВНЕ</w:t>
      </w:r>
    </w:p>
    <w:p w:rsidR="00F570AE" w:rsidRDefault="00F570AE">
      <w:pPr>
        <w:pStyle w:val="ConsPlusTitle"/>
        <w:jc w:val="center"/>
      </w:pPr>
      <w:r>
        <w:t>НАПРЯЖЕНИЯ НИЖЕ 35 КВ</w:t>
      </w:r>
    </w:p>
    <w:p w:rsidR="00F570AE" w:rsidRDefault="00F57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9"/>
        <w:gridCol w:w="3515"/>
        <w:gridCol w:w="2285"/>
        <w:gridCol w:w="2494"/>
      </w:tblGrid>
      <w:tr w:rsidR="00F570AE">
        <w:tc>
          <w:tcPr>
            <w:tcW w:w="4254" w:type="dxa"/>
            <w:gridSpan w:val="2"/>
            <w:vMerge w:val="restart"/>
          </w:tcPr>
          <w:p w:rsidR="00F570AE" w:rsidRDefault="00F570AE">
            <w:pPr>
              <w:pStyle w:val="ConsPlusNormal"/>
              <w:jc w:val="center"/>
            </w:pPr>
            <w:r>
              <w:t>Наименование мероприятий</w:t>
            </w:r>
          </w:p>
        </w:tc>
        <w:tc>
          <w:tcPr>
            <w:tcW w:w="4779" w:type="dxa"/>
            <w:gridSpan w:val="2"/>
          </w:tcPr>
          <w:p w:rsidR="00F570AE" w:rsidRDefault="00F570AE">
            <w:pPr>
              <w:pStyle w:val="ConsPlusNormal"/>
              <w:jc w:val="center"/>
            </w:pPr>
            <w:r>
              <w:t>Ставка платы, руб./кВт</w:t>
            </w:r>
          </w:p>
        </w:tc>
      </w:tr>
      <w:tr w:rsidR="00F570AE">
        <w:tc>
          <w:tcPr>
            <w:tcW w:w="4254" w:type="dxa"/>
            <w:gridSpan w:val="2"/>
            <w:vMerge/>
          </w:tcPr>
          <w:p w:rsidR="00F570AE" w:rsidRDefault="00F570AE"/>
        </w:tc>
        <w:tc>
          <w:tcPr>
            <w:tcW w:w="2285" w:type="dxa"/>
          </w:tcPr>
          <w:p w:rsidR="00F570AE" w:rsidRDefault="00F570AE">
            <w:pPr>
              <w:pStyle w:val="ConsPlusNormal"/>
              <w:jc w:val="center"/>
            </w:pPr>
            <w:r>
              <w:t>При максимальной мощности до 150 кВт (с учетом ранее присоединенной мощности)</w:t>
            </w:r>
          </w:p>
        </w:tc>
        <w:tc>
          <w:tcPr>
            <w:tcW w:w="2494" w:type="dxa"/>
          </w:tcPr>
          <w:p w:rsidR="00F570AE" w:rsidRDefault="00F570AE">
            <w:pPr>
              <w:pStyle w:val="ConsPlusNormal"/>
              <w:jc w:val="center"/>
            </w:pPr>
            <w:r>
              <w:t>При максимальной мощности от 150 кВт до 8 900 кВт (с учетом ранее присоединенной мощности)</w:t>
            </w:r>
          </w:p>
        </w:tc>
      </w:tr>
      <w:tr w:rsidR="00F570AE">
        <w:tc>
          <w:tcPr>
            <w:tcW w:w="4254" w:type="dxa"/>
            <w:gridSpan w:val="2"/>
          </w:tcPr>
          <w:p w:rsidR="00F570AE" w:rsidRDefault="00F570AE">
            <w:pPr>
              <w:pStyle w:val="ConsPlusNormal"/>
            </w:pPr>
            <w:bookmarkStart w:id="10" w:name="P321"/>
            <w:bookmarkEnd w:id="10"/>
            <w:r>
              <w:t>1. Подготовка и выдача сетевой организацией технических условий заявителю (ТУ)</w:t>
            </w:r>
          </w:p>
        </w:tc>
        <w:tc>
          <w:tcPr>
            <w:tcW w:w="2285" w:type="dxa"/>
          </w:tcPr>
          <w:p w:rsidR="00F570AE" w:rsidRDefault="00F570AE">
            <w:pPr>
              <w:pStyle w:val="ConsPlusNormal"/>
              <w:jc w:val="center"/>
            </w:pPr>
            <w:r>
              <w:t>209,13</w:t>
            </w:r>
          </w:p>
        </w:tc>
        <w:tc>
          <w:tcPr>
            <w:tcW w:w="2494" w:type="dxa"/>
          </w:tcPr>
          <w:p w:rsidR="00F570AE" w:rsidRDefault="00F570AE">
            <w:pPr>
              <w:pStyle w:val="ConsPlusNormal"/>
              <w:jc w:val="center"/>
            </w:pPr>
            <w:r>
              <w:t>209,13</w:t>
            </w:r>
          </w:p>
        </w:tc>
      </w:tr>
      <w:tr w:rsidR="00F570AE">
        <w:tc>
          <w:tcPr>
            <w:tcW w:w="4254" w:type="dxa"/>
            <w:gridSpan w:val="2"/>
          </w:tcPr>
          <w:p w:rsidR="00F570AE" w:rsidRDefault="00F570AE">
            <w:pPr>
              <w:pStyle w:val="ConsPlusNormal"/>
            </w:pPr>
            <w:r>
              <w:t>2. Разработка сетевой организацией проектной документации по строительству "последней мили"</w:t>
            </w:r>
          </w:p>
        </w:tc>
        <w:tc>
          <w:tcPr>
            <w:tcW w:w="2285" w:type="dxa"/>
          </w:tcPr>
          <w:p w:rsidR="00F570AE" w:rsidRDefault="00F570AE">
            <w:pPr>
              <w:pStyle w:val="ConsPlusNormal"/>
              <w:jc w:val="center"/>
            </w:pPr>
            <w:r>
              <w:t>х</w:t>
            </w:r>
          </w:p>
        </w:tc>
        <w:tc>
          <w:tcPr>
            <w:tcW w:w="2494" w:type="dxa"/>
          </w:tcPr>
          <w:p w:rsidR="00F570AE" w:rsidRDefault="00F570AE">
            <w:pPr>
              <w:pStyle w:val="ConsPlusNormal"/>
              <w:jc w:val="center"/>
            </w:pPr>
            <w:r>
              <w:t>х</w:t>
            </w:r>
          </w:p>
        </w:tc>
      </w:tr>
      <w:tr w:rsidR="00F570AE">
        <w:tc>
          <w:tcPr>
            <w:tcW w:w="4254" w:type="dxa"/>
            <w:gridSpan w:val="2"/>
          </w:tcPr>
          <w:p w:rsidR="00F570AE" w:rsidRDefault="00F570AE">
            <w:pPr>
              <w:pStyle w:val="ConsPlusNormal"/>
            </w:pPr>
            <w:r>
              <w:t>3. Выполнение сетевой организацией мероприятий, связанных со строительством "последней мили"</w:t>
            </w:r>
          </w:p>
        </w:tc>
        <w:tc>
          <w:tcPr>
            <w:tcW w:w="2285" w:type="dxa"/>
          </w:tcPr>
          <w:p w:rsidR="00F570AE" w:rsidRDefault="00F570AE">
            <w:pPr>
              <w:pStyle w:val="ConsPlusNormal"/>
              <w:jc w:val="center"/>
            </w:pPr>
            <w:r>
              <w:t>х</w:t>
            </w:r>
          </w:p>
        </w:tc>
        <w:tc>
          <w:tcPr>
            <w:tcW w:w="2494" w:type="dxa"/>
          </w:tcPr>
          <w:p w:rsidR="00F570AE" w:rsidRDefault="00F570AE">
            <w:pPr>
              <w:pStyle w:val="ConsPlusNormal"/>
              <w:jc w:val="center"/>
            </w:pPr>
            <w:r>
              <w:t>х</w:t>
            </w:r>
          </w:p>
        </w:tc>
      </w:tr>
      <w:tr w:rsidR="00F570AE">
        <w:tc>
          <w:tcPr>
            <w:tcW w:w="4254" w:type="dxa"/>
            <w:gridSpan w:val="2"/>
          </w:tcPr>
          <w:p w:rsidR="00F570AE" w:rsidRDefault="00F570AE">
            <w:pPr>
              <w:pStyle w:val="ConsPlusNormal"/>
            </w:pPr>
            <w:r>
              <w:t>3.1 строительство воздушных линий</w:t>
            </w:r>
          </w:p>
        </w:tc>
        <w:tc>
          <w:tcPr>
            <w:tcW w:w="2285" w:type="dxa"/>
          </w:tcPr>
          <w:p w:rsidR="00F570AE" w:rsidRDefault="00F570AE">
            <w:pPr>
              <w:pStyle w:val="ConsPlusNormal"/>
              <w:jc w:val="center"/>
            </w:pPr>
            <w:r>
              <w:t>х</w:t>
            </w:r>
          </w:p>
        </w:tc>
        <w:tc>
          <w:tcPr>
            <w:tcW w:w="2494" w:type="dxa"/>
          </w:tcPr>
          <w:p w:rsidR="00F570AE" w:rsidRDefault="00F570AE">
            <w:pPr>
              <w:pStyle w:val="ConsPlusNormal"/>
              <w:jc w:val="center"/>
            </w:pPr>
            <w:r>
              <w:t>х</w:t>
            </w:r>
          </w:p>
        </w:tc>
      </w:tr>
      <w:tr w:rsidR="00F570AE">
        <w:tc>
          <w:tcPr>
            <w:tcW w:w="739" w:type="dxa"/>
            <w:vMerge w:val="restart"/>
          </w:tcPr>
          <w:p w:rsidR="00F570AE" w:rsidRDefault="00F570AE">
            <w:pPr>
              <w:pStyle w:val="ConsPlusNormal"/>
              <w:jc w:val="center"/>
            </w:pPr>
            <w:r>
              <w:t>0,4 кВ</w:t>
            </w:r>
          </w:p>
        </w:tc>
        <w:tc>
          <w:tcPr>
            <w:tcW w:w="3515" w:type="dxa"/>
          </w:tcPr>
          <w:p w:rsidR="00F570AE" w:rsidRDefault="00F570AE">
            <w:pPr>
              <w:pStyle w:val="ConsPlusNormal"/>
            </w:pPr>
            <w:r>
              <w:t>сечение до 25 мм</w:t>
            </w:r>
            <w:r>
              <w:rPr>
                <w:vertAlign w:val="superscript"/>
              </w:rPr>
              <w:t>2</w:t>
            </w:r>
          </w:p>
        </w:tc>
        <w:tc>
          <w:tcPr>
            <w:tcW w:w="2285" w:type="dxa"/>
          </w:tcPr>
          <w:p w:rsidR="00F570AE" w:rsidRDefault="00F570AE">
            <w:pPr>
              <w:pStyle w:val="ConsPlusNormal"/>
              <w:jc w:val="center"/>
            </w:pPr>
            <w:r>
              <w:t>3 570,34</w:t>
            </w:r>
          </w:p>
        </w:tc>
        <w:tc>
          <w:tcPr>
            <w:tcW w:w="2494" w:type="dxa"/>
          </w:tcPr>
          <w:p w:rsidR="00F570AE" w:rsidRDefault="00F570AE">
            <w:pPr>
              <w:pStyle w:val="ConsPlusNormal"/>
              <w:jc w:val="center"/>
            </w:pPr>
            <w:r>
              <w:t>7 140,68</w:t>
            </w:r>
          </w:p>
        </w:tc>
      </w:tr>
      <w:tr w:rsidR="00F570AE">
        <w:tc>
          <w:tcPr>
            <w:tcW w:w="739" w:type="dxa"/>
            <w:vMerge/>
          </w:tcPr>
          <w:p w:rsidR="00F570AE" w:rsidRDefault="00F570AE"/>
        </w:tc>
        <w:tc>
          <w:tcPr>
            <w:tcW w:w="3515" w:type="dxa"/>
          </w:tcPr>
          <w:p w:rsidR="00F570AE" w:rsidRDefault="00F570AE">
            <w:pPr>
              <w:pStyle w:val="ConsPlusNormal"/>
            </w:pPr>
            <w:r>
              <w:t>сечение от 25 мм</w:t>
            </w:r>
            <w:r>
              <w:rPr>
                <w:vertAlign w:val="superscript"/>
              </w:rPr>
              <w:t>2</w:t>
            </w:r>
            <w:r>
              <w:t xml:space="preserve"> свыше 50 мм</w:t>
            </w:r>
            <w:r>
              <w:rPr>
                <w:vertAlign w:val="superscript"/>
              </w:rPr>
              <w:t>2</w:t>
            </w:r>
          </w:p>
        </w:tc>
        <w:tc>
          <w:tcPr>
            <w:tcW w:w="2285" w:type="dxa"/>
          </w:tcPr>
          <w:p w:rsidR="00F570AE" w:rsidRDefault="00F570AE">
            <w:pPr>
              <w:pStyle w:val="ConsPlusNormal"/>
              <w:jc w:val="center"/>
            </w:pPr>
            <w:r>
              <w:t>3 826,26</w:t>
            </w:r>
          </w:p>
        </w:tc>
        <w:tc>
          <w:tcPr>
            <w:tcW w:w="2494" w:type="dxa"/>
          </w:tcPr>
          <w:p w:rsidR="00F570AE" w:rsidRDefault="00F570AE">
            <w:pPr>
              <w:pStyle w:val="ConsPlusNormal"/>
              <w:jc w:val="center"/>
            </w:pPr>
            <w:r>
              <w:t>7 652,52</w:t>
            </w:r>
          </w:p>
        </w:tc>
      </w:tr>
      <w:tr w:rsidR="00F570AE">
        <w:tc>
          <w:tcPr>
            <w:tcW w:w="739" w:type="dxa"/>
            <w:vMerge/>
          </w:tcPr>
          <w:p w:rsidR="00F570AE" w:rsidRDefault="00F570AE"/>
        </w:tc>
        <w:tc>
          <w:tcPr>
            <w:tcW w:w="3515" w:type="dxa"/>
          </w:tcPr>
          <w:p w:rsidR="00F570AE" w:rsidRDefault="00F570AE">
            <w:pPr>
              <w:pStyle w:val="ConsPlusNormal"/>
            </w:pPr>
            <w:r>
              <w:t>сечение от 50 мм</w:t>
            </w:r>
            <w:r>
              <w:rPr>
                <w:vertAlign w:val="superscript"/>
              </w:rPr>
              <w:t>2</w:t>
            </w:r>
            <w:r>
              <w:t xml:space="preserve"> свыше 75 мм</w:t>
            </w:r>
            <w:r>
              <w:rPr>
                <w:vertAlign w:val="superscript"/>
              </w:rPr>
              <w:t>2</w:t>
            </w:r>
          </w:p>
        </w:tc>
        <w:tc>
          <w:tcPr>
            <w:tcW w:w="2285" w:type="dxa"/>
          </w:tcPr>
          <w:p w:rsidR="00F570AE" w:rsidRDefault="00F570AE">
            <w:pPr>
              <w:pStyle w:val="ConsPlusNormal"/>
              <w:jc w:val="center"/>
            </w:pPr>
            <w:r>
              <w:t>3 237,00</w:t>
            </w:r>
          </w:p>
        </w:tc>
        <w:tc>
          <w:tcPr>
            <w:tcW w:w="2494" w:type="dxa"/>
          </w:tcPr>
          <w:p w:rsidR="00F570AE" w:rsidRDefault="00F570AE">
            <w:pPr>
              <w:pStyle w:val="ConsPlusNormal"/>
              <w:jc w:val="center"/>
            </w:pPr>
            <w:r>
              <w:t>6 474,00</w:t>
            </w:r>
          </w:p>
        </w:tc>
      </w:tr>
      <w:tr w:rsidR="00F570AE">
        <w:tc>
          <w:tcPr>
            <w:tcW w:w="739" w:type="dxa"/>
            <w:vMerge/>
          </w:tcPr>
          <w:p w:rsidR="00F570AE" w:rsidRDefault="00F570AE"/>
        </w:tc>
        <w:tc>
          <w:tcPr>
            <w:tcW w:w="3515" w:type="dxa"/>
          </w:tcPr>
          <w:p w:rsidR="00F570AE" w:rsidRDefault="00F570AE">
            <w:pPr>
              <w:pStyle w:val="ConsPlusNormal"/>
            </w:pPr>
            <w:r>
              <w:t>сечение свыше 75 мм</w:t>
            </w:r>
            <w:r>
              <w:rPr>
                <w:vertAlign w:val="superscript"/>
              </w:rPr>
              <w:t>2</w:t>
            </w:r>
          </w:p>
        </w:tc>
        <w:tc>
          <w:tcPr>
            <w:tcW w:w="2285" w:type="dxa"/>
          </w:tcPr>
          <w:p w:rsidR="00F570AE" w:rsidRDefault="00F570AE">
            <w:pPr>
              <w:pStyle w:val="ConsPlusNormal"/>
              <w:jc w:val="center"/>
            </w:pPr>
            <w:r>
              <w:t>4 357,55</w:t>
            </w:r>
          </w:p>
        </w:tc>
        <w:tc>
          <w:tcPr>
            <w:tcW w:w="2494" w:type="dxa"/>
          </w:tcPr>
          <w:p w:rsidR="00F570AE" w:rsidRDefault="00F570AE">
            <w:pPr>
              <w:pStyle w:val="ConsPlusNormal"/>
              <w:jc w:val="center"/>
            </w:pPr>
            <w:r>
              <w:t>8 715,10</w:t>
            </w:r>
          </w:p>
        </w:tc>
      </w:tr>
      <w:tr w:rsidR="00F570AE">
        <w:tc>
          <w:tcPr>
            <w:tcW w:w="739" w:type="dxa"/>
            <w:vMerge w:val="restart"/>
          </w:tcPr>
          <w:p w:rsidR="00F570AE" w:rsidRDefault="00F570AE">
            <w:pPr>
              <w:pStyle w:val="ConsPlusNormal"/>
              <w:jc w:val="center"/>
            </w:pPr>
            <w:r>
              <w:t>6 (10) кВ</w:t>
            </w:r>
          </w:p>
        </w:tc>
        <w:tc>
          <w:tcPr>
            <w:tcW w:w="3515" w:type="dxa"/>
          </w:tcPr>
          <w:p w:rsidR="00F570AE" w:rsidRDefault="00F570AE">
            <w:pPr>
              <w:pStyle w:val="ConsPlusNormal"/>
            </w:pPr>
            <w:r>
              <w:t>сечение до 50 мм</w:t>
            </w:r>
            <w:r>
              <w:rPr>
                <w:vertAlign w:val="superscript"/>
              </w:rPr>
              <w:t>2</w:t>
            </w:r>
          </w:p>
        </w:tc>
        <w:tc>
          <w:tcPr>
            <w:tcW w:w="2285" w:type="dxa"/>
          </w:tcPr>
          <w:p w:rsidR="00F570AE" w:rsidRDefault="00F570AE">
            <w:pPr>
              <w:pStyle w:val="ConsPlusNormal"/>
              <w:jc w:val="center"/>
            </w:pPr>
            <w:r>
              <w:t>2 872,11</w:t>
            </w:r>
          </w:p>
        </w:tc>
        <w:tc>
          <w:tcPr>
            <w:tcW w:w="2494" w:type="dxa"/>
          </w:tcPr>
          <w:p w:rsidR="00F570AE" w:rsidRDefault="00F570AE">
            <w:pPr>
              <w:pStyle w:val="ConsPlusNormal"/>
              <w:jc w:val="center"/>
            </w:pPr>
            <w:r>
              <w:t>5 744,21</w:t>
            </w:r>
          </w:p>
        </w:tc>
      </w:tr>
      <w:tr w:rsidR="00F570AE">
        <w:tc>
          <w:tcPr>
            <w:tcW w:w="739" w:type="dxa"/>
            <w:vMerge/>
          </w:tcPr>
          <w:p w:rsidR="00F570AE" w:rsidRDefault="00F570AE"/>
        </w:tc>
        <w:tc>
          <w:tcPr>
            <w:tcW w:w="3515" w:type="dxa"/>
          </w:tcPr>
          <w:p w:rsidR="00F570AE" w:rsidRDefault="00F570AE">
            <w:pPr>
              <w:pStyle w:val="ConsPlusNormal"/>
            </w:pPr>
            <w:r>
              <w:t>сечение свыше 50 мм</w:t>
            </w:r>
            <w:r>
              <w:rPr>
                <w:vertAlign w:val="superscript"/>
              </w:rPr>
              <w:t>2</w:t>
            </w:r>
          </w:p>
        </w:tc>
        <w:tc>
          <w:tcPr>
            <w:tcW w:w="2285" w:type="dxa"/>
          </w:tcPr>
          <w:p w:rsidR="00F570AE" w:rsidRDefault="00F570AE">
            <w:pPr>
              <w:pStyle w:val="ConsPlusNormal"/>
              <w:jc w:val="center"/>
            </w:pPr>
            <w:r>
              <w:t>3 393,85</w:t>
            </w:r>
          </w:p>
        </w:tc>
        <w:tc>
          <w:tcPr>
            <w:tcW w:w="2494" w:type="dxa"/>
          </w:tcPr>
          <w:p w:rsidR="00F570AE" w:rsidRDefault="00F570AE">
            <w:pPr>
              <w:pStyle w:val="ConsPlusNormal"/>
              <w:jc w:val="center"/>
            </w:pPr>
            <w:r>
              <w:t>6 787,70</w:t>
            </w:r>
          </w:p>
        </w:tc>
      </w:tr>
      <w:tr w:rsidR="00F570AE">
        <w:tc>
          <w:tcPr>
            <w:tcW w:w="4254" w:type="dxa"/>
            <w:gridSpan w:val="2"/>
          </w:tcPr>
          <w:p w:rsidR="00F570AE" w:rsidRDefault="00F570AE">
            <w:pPr>
              <w:pStyle w:val="ConsPlusNormal"/>
            </w:pPr>
            <w:r>
              <w:t>3.2 строительство кабельных линий</w:t>
            </w:r>
          </w:p>
        </w:tc>
        <w:tc>
          <w:tcPr>
            <w:tcW w:w="2285" w:type="dxa"/>
          </w:tcPr>
          <w:p w:rsidR="00F570AE" w:rsidRDefault="00F570AE">
            <w:pPr>
              <w:pStyle w:val="ConsPlusNormal"/>
              <w:jc w:val="center"/>
            </w:pPr>
            <w:r>
              <w:t>х</w:t>
            </w:r>
          </w:p>
        </w:tc>
        <w:tc>
          <w:tcPr>
            <w:tcW w:w="2494" w:type="dxa"/>
          </w:tcPr>
          <w:p w:rsidR="00F570AE" w:rsidRDefault="00F570AE">
            <w:pPr>
              <w:pStyle w:val="ConsPlusNormal"/>
              <w:jc w:val="center"/>
            </w:pPr>
            <w:r>
              <w:t>х</w:t>
            </w:r>
          </w:p>
        </w:tc>
      </w:tr>
      <w:tr w:rsidR="00F570AE">
        <w:tc>
          <w:tcPr>
            <w:tcW w:w="739" w:type="dxa"/>
            <w:vMerge w:val="restart"/>
          </w:tcPr>
          <w:p w:rsidR="00F570AE" w:rsidRDefault="00F570AE">
            <w:pPr>
              <w:pStyle w:val="ConsPlusNormal"/>
              <w:jc w:val="center"/>
            </w:pPr>
            <w:r>
              <w:t>0,4 кВ</w:t>
            </w:r>
          </w:p>
        </w:tc>
        <w:tc>
          <w:tcPr>
            <w:tcW w:w="3515" w:type="dxa"/>
          </w:tcPr>
          <w:p w:rsidR="00F570AE" w:rsidRDefault="00F570AE">
            <w:pPr>
              <w:pStyle w:val="ConsPlusNormal"/>
            </w:pPr>
            <w:r>
              <w:t>сечение до 75 мм</w:t>
            </w:r>
            <w:r>
              <w:rPr>
                <w:vertAlign w:val="superscript"/>
              </w:rPr>
              <w:t>2</w:t>
            </w:r>
          </w:p>
        </w:tc>
        <w:tc>
          <w:tcPr>
            <w:tcW w:w="2285" w:type="dxa"/>
          </w:tcPr>
          <w:p w:rsidR="00F570AE" w:rsidRDefault="00F570AE">
            <w:pPr>
              <w:pStyle w:val="ConsPlusNormal"/>
              <w:jc w:val="center"/>
            </w:pPr>
            <w:r>
              <w:t>3 798,88</w:t>
            </w:r>
          </w:p>
        </w:tc>
        <w:tc>
          <w:tcPr>
            <w:tcW w:w="2494" w:type="dxa"/>
          </w:tcPr>
          <w:p w:rsidR="00F570AE" w:rsidRDefault="00F570AE">
            <w:pPr>
              <w:pStyle w:val="ConsPlusNormal"/>
              <w:jc w:val="center"/>
            </w:pPr>
            <w:r>
              <w:t>7 597,76</w:t>
            </w:r>
          </w:p>
        </w:tc>
      </w:tr>
      <w:tr w:rsidR="00F570AE">
        <w:tc>
          <w:tcPr>
            <w:tcW w:w="739" w:type="dxa"/>
            <w:vMerge/>
          </w:tcPr>
          <w:p w:rsidR="00F570AE" w:rsidRDefault="00F570AE"/>
        </w:tc>
        <w:tc>
          <w:tcPr>
            <w:tcW w:w="3515" w:type="dxa"/>
          </w:tcPr>
          <w:p w:rsidR="00F570AE" w:rsidRDefault="00F570AE">
            <w:pPr>
              <w:pStyle w:val="ConsPlusNormal"/>
            </w:pPr>
            <w:r>
              <w:t>сечение свыше 75 мм</w:t>
            </w:r>
            <w:r>
              <w:rPr>
                <w:vertAlign w:val="superscript"/>
              </w:rPr>
              <w:t>2</w:t>
            </w:r>
          </w:p>
        </w:tc>
        <w:tc>
          <w:tcPr>
            <w:tcW w:w="2285" w:type="dxa"/>
          </w:tcPr>
          <w:p w:rsidR="00F570AE" w:rsidRDefault="00F570AE">
            <w:pPr>
              <w:pStyle w:val="ConsPlusNormal"/>
              <w:jc w:val="center"/>
            </w:pPr>
            <w:r>
              <w:t>2 052,23</w:t>
            </w:r>
          </w:p>
        </w:tc>
        <w:tc>
          <w:tcPr>
            <w:tcW w:w="2494" w:type="dxa"/>
          </w:tcPr>
          <w:p w:rsidR="00F570AE" w:rsidRDefault="00F570AE">
            <w:pPr>
              <w:pStyle w:val="ConsPlusNormal"/>
              <w:jc w:val="center"/>
            </w:pPr>
            <w:r>
              <w:t>4 104,46</w:t>
            </w:r>
          </w:p>
        </w:tc>
      </w:tr>
      <w:tr w:rsidR="00F570AE">
        <w:tc>
          <w:tcPr>
            <w:tcW w:w="739" w:type="dxa"/>
            <w:vMerge w:val="restart"/>
          </w:tcPr>
          <w:p w:rsidR="00F570AE" w:rsidRDefault="00F570AE">
            <w:pPr>
              <w:pStyle w:val="ConsPlusNormal"/>
              <w:jc w:val="center"/>
            </w:pPr>
            <w:r>
              <w:t>6 (10) кВ</w:t>
            </w:r>
          </w:p>
        </w:tc>
        <w:tc>
          <w:tcPr>
            <w:tcW w:w="3515" w:type="dxa"/>
          </w:tcPr>
          <w:p w:rsidR="00F570AE" w:rsidRDefault="00F570AE">
            <w:pPr>
              <w:pStyle w:val="ConsPlusNormal"/>
            </w:pPr>
            <w:r>
              <w:t>сечение до 75 мм</w:t>
            </w:r>
            <w:r>
              <w:rPr>
                <w:vertAlign w:val="superscript"/>
              </w:rPr>
              <w:t>2</w:t>
            </w:r>
          </w:p>
        </w:tc>
        <w:tc>
          <w:tcPr>
            <w:tcW w:w="2285" w:type="dxa"/>
          </w:tcPr>
          <w:p w:rsidR="00F570AE" w:rsidRDefault="00F570AE">
            <w:pPr>
              <w:pStyle w:val="ConsPlusNormal"/>
              <w:jc w:val="center"/>
            </w:pPr>
            <w:r>
              <w:t>2 409,15</w:t>
            </w:r>
          </w:p>
        </w:tc>
        <w:tc>
          <w:tcPr>
            <w:tcW w:w="2494" w:type="dxa"/>
          </w:tcPr>
          <w:p w:rsidR="00F570AE" w:rsidRDefault="00F570AE">
            <w:pPr>
              <w:pStyle w:val="ConsPlusNormal"/>
              <w:jc w:val="center"/>
            </w:pPr>
            <w:r>
              <w:t>4 818,29</w:t>
            </w:r>
          </w:p>
        </w:tc>
      </w:tr>
      <w:tr w:rsidR="00F570AE">
        <w:tc>
          <w:tcPr>
            <w:tcW w:w="739" w:type="dxa"/>
            <w:vMerge/>
          </w:tcPr>
          <w:p w:rsidR="00F570AE" w:rsidRDefault="00F570AE"/>
        </w:tc>
        <w:tc>
          <w:tcPr>
            <w:tcW w:w="3515" w:type="dxa"/>
          </w:tcPr>
          <w:p w:rsidR="00F570AE" w:rsidRDefault="00F570AE">
            <w:pPr>
              <w:pStyle w:val="ConsPlusNormal"/>
            </w:pPr>
            <w:r>
              <w:t>сечение свыше 75 мм</w:t>
            </w:r>
            <w:r>
              <w:rPr>
                <w:vertAlign w:val="superscript"/>
              </w:rPr>
              <w:t>2</w:t>
            </w:r>
          </w:p>
        </w:tc>
        <w:tc>
          <w:tcPr>
            <w:tcW w:w="2285" w:type="dxa"/>
          </w:tcPr>
          <w:p w:rsidR="00F570AE" w:rsidRDefault="00F570AE">
            <w:pPr>
              <w:pStyle w:val="ConsPlusNormal"/>
              <w:jc w:val="center"/>
            </w:pPr>
            <w:r>
              <w:t>3 137,05</w:t>
            </w:r>
          </w:p>
        </w:tc>
        <w:tc>
          <w:tcPr>
            <w:tcW w:w="2494" w:type="dxa"/>
          </w:tcPr>
          <w:p w:rsidR="00F570AE" w:rsidRDefault="00F570AE">
            <w:pPr>
              <w:pStyle w:val="ConsPlusNormal"/>
              <w:jc w:val="center"/>
            </w:pPr>
            <w:r>
              <w:t>6 274,10</w:t>
            </w:r>
          </w:p>
        </w:tc>
      </w:tr>
      <w:tr w:rsidR="00F570AE">
        <w:tc>
          <w:tcPr>
            <w:tcW w:w="4254" w:type="dxa"/>
            <w:gridSpan w:val="2"/>
          </w:tcPr>
          <w:p w:rsidR="00F570AE" w:rsidRDefault="00F570AE">
            <w:pPr>
              <w:pStyle w:val="ConsPlusNormal"/>
            </w:pPr>
            <w:r>
              <w:t>3.3 строительство пунктов секционирования</w:t>
            </w:r>
          </w:p>
        </w:tc>
        <w:tc>
          <w:tcPr>
            <w:tcW w:w="2285" w:type="dxa"/>
          </w:tcPr>
          <w:p w:rsidR="00F570AE" w:rsidRDefault="00F570AE">
            <w:pPr>
              <w:pStyle w:val="ConsPlusNormal"/>
              <w:jc w:val="center"/>
            </w:pPr>
            <w:r>
              <w:t>363,39</w:t>
            </w:r>
          </w:p>
        </w:tc>
        <w:tc>
          <w:tcPr>
            <w:tcW w:w="2494" w:type="dxa"/>
          </w:tcPr>
          <w:p w:rsidR="00F570AE" w:rsidRDefault="00F570AE">
            <w:pPr>
              <w:pStyle w:val="ConsPlusNormal"/>
              <w:jc w:val="center"/>
            </w:pPr>
            <w:r>
              <w:t>726,78</w:t>
            </w:r>
          </w:p>
        </w:tc>
      </w:tr>
      <w:tr w:rsidR="00F570AE">
        <w:tc>
          <w:tcPr>
            <w:tcW w:w="4254" w:type="dxa"/>
            <w:gridSpan w:val="2"/>
          </w:tcPr>
          <w:p w:rsidR="00F570AE" w:rsidRDefault="00F570AE">
            <w:pPr>
              <w:pStyle w:val="ConsPlusNormal"/>
            </w:pPr>
            <w:r>
              <w:t xml:space="preserve">3.4 строительство комплектных трансформаторных подстанций (КТП), распределительных трансформаторных подстанций (РТП) с уровнем </w:t>
            </w:r>
            <w:r>
              <w:lastRenderedPageBreak/>
              <w:t>напряжения до 35 кВ</w:t>
            </w:r>
          </w:p>
        </w:tc>
        <w:tc>
          <w:tcPr>
            <w:tcW w:w="2285" w:type="dxa"/>
          </w:tcPr>
          <w:p w:rsidR="00F570AE" w:rsidRDefault="00F570AE">
            <w:pPr>
              <w:pStyle w:val="ConsPlusNormal"/>
              <w:jc w:val="center"/>
            </w:pPr>
            <w:r>
              <w:lastRenderedPageBreak/>
              <w:t>х</w:t>
            </w:r>
          </w:p>
        </w:tc>
        <w:tc>
          <w:tcPr>
            <w:tcW w:w="2494" w:type="dxa"/>
          </w:tcPr>
          <w:p w:rsidR="00F570AE" w:rsidRDefault="00F570AE">
            <w:pPr>
              <w:pStyle w:val="ConsPlusNormal"/>
              <w:jc w:val="center"/>
            </w:pPr>
            <w:r>
              <w:t>х</w:t>
            </w:r>
          </w:p>
        </w:tc>
      </w:tr>
      <w:tr w:rsidR="00F570AE">
        <w:tc>
          <w:tcPr>
            <w:tcW w:w="4254" w:type="dxa"/>
            <w:gridSpan w:val="2"/>
          </w:tcPr>
          <w:p w:rsidR="00F570AE" w:rsidRDefault="00F570AE">
            <w:pPr>
              <w:pStyle w:val="ConsPlusNormal"/>
            </w:pPr>
            <w:r>
              <w:lastRenderedPageBreak/>
              <w:t>КТП-25 кВА 10(6)/0,4 кВ</w:t>
            </w:r>
          </w:p>
        </w:tc>
        <w:tc>
          <w:tcPr>
            <w:tcW w:w="2285" w:type="dxa"/>
          </w:tcPr>
          <w:p w:rsidR="00F570AE" w:rsidRDefault="00F570AE">
            <w:pPr>
              <w:pStyle w:val="ConsPlusNormal"/>
              <w:jc w:val="center"/>
            </w:pPr>
            <w:r>
              <w:t>5 520,68</w:t>
            </w:r>
          </w:p>
        </w:tc>
        <w:tc>
          <w:tcPr>
            <w:tcW w:w="2494" w:type="dxa"/>
          </w:tcPr>
          <w:p w:rsidR="00F570AE" w:rsidRDefault="00F570AE">
            <w:pPr>
              <w:pStyle w:val="ConsPlusNormal"/>
              <w:jc w:val="center"/>
            </w:pPr>
            <w:r>
              <w:t>11 041,36</w:t>
            </w:r>
          </w:p>
        </w:tc>
      </w:tr>
      <w:tr w:rsidR="00F570AE">
        <w:tc>
          <w:tcPr>
            <w:tcW w:w="4254" w:type="dxa"/>
            <w:gridSpan w:val="2"/>
          </w:tcPr>
          <w:p w:rsidR="00F570AE" w:rsidRDefault="00F570AE">
            <w:pPr>
              <w:pStyle w:val="ConsPlusNormal"/>
            </w:pPr>
            <w:r>
              <w:t>КТП-40 кВА 10(6)/0,4 кВ</w:t>
            </w:r>
          </w:p>
        </w:tc>
        <w:tc>
          <w:tcPr>
            <w:tcW w:w="2285" w:type="dxa"/>
          </w:tcPr>
          <w:p w:rsidR="00F570AE" w:rsidRDefault="00F570AE">
            <w:pPr>
              <w:pStyle w:val="ConsPlusNormal"/>
              <w:jc w:val="center"/>
            </w:pPr>
            <w:r>
              <w:t>3 535,12</w:t>
            </w:r>
          </w:p>
        </w:tc>
        <w:tc>
          <w:tcPr>
            <w:tcW w:w="2494" w:type="dxa"/>
          </w:tcPr>
          <w:p w:rsidR="00F570AE" w:rsidRDefault="00F570AE">
            <w:pPr>
              <w:pStyle w:val="ConsPlusNormal"/>
              <w:jc w:val="center"/>
            </w:pPr>
            <w:r>
              <w:t>7 070,23</w:t>
            </w:r>
          </w:p>
        </w:tc>
      </w:tr>
      <w:tr w:rsidR="00F570AE">
        <w:tc>
          <w:tcPr>
            <w:tcW w:w="4254" w:type="dxa"/>
            <w:gridSpan w:val="2"/>
          </w:tcPr>
          <w:p w:rsidR="00F570AE" w:rsidRDefault="00F570AE">
            <w:pPr>
              <w:pStyle w:val="ConsPlusNormal"/>
            </w:pPr>
            <w:r>
              <w:t>КТП-63 кВА 10(6)/0,4 кВ</w:t>
            </w:r>
          </w:p>
        </w:tc>
        <w:tc>
          <w:tcPr>
            <w:tcW w:w="2285" w:type="dxa"/>
          </w:tcPr>
          <w:p w:rsidR="00F570AE" w:rsidRDefault="00F570AE">
            <w:pPr>
              <w:pStyle w:val="ConsPlusNormal"/>
              <w:jc w:val="center"/>
            </w:pPr>
            <w:r>
              <w:t>3 061,27</w:t>
            </w:r>
          </w:p>
        </w:tc>
        <w:tc>
          <w:tcPr>
            <w:tcW w:w="2494" w:type="dxa"/>
          </w:tcPr>
          <w:p w:rsidR="00F570AE" w:rsidRDefault="00F570AE">
            <w:pPr>
              <w:pStyle w:val="ConsPlusNormal"/>
              <w:jc w:val="center"/>
            </w:pPr>
            <w:r>
              <w:t>6 122,53</w:t>
            </w:r>
          </w:p>
        </w:tc>
      </w:tr>
      <w:tr w:rsidR="00F570AE">
        <w:tc>
          <w:tcPr>
            <w:tcW w:w="4254" w:type="dxa"/>
            <w:gridSpan w:val="2"/>
          </w:tcPr>
          <w:p w:rsidR="00F570AE" w:rsidRDefault="00F570AE">
            <w:pPr>
              <w:pStyle w:val="ConsPlusNormal"/>
            </w:pPr>
            <w:r>
              <w:t>КТП-100 кВА 10(6)/0,4 кВ</w:t>
            </w:r>
          </w:p>
        </w:tc>
        <w:tc>
          <w:tcPr>
            <w:tcW w:w="2285" w:type="dxa"/>
          </w:tcPr>
          <w:p w:rsidR="00F570AE" w:rsidRDefault="00F570AE">
            <w:pPr>
              <w:pStyle w:val="ConsPlusNormal"/>
              <w:jc w:val="center"/>
            </w:pPr>
            <w:r>
              <w:t>2 655,48</w:t>
            </w:r>
          </w:p>
        </w:tc>
        <w:tc>
          <w:tcPr>
            <w:tcW w:w="2494" w:type="dxa"/>
          </w:tcPr>
          <w:p w:rsidR="00F570AE" w:rsidRDefault="00F570AE">
            <w:pPr>
              <w:pStyle w:val="ConsPlusNormal"/>
              <w:jc w:val="center"/>
            </w:pPr>
            <w:r>
              <w:t>5 310,95</w:t>
            </w:r>
          </w:p>
        </w:tc>
      </w:tr>
      <w:tr w:rsidR="00F570AE">
        <w:tc>
          <w:tcPr>
            <w:tcW w:w="4254" w:type="dxa"/>
            <w:gridSpan w:val="2"/>
          </w:tcPr>
          <w:p w:rsidR="00F570AE" w:rsidRDefault="00F570AE">
            <w:pPr>
              <w:pStyle w:val="ConsPlusNormal"/>
            </w:pPr>
            <w:r>
              <w:t>КТП-160 кВА 10(6)/0,4 кВ</w:t>
            </w:r>
          </w:p>
        </w:tc>
        <w:tc>
          <w:tcPr>
            <w:tcW w:w="2285" w:type="dxa"/>
          </w:tcPr>
          <w:p w:rsidR="00F570AE" w:rsidRDefault="00F570AE">
            <w:pPr>
              <w:pStyle w:val="ConsPlusNormal"/>
              <w:jc w:val="center"/>
            </w:pPr>
            <w:r>
              <w:t>1 540,95</w:t>
            </w:r>
          </w:p>
        </w:tc>
        <w:tc>
          <w:tcPr>
            <w:tcW w:w="2494" w:type="dxa"/>
          </w:tcPr>
          <w:p w:rsidR="00F570AE" w:rsidRDefault="00F570AE">
            <w:pPr>
              <w:pStyle w:val="ConsPlusNormal"/>
              <w:jc w:val="center"/>
            </w:pPr>
            <w:r>
              <w:t>3 081,90</w:t>
            </w:r>
          </w:p>
        </w:tc>
      </w:tr>
      <w:tr w:rsidR="00F570AE">
        <w:tc>
          <w:tcPr>
            <w:tcW w:w="4254" w:type="dxa"/>
            <w:gridSpan w:val="2"/>
          </w:tcPr>
          <w:p w:rsidR="00F570AE" w:rsidRDefault="00F570AE">
            <w:pPr>
              <w:pStyle w:val="ConsPlusNormal"/>
            </w:pPr>
            <w:r>
              <w:t>КТП-250 кВА 10(6)/0,4 кВ</w:t>
            </w:r>
          </w:p>
        </w:tc>
        <w:tc>
          <w:tcPr>
            <w:tcW w:w="2285" w:type="dxa"/>
          </w:tcPr>
          <w:p w:rsidR="00F570AE" w:rsidRDefault="00F570AE">
            <w:pPr>
              <w:pStyle w:val="ConsPlusNormal"/>
              <w:jc w:val="center"/>
            </w:pPr>
            <w:r>
              <w:t>1 461,11</w:t>
            </w:r>
          </w:p>
        </w:tc>
        <w:tc>
          <w:tcPr>
            <w:tcW w:w="2494" w:type="dxa"/>
          </w:tcPr>
          <w:p w:rsidR="00F570AE" w:rsidRDefault="00F570AE">
            <w:pPr>
              <w:pStyle w:val="ConsPlusNormal"/>
              <w:jc w:val="center"/>
            </w:pPr>
            <w:r>
              <w:t>2 922,21</w:t>
            </w:r>
          </w:p>
        </w:tc>
      </w:tr>
      <w:tr w:rsidR="00F570AE">
        <w:tc>
          <w:tcPr>
            <w:tcW w:w="4254" w:type="dxa"/>
            <w:gridSpan w:val="2"/>
          </w:tcPr>
          <w:p w:rsidR="00F570AE" w:rsidRDefault="00F570AE">
            <w:pPr>
              <w:pStyle w:val="ConsPlusNormal"/>
            </w:pPr>
            <w:r>
              <w:t>КТП-400 кВА 10(6)/0,4 кВ</w:t>
            </w:r>
          </w:p>
        </w:tc>
        <w:tc>
          <w:tcPr>
            <w:tcW w:w="2285" w:type="dxa"/>
          </w:tcPr>
          <w:p w:rsidR="00F570AE" w:rsidRDefault="00F570AE">
            <w:pPr>
              <w:pStyle w:val="ConsPlusNormal"/>
              <w:jc w:val="center"/>
            </w:pPr>
            <w:r>
              <w:t>977,17</w:t>
            </w:r>
          </w:p>
        </w:tc>
        <w:tc>
          <w:tcPr>
            <w:tcW w:w="2494" w:type="dxa"/>
          </w:tcPr>
          <w:p w:rsidR="00F570AE" w:rsidRDefault="00F570AE">
            <w:pPr>
              <w:pStyle w:val="ConsPlusNormal"/>
              <w:jc w:val="center"/>
            </w:pPr>
            <w:r>
              <w:t>1 954,35</w:t>
            </w:r>
          </w:p>
        </w:tc>
      </w:tr>
      <w:tr w:rsidR="00F570AE">
        <w:tc>
          <w:tcPr>
            <w:tcW w:w="4254" w:type="dxa"/>
            <w:gridSpan w:val="2"/>
          </w:tcPr>
          <w:p w:rsidR="00F570AE" w:rsidRDefault="00F570AE">
            <w:pPr>
              <w:pStyle w:val="ConsPlusNormal"/>
            </w:pPr>
            <w:r>
              <w:t>КТП-630 кВА 10(6)/0,4 кВ</w:t>
            </w:r>
          </w:p>
        </w:tc>
        <w:tc>
          <w:tcPr>
            <w:tcW w:w="2285" w:type="dxa"/>
          </w:tcPr>
          <w:p w:rsidR="00F570AE" w:rsidRDefault="00F570AE">
            <w:pPr>
              <w:pStyle w:val="ConsPlusNormal"/>
              <w:jc w:val="center"/>
            </w:pPr>
            <w:r>
              <w:t>933,21</w:t>
            </w:r>
          </w:p>
        </w:tc>
        <w:tc>
          <w:tcPr>
            <w:tcW w:w="2494" w:type="dxa"/>
          </w:tcPr>
          <w:p w:rsidR="00F570AE" w:rsidRDefault="00F570AE">
            <w:pPr>
              <w:pStyle w:val="ConsPlusNormal"/>
              <w:jc w:val="center"/>
            </w:pPr>
            <w:r>
              <w:t>1 866,41</w:t>
            </w:r>
          </w:p>
        </w:tc>
      </w:tr>
      <w:tr w:rsidR="00F570AE">
        <w:tc>
          <w:tcPr>
            <w:tcW w:w="4254" w:type="dxa"/>
            <w:gridSpan w:val="2"/>
          </w:tcPr>
          <w:p w:rsidR="00F570AE" w:rsidRDefault="00F570AE">
            <w:pPr>
              <w:pStyle w:val="ConsPlusNormal"/>
            </w:pPr>
            <w:r>
              <w:t>КТП-1000 кВА 10(6)/0,4 кВ</w:t>
            </w:r>
          </w:p>
        </w:tc>
        <w:tc>
          <w:tcPr>
            <w:tcW w:w="2285" w:type="dxa"/>
          </w:tcPr>
          <w:p w:rsidR="00F570AE" w:rsidRDefault="00F570AE">
            <w:pPr>
              <w:pStyle w:val="ConsPlusNormal"/>
              <w:jc w:val="center"/>
            </w:pPr>
            <w:r>
              <w:t>689,97</w:t>
            </w:r>
          </w:p>
        </w:tc>
        <w:tc>
          <w:tcPr>
            <w:tcW w:w="2494" w:type="dxa"/>
          </w:tcPr>
          <w:p w:rsidR="00F570AE" w:rsidRDefault="00F570AE">
            <w:pPr>
              <w:pStyle w:val="ConsPlusNormal"/>
              <w:jc w:val="center"/>
            </w:pPr>
            <w:r>
              <w:t>1 379,93</w:t>
            </w:r>
          </w:p>
        </w:tc>
      </w:tr>
      <w:tr w:rsidR="00F570AE">
        <w:tc>
          <w:tcPr>
            <w:tcW w:w="4254" w:type="dxa"/>
            <w:gridSpan w:val="2"/>
          </w:tcPr>
          <w:p w:rsidR="00F570AE" w:rsidRDefault="00F570AE">
            <w:pPr>
              <w:pStyle w:val="ConsPlusNormal"/>
            </w:pPr>
            <w:r>
              <w:t>БКТП-160 кВА 10(6)/0,4 кВ</w:t>
            </w:r>
          </w:p>
        </w:tc>
        <w:tc>
          <w:tcPr>
            <w:tcW w:w="2285" w:type="dxa"/>
          </w:tcPr>
          <w:p w:rsidR="00F570AE" w:rsidRDefault="00F570AE">
            <w:pPr>
              <w:pStyle w:val="ConsPlusNormal"/>
              <w:jc w:val="center"/>
            </w:pPr>
            <w:r>
              <w:t>10 087,47</w:t>
            </w:r>
          </w:p>
        </w:tc>
        <w:tc>
          <w:tcPr>
            <w:tcW w:w="2494" w:type="dxa"/>
          </w:tcPr>
          <w:p w:rsidR="00F570AE" w:rsidRDefault="00F570AE">
            <w:pPr>
              <w:pStyle w:val="ConsPlusNormal"/>
              <w:jc w:val="center"/>
            </w:pPr>
            <w:r>
              <w:t>20 174,93</w:t>
            </w:r>
          </w:p>
        </w:tc>
      </w:tr>
      <w:tr w:rsidR="00F570AE">
        <w:tc>
          <w:tcPr>
            <w:tcW w:w="4254" w:type="dxa"/>
            <w:gridSpan w:val="2"/>
          </w:tcPr>
          <w:p w:rsidR="00F570AE" w:rsidRDefault="00F570AE">
            <w:pPr>
              <w:pStyle w:val="ConsPlusNormal"/>
            </w:pPr>
            <w:r>
              <w:t>БКТП-2 160 кВА 10(6)/0,4 кВ</w:t>
            </w:r>
          </w:p>
        </w:tc>
        <w:tc>
          <w:tcPr>
            <w:tcW w:w="2285" w:type="dxa"/>
          </w:tcPr>
          <w:p w:rsidR="00F570AE" w:rsidRDefault="00F570AE">
            <w:pPr>
              <w:pStyle w:val="ConsPlusNormal"/>
              <w:jc w:val="center"/>
            </w:pPr>
            <w:r>
              <w:t>9 234,19</w:t>
            </w:r>
          </w:p>
        </w:tc>
        <w:tc>
          <w:tcPr>
            <w:tcW w:w="2494" w:type="dxa"/>
          </w:tcPr>
          <w:p w:rsidR="00F570AE" w:rsidRDefault="00F570AE">
            <w:pPr>
              <w:pStyle w:val="ConsPlusNormal"/>
              <w:jc w:val="center"/>
            </w:pPr>
            <w:r>
              <w:t>18 468,38</w:t>
            </w:r>
          </w:p>
        </w:tc>
      </w:tr>
      <w:tr w:rsidR="00F570AE">
        <w:tc>
          <w:tcPr>
            <w:tcW w:w="4254" w:type="dxa"/>
            <w:gridSpan w:val="2"/>
          </w:tcPr>
          <w:p w:rsidR="00F570AE" w:rsidRDefault="00F570AE">
            <w:pPr>
              <w:pStyle w:val="ConsPlusNormal"/>
            </w:pPr>
            <w:r>
              <w:t>БКТП 2 250 кВА 10(6)/0,4 кВ</w:t>
            </w:r>
          </w:p>
        </w:tc>
        <w:tc>
          <w:tcPr>
            <w:tcW w:w="2285" w:type="dxa"/>
          </w:tcPr>
          <w:p w:rsidR="00F570AE" w:rsidRDefault="00F570AE">
            <w:pPr>
              <w:pStyle w:val="ConsPlusNormal"/>
              <w:jc w:val="center"/>
            </w:pPr>
            <w:r>
              <w:t>8 390,15</w:t>
            </w:r>
          </w:p>
        </w:tc>
        <w:tc>
          <w:tcPr>
            <w:tcW w:w="2494" w:type="dxa"/>
          </w:tcPr>
          <w:p w:rsidR="00F570AE" w:rsidRDefault="00F570AE">
            <w:pPr>
              <w:pStyle w:val="ConsPlusNormal"/>
              <w:jc w:val="center"/>
            </w:pPr>
            <w:r>
              <w:t>16 780,29</w:t>
            </w:r>
          </w:p>
        </w:tc>
      </w:tr>
      <w:tr w:rsidR="00F570AE">
        <w:tc>
          <w:tcPr>
            <w:tcW w:w="4254" w:type="dxa"/>
            <w:gridSpan w:val="2"/>
          </w:tcPr>
          <w:p w:rsidR="00F570AE" w:rsidRDefault="00F570AE">
            <w:pPr>
              <w:pStyle w:val="ConsPlusNormal"/>
            </w:pPr>
            <w:r>
              <w:t>БКТП 2 400 кВА 10(6)/0,4 кВ</w:t>
            </w:r>
          </w:p>
        </w:tc>
        <w:tc>
          <w:tcPr>
            <w:tcW w:w="2285" w:type="dxa"/>
          </w:tcPr>
          <w:p w:rsidR="00F570AE" w:rsidRDefault="00F570AE">
            <w:pPr>
              <w:pStyle w:val="ConsPlusNormal"/>
              <w:jc w:val="center"/>
            </w:pPr>
            <w:r>
              <w:t>4 496,82</w:t>
            </w:r>
          </w:p>
        </w:tc>
        <w:tc>
          <w:tcPr>
            <w:tcW w:w="2494" w:type="dxa"/>
          </w:tcPr>
          <w:p w:rsidR="00F570AE" w:rsidRDefault="00F570AE">
            <w:pPr>
              <w:pStyle w:val="ConsPlusNormal"/>
              <w:jc w:val="center"/>
            </w:pPr>
            <w:r>
              <w:t>8 993,64</w:t>
            </w:r>
          </w:p>
        </w:tc>
      </w:tr>
      <w:tr w:rsidR="00F570AE">
        <w:tc>
          <w:tcPr>
            <w:tcW w:w="4254" w:type="dxa"/>
            <w:gridSpan w:val="2"/>
          </w:tcPr>
          <w:p w:rsidR="00F570AE" w:rsidRDefault="00F570AE">
            <w:pPr>
              <w:pStyle w:val="ConsPlusNormal"/>
            </w:pPr>
            <w:r>
              <w:t>БКТП 2 630 кВА 10(6)/0,4 кВ</w:t>
            </w:r>
          </w:p>
        </w:tc>
        <w:tc>
          <w:tcPr>
            <w:tcW w:w="2285" w:type="dxa"/>
          </w:tcPr>
          <w:p w:rsidR="00F570AE" w:rsidRDefault="00F570AE">
            <w:pPr>
              <w:pStyle w:val="ConsPlusNormal"/>
              <w:jc w:val="center"/>
            </w:pPr>
            <w:r>
              <w:t>2 735,20</w:t>
            </w:r>
          </w:p>
        </w:tc>
        <w:tc>
          <w:tcPr>
            <w:tcW w:w="2494" w:type="dxa"/>
          </w:tcPr>
          <w:p w:rsidR="00F570AE" w:rsidRDefault="00F570AE">
            <w:pPr>
              <w:pStyle w:val="ConsPlusNormal"/>
              <w:jc w:val="center"/>
            </w:pPr>
            <w:r>
              <w:t>5 470,39</w:t>
            </w:r>
          </w:p>
        </w:tc>
      </w:tr>
      <w:tr w:rsidR="00F570AE">
        <w:tc>
          <w:tcPr>
            <w:tcW w:w="4254" w:type="dxa"/>
            <w:gridSpan w:val="2"/>
          </w:tcPr>
          <w:p w:rsidR="00F570AE" w:rsidRDefault="00F570AE">
            <w:pPr>
              <w:pStyle w:val="ConsPlusNormal"/>
            </w:pPr>
            <w:r>
              <w:t>БКТП 2 1000 кВА 10(6)/0,4 кВ</w:t>
            </w:r>
          </w:p>
        </w:tc>
        <w:tc>
          <w:tcPr>
            <w:tcW w:w="2285" w:type="dxa"/>
          </w:tcPr>
          <w:p w:rsidR="00F570AE" w:rsidRDefault="00F570AE">
            <w:pPr>
              <w:pStyle w:val="ConsPlusNormal"/>
              <w:jc w:val="center"/>
            </w:pPr>
            <w:r>
              <w:t>2 185,27</w:t>
            </w:r>
          </w:p>
        </w:tc>
        <w:tc>
          <w:tcPr>
            <w:tcW w:w="2494" w:type="dxa"/>
          </w:tcPr>
          <w:p w:rsidR="00F570AE" w:rsidRDefault="00F570AE">
            <w:pPr>
              <w:pStyle w:val="ConsPlusNormal"/>
              <w:jc w:val="center"/>
            </w:pPr>
            <w:r>
              <w:t>4 370,54</w:t>
            </w:r>
          </w:p>
        </w:tc>
      </w:tr>
      <w:tr w:rsidR="00F570AE">
        <w:tc>
          <w:tcPr>
            <w:tcW w:w="4254" w:type="dxa"/>
            <w:gridSpan w:val="2"/>
          </w:tcPr>
          <w:p w:rsidR="00F570AE" w:rsidRDefault="00F570AE">
            <w:pPr>
              <w:pStyle w:val="ConsPlusNormal"/>
            </w:pPr>
            <w:r>
              <w:t>3.5 строительство центров питания, подстанций уровнем напряжения 35 кВ и выше (ПС)</w:t>
            </w:r>
          </w:p>
        </w:tc>
        <w:tc>
          <w:tcPr>
            <w:tcW w:w="2285" w:type="dxa"/>
          </w:tcPr>
          <w:p w:rsidR="00F570AE" w:rsidRDefault="00F570AE">
            <w:pPr>
              <w:pStyle w:val="ConsPlusNormal"/>
              <w:jc w:val="center"/>
            </w:pPr>
            <w:r>
              <w:t>х</w:t>
            </w:r>
          </w:p>
        </w:tc>
        <w:tc>
          <w:tcPr>
            <w:tcW w:w="2494" w:type="dxa"/>
          </w:tcPr>
          <w:p w:rsidR="00F570AE" w:rsidRDefault="00F570AE">
            <w:pPr>
              <w:pStyle w:val="ConsPlusNormal"/>
              <w:jc w:val="center"/>
            </w:pPr>
            <w:r>
              <w:t>х</w:t>
            </w:r>
          </w:p>
        </w:tc>
      </w:tr>
      <w:tr w:rsidR="00F570AE">
        <w:tc>
          <w:tcPr>
            <w:tcW w:w="4254" w:type="dxa"/>
            <w:gridSpan w:val="2"/>
          </w:tcPr>
          <w:p w:rsidR="00F570AE" w:rsidRDefault="00F570AE">
            <w:pPr>
              <w:pStyle w:val="ConsPlusNormal"/>
            </w:pPr>
            <w:bookmarkStart w:id="11" w:name="P424"/>
            <w:bookmarkEnd w:id="11"/>
            <w:r>
              <w:t>4. Проверка сетевой организацией выполнения заявителем ТУ</w:t>
            </w:r>
          </w:p>
        </w:tc>
        <w:tc>
          <w:tcPr>
            <w:tcW w:w="2285" w:type="dxa"/>
          </w:tcPr>
          <w:p w:rsidR="00F570AE" w:rsidRDefault="00F570AE">
            <w:pPr>
              <w:pStyle w:val="ConsPlusNormal"/>
              <w:jc w:val="center"/>
            </w:pPr>
            <w:r>
              <w:t>83,28</w:t>
            </w:r>
          </w:p>
        </w:tc>
        <w:tc>
          <w:tcPr>
            <w:tcW w:w="2494" w:type="dxa"/>
          </w:tcPr>
          <w:p w:rsidR="00F570AE" w:rsidRDefault="00F570AE">
            <w:pPr>
              <w:pStyle w:val="ConsPlusNormal"/>
              <w:jc w:val="center"/>
            </w:pPr>
            <w:r>
              <w:t>83,28</w:t>
            </w:r>
          </w:p>
        </w:tc>
      </w:tr>
      <w:tr w:rsidR="00F570AE">
        <w:tc>
          <w:tcPr>
            <w:tcW w:w="4254" w:type="dxa"/>
            <w:gridSpan w:val="2"/>
          </w:tcPr>
          <w:p w:rsidR="00F570AE" w:rsidRDefault="00F570AE">
            <w:pPr>
              <w:pStyle w:val="ConsPlusNormal"/>
            </w:pPr>
            <w:bookmarkStart w:id="12" w:name="P427"/>
            <w:bookmarkEnd w:id="12"/>
            <w:r>
              <w:t>5. Участие в осмотре должностным лицом Ростехнадзора присоединяемых устройств заявителя</w:t>
            </w:r>
          </w:p>
        </w:tc>
        <w:tc>
          <w:tcPr>
            <w:tcW w:w="2285" w:type="dxa"/>
          </w:tcPr>
          <w:p w:rsidR="00F570AE" w:rsidRDefault="00F570AE">
            <w:pPr>
              <w:pStyle w:val="ConsPlusNormal"/>
              <w:jc w:val="center"/>
            </w:pPr>
            <w:r>
              <w:t>86,75</w:t>
            </w:r>
          </w:p>
        </w:tc>
        <w:tc>
          <w:tcPr>
            <w:tcW w:w="2494" w:type="dxa"/>
          </w:tcPr>
          <w:p w:rsidR="00F570AE" w:rsidRDefault="00F570AE">
            <w:pPr>
              <w:pStyle w:val="ConsPlusNormal"/>
              <w:jc w:val="center"/>
            </w:pPr>
            <w:r>
              <w:t>86,75</w:t>
            </w:r>
          </w:p>
        </w:tc>
      </w:tr>
      <w:tr w:rsidR="00F570AE">
        <w:tc>
          <w:tcPr>
            <w:tcW w:w="4254" w:type="dxa"/>
            <w:gridSpan w:val="2"/>
          </w:tcPr>
          <w:p w:rsidR="00F570AE" w:rsidRDefault="00F570AE">
            <w:pPr>
              <w:pStyle w:val="ConsPlusNormal"/>
            </w:pPr>
            <w:bookmarkStart w:id="13" w:name="P430"/>
            <w:bookmarkEnd w:id="13"/>
            <w:r>
              <w:t>6. Фактические действия по присоединению и обеспечению работы устройств в электрической сети</w:t>
            </w:r>
          </w:p>
        </w:tc>
        <w:tc>
          <w:tcPr>
            <w:tcW w:w="2285" w:type="dxa"/>
          </w:tcPr>
          <w:p w:rsidR="00F570AE" w:rsidRDefault="00F570AE">
            <w:pPr>
              <w:pStyle w:val="ConsPlusNormal"/>
              <w:jc w:val="center"/>
            </w:pPr>
            <w:r>
              <w:t>284,85</w:t>
            </w:r>
          </w:p>
        </w:tc>
        <w:tc>
          <w:tcPr>
            <w:tcW w:w="2494" w:type="dxa"/>
          </w:tcPr>
          <w:p w:rsidR="00F570AE" w:rsidRDefault="00F570AE">
            <w:pPr>
              <w:pStyle w:val="ConsPlusNormal"/>
              <w:jc w:val="center"/>
            </w:pPr>
            <w:r>
              <w:t>284,85</w:t>
            </w:r>
          </w:p>
        </w:tc>
      </w:tr>
    </w:tbl>
    <w:p w:rsidR="00F570AE" w:rsidRDefault="00F570AE">
      <w:pPr>
        <w:pStyle w:val="ConsPlusNormal"/>
        <w:jc w:val="both"/>
      </w:pPr>
    </w:p>
    <w:p w:rsidR="00F570AE" w:rsidRDefault="00F570AE">
      <w:pPr>
        <w:pStyle w:val="ConsPlusNormal"/>
        <w:ind w:firstLine="540"/>
        <w:jc w:val="both"/>
      </w:pPr>
      <w:r>
        <w:t>Примечания:</w:t>
      </w:r>
    </w:p>
    <w:p w:rsidR="00F570AE" w:rsidRDefault="00F570AE">
      <w:pPr>
        <w:pStyle w:val="ConsPlusNormal"/>
        <w:ind w:firstLine="540"/>
        <w:jc w:val="both"/>
      </w:pPr>
      <w:r>
        <w:t xml:space="preserve">1. Ставки платы, предусмотренные </w:t>
      </w:r>
      <w:hyperlink w:anchor="P321" w:history="1">
        <w:r>
          <w:rPr>
            <w:color w:val="0000FF"/>
          </w:rPr>
          <w:t>пунктами 1</w:t>
        </w:r>
      </w:hyperlink>
      <w:r>
        <w:t xml:space="preserve"> - </w:t>
      </w:r>
      <w:hyperlink w:anchor="P430" w:history="1">
        <w:r>
          <w:rPr>
            <w:color w:val="0000FF"/>
          </w:rPr>
          <w:t>6</w:t>
        </w:r>
      </w:hyperlink>
      <w:r>
        <w:t xml:space="preserve"> указанной таблицы, установлены без учета налога на добавленную стоимость.</w:t>
      </w:r>
    </w:p>
    <w:p w:rsidR="00F570AE" w:rsidRDefault="00F570AE">
      <w:pPr>
        <w:pStyle w:val="ConsPlusNormal"/>
        <w:ind w:firstLine="540"/>
        <w:jc w:val="both"/>
      </w:pPr>
      <w:r>
        <w:t xml:space="preserve">2. Ставки платы, предусмотренные </w:t>
      </w:r>
      <w:hyperlink w:anchor="P321" w:history="1">
        <w:r>
          <w:rPr>
            <w:color w:val="0000FF"/>
          </w:rPr>
          <w:t>пунктами 1</w:t>
        </w:r>
      </w:hyperlink>
      <w:r>
        <w:t xml:space="preserve"> - </w:t>
      </w:r>
      <w:hyperlink w:anchor="P430" w:history="1">
        <w:r>
          <w:rPr>
            <w:color w:val="0000FF"/>
          </w:rPr>
          <w:t>6</w:t>
        </w:r>
      </w:hyperlink>
      <w:r>
        <w:t xml:space="preserve"> указанной таблицы, установлены в ценах периода регулирования.</w:t>
      </w:r>
    </w:p>
    <w:p w:rsidR="00F570AE" w:rsidRDefault="00F570AE">
      <w:pPr>
        <w:pStyle w:val="ConsPlusNormal"/>
        <w:ind w:firstLine="540"/>
        <w:jc w:val="both"/>
      </w:pPr>
      <w:r>
        <w:t xml:space="preserve">3. Ставки платы, предусмотренные </w:t>
      </w:r>
      <w:hyperlink w:anchor="P321" w:history="1">
        <w:r>
          <w:rPr>
            <w:color w:val="0000FF"/>
          </w:rPr>
          <w:t>пунктами 1</w:t>
        </w:r>
      </w:hyperlink>
      <w:r>
        <w:t xml:space="preserve">, </w:t>
      </w:r>
      <w:hyperlink w:anchor="P424" w:history="1">
        <w:r>
          <w:rPr>
            <w:color w:val="0000FF"/>
          </w:rPr>
          <w:t>4</w:t>
        </w:r>
      </w:hyperlink>
      <w:r>
        <w:t xml:space="preserve">, </w:t>
      </w:r>
      <w:hyperlink w:anchor="P427" w:history="1">
        <w:r>
          <w:rPr>
            <w:color w:val="0000FF"/>
          </w:rPr>
          <w:t>5</w:t>
        </w:r>
      </w:hyperlink>
      <w:r>
        <w:t xml:space="preserve">, </w:t>
      </w:r>
      <w:hyperlink w:anchor="P430" w:history="1">
        <w:r>
          <w:rPr>
            <w:color w:val="0000FF"/>
          </w:rPr>
          <w:t>6</w:t>
        </w:r>
      </w:hyperlink>
      <w:r>
        <w:t xml:space="preserve"> указанной таблицы, также распространяются на заявителей, подавших заявку в целях временного технологического присоединения энергопринимающих устройств.</w:t>
      </w:r>
    </w:p>
    <w:p w:rsidR="00F570AE" w:rsidRDefault="00F570AE">
      <w:pPr>
        <w:pStyle w:val="ConsPlusNormal"/>
        <w:ind w:firstLine="540"/>
        <w:jc w:val="both"/>
      </w:pPr>
      <w:r>
        <w:t xml:space="preserve">4. Ставки платы не распространяются на заявителей, подавших заявку в целях </w:t>
      </w:r>
      <w:r>
        <w:lastRenderedPageBreak/>
        <w:t xml:space="preserve">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и с учетом ограничений, установленных </w:t>
      </w:r>
      <w:hyperlink r:id="rId3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w:t>
      </w:r>
    </w:p>
    <w:p w:rsidR="00F570AE" w:rsidRDefault="00F570AE">
      <w:pPr>
        <w:pStyle w:val="ConsPlusNormal"/>
        <w:ind w:firstLine="540"/>
        <w:jc w:val="both"/>
      </w:pPr>
      <w:r>
        <w:t xml:space="preserve">5. Выполнение мероприятий, предусмотренных пунктом 5 указанной таблицы, не требуется в случаях, предусмотренных </w:t>
      </w:r>
      <w:hyperlink r:id="rId40" w:history="1">
        <w:r>
          <w:rPr>
            <w:color w:val="0000FF"/>
          </w:rPr>
          <w:t>подпунктом "г" пункта 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года N 861, и расходы, связанные с ними, не учитываются при установлении ставок.</w:t>
      </w:r>
    </w:p>
    <w:p w:rsidR="00F570AE" w:rsidRDefault="00F570AE">
      <w:pPr>
        <w:pStyle w:val="ConsPlusNormal"/>
        <w:ind w:firstLine="540"/>
        <w:jc w:val="both"/>
      </w:pPr>
      <w:r>
        <w:t>6. Строительство "последней мили" -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F570AE" w:rsidRDefault="00F570AE">
      <w:pPr>
        <w:pStyle w:val="ConsPlusNormal"/>
        <w:jc w:val="both"/>
      </w:pPr>
    </w:p>
    <w:p w:rsidR="00F570AE" w:rsidRDefault="00F570AE">
      <w:pPr>
        <w:pStyle w:val="ConsPlusNormal"/>
        <w:jc w:val="both"/>
      </w:pPr>
    </w:p>
    <w:p w:rsidR="00F570AE" w:rsidRDefault="00F570AE">
      <w:pPr>
        <w:pStyle w:val="ConsPlusNormal"/>
        <w:jc w:val="both"/>
      </w:pPr>
    </w:p>
    <w:p w:rsidR="00F570AE" w:rsidRDefault="00F570AE">
      <w:pPr>
        <w:pStyle w:val="ConsPlusNormal"/>
        <w:jc w:val="both"/>
      </w:pPr>
    </w:p>
    <w:p w:rsidR="00F570AE" w:rsidRDefault="00F570AE">
      <w:pPr>
        <w:pStyle w:val="ConsPlusNormal"/>
        <w:jc w:val="both"/>
      </w:pPr>
    </w:p>
    <w:p w:rsidR="00F570AE" w:rsidRDefault="00F570AE">
      <w:pPr>
        <w:pStyle w:val="ConsPlusNormal"/>
        <w:jc w:val="right"/>
        <w:outlineLvl w:val="0"/>
      </w:pPr>
      <w:r>
        <w:t>Приложение N 7</w:t>
      </w:r>
    </w:p>
    <w:p w:rsidR="00F570AE" w:rsidRDefault="00F570AE">
      <w:pPr>
        <w:pStyle w:val="ConsPlusNormal"/>
        <w:jc w:val="right"/>
      </w:pPr>
      <w:r>
        <w:t>к постановлению агентства</w:t>
      </w:r>
    </w:p>
    <w:p w:rsidR="00F570AE" w:rsidRDefault="00F570AE">
      <w:pPr>
        <w:pStyle w:val="ConsPlusNormal"/>
        <w:jc w:val="right"/>
      </w:pPr>
      <w:r>
        <w:t>по тарифам и ценам</w:t>
      </w:r>
    </w:p>
    <w:p w:rsidR="00F570AE" w:rsidRDefault="00F570AE">
      <w:pPr>
        <w:pStyle w:val="ConsPlusNormal"/>
        <w:jc w:val="right"/>
      </w:pPr>
      <w:r>
        <w:t>Архангельской области</w:t>
      </w:r>
    </w:p>
    <w:p w:rsidR="00F570AE" w:rsidRDefault="00F570AE">
      <w:pPr>
        <w:pStyle w:val="ConsPlusNormal"/>
        <w:jc w:val="right"/>
      </w:pPr>
      <w:r>
        <w:t>от 26.12.2016 N 68-э/1</w:t>
      </w:r>
    </w:p>
    <w:p w:rsidR="00F570AE" w:rsidRDefault="00F570AE">
      <w:pPr>
        <w:pStyle w:val="ConsPlusNormal"/>
        <w:jc w:val="both"/>
      </w:pPr>
    </w:p>
    <w:p w:rsidR="00F570AE" w:rsidRDefault="00F570AE">
      <w:pPr>
        <w:pStyle w:val="ConsPlusTitle"/>
        <w:jc w:val="center"/>
      </w:pPr>
      <w:bookmarkStart w:id="14" w:name="P452"/>
      <w:bookmarkEnd w:id="14"/>
      <w:r>
        <w:t>ФОРМУЛА</w:t>
      </w:r>
    </w:p>
    <w:p w:rsidR="00F570AE" w:rsidRDefault="00F570AE">
      <w:pPr>
        <w:pStyle w:val="ConsPlusTitle"/>
        <w:jc w:val="center"/>
      </w:pPr>
      <w:r>
        <w:t>ПЛАТЫ ЗА ТЕХНОЛОГИЧЕСКОЕ ПРИСОЕДИНЕНИЕ К ЭЛЕКТРИЧЕСКИМ СЕТЯМ</w:t>
      </w:r>
    </w:p>
    <w:p w:rsidR="00F570AE" w:rsidRDefault="00F570AE">
      <w:pPr>
        <w:pStyle w:val="ConsPlusTitle"/>
        <w:jc w:val="center"/>
      </w:pPr>
      <w:r>
        <w:t>СЕТЕВЫХ ОРГАНИЗАЦИЙ НА ТЕРРИТОРИИ АРХАНГЕЛЬСКОЙ ОБЛАСТИ</w:t>
      </w:r>
    </w:p>
    <w:p w:rsidR="00F570AE" w:rsidRDefault="00F570AE">
      <w:pPr>
        <w:pStyle w:val="ConsPlusNormal"/>
        <w:jc w:val="both"/>
      </w:pPr>
    </w:p>
    <w:p w:rsidR="00F570AE" w:rsidRDefault="00F570AE">
      <w:pPr>
        <w:pStyle w:val="ConsPlusNormal"/>
        <w:ind w:firstLine="540"/>
        <w:jc w:val="both"/>
      </w:pPr>
      <w:r>
        <w:t>Плата за технологическое присоединение рассчитывается сетевой организацией посредством стандартизированных тарифных ставок исходя из максимальной мощности, запрашиваемой лицами, обратившимися к сетевым организациям с заявками на технологическое присоединение (далее - Заявители), с учетом необходимости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Заявителей (далее - объектов "последней мили"), определенных техническими условиями на присоединение, следующим образом:</w:t>
      </w:r>
    </w:p>
    <w:p w:rsidR="00F570AE" w:rsidRDefault="00F570AE">
      <w:pPr>
        <w:pStyle w:val="ConsPlusNormal"/>
        <w:ind w:firstLine="540"/>
        <w:jc w:val="both"/>
      </w:pPr>
      <w:r>
        <w:t xml:space="preserve">а) если отсутствует необходимость реализации мероприятий "последней мили", то плата определяется как произведение стандартизированной тарифной </w:t>
      </w:r>
      <w:hyperlink w:anchor="P98" w:history="1">
        <w:r>
          <w:rPr>
            <w:color w:val="0000FF"/>
          </w:rPr>
          <w:t>ставки</w:t>
        </w:r>
      </w:hyperlink>
      <w:r>
        <w:t xml:space="preserve"> на покрытие расходов сетевых организаций на выполнение обязательных мероприятий, связанных с технологическим присоединением энергопринимающих устройств Заявителя (ставка С1), </w:t>
      </w:r>
      <w:r>
        <w:lastRenderedPageBreak/>
        <w:t>указанной в приложении N 2 к настоящему постановлению, и величины вновь присоединяемой максимальной мощности, указанной Заявителем в заявке на технологическое присоединение;</w:t>
      </w:r>
    </w:p>
    <w:p w:rsidR="00F570AE" w:rsidRDefault="00F570AE">
      <w:pPr>
        <w:pStyle w:val="ConsPlusNormal"/>
        <w:ind w:firstLine="540"/>
        <w:jc w:val="both"/>
      </w:pPr>
      <w:bookmarkStart w:id="15" w:name="P458"/>
      <w:bookmarkEnd w:id="15"/>
      <w:r>
        <w:t>б) если при технологическом присоединении Заявителя согласно техническим условиям предусматриваются мероприятия "последней мили" по прокладке воздушных и (или) кабельных линий, то плата определяется как сумма произведений стандартизированной тарифной ставки С1 и величины вновь присоединяемой максимальной мощности, указанной Заявителем в заявке на технологическое присоединение, и стандартизированной тарифной ставки на покрытие расходов сетевой организации на строительство воздушных (ставка С2) и (или) кабельных линий (ставка С3) электропередачи на соответствующем уровне напряжения и протяженности воздушных и (или) кабельных линий на данном уровне напряжения, строительство которых предусмотрено техническими условиями на технологическое присоединение энергопринимающих устройств и (или) объектов электроэнергетики Заявителя;</w:t>
      </w:r>
    </w:p>
    <w:p w:rsidR="00F570AE" w:rsidRDefault="00F570AE">
      <w:pPr>
        <w:pStyle w:val="ConsPlusNormal"/>
        <w:ind w:firstLine="540"/>
        <w:jc w:val="both"/>
      </w:pPr>
      <w:r>
        <w:t xml:space="preserve">в) если при технологическом присоединении Заявителя согласно техническим условиям предусматриваются мероприятия "последней мили" по строительству комплектных трансформаторных подстанций и (или) коммутационных устройств, то плата определяется как сумма расходов, определенных в соответствии с </w:t>
      </w:r>
      <w:hyperlink w:anchor="P458" w:history="1">
        <w:r>
          <w:rPr>
            <w:color w:val="0000FF"/>
          </w:rPr>
          <w:t>подпунктом "б"</w:t>
        </w:r>
      </w:hyperlink>
      <w:r>
        <w:t>, и произведения стандартизированной тарифной ставки на покрытие расходов сетевой организации на строительство подстанций и (или) коммутационных устройств (ставка С4), строительство которых предусмотрено техническими условиями на технологическое присоединение энергопринимающих устройств и (или) объектов электроэнергетики Заявителя, и величины вновь присоединяемой максимальной мощности, указанной Заявителем в заявке на технологическое присоединение.</w:t>
      </w:r>
    </w:p>
    <w:p w:rsidR="00F570AE" w:rsidRDefault="00F570AE">
      <w:pPr>
        <w:pStyle w:val="ConsPlusNormal"/>
        <w:ind w:firstLine="540"/>
        <w:jc w:val="both"/>
      </w:pPr>
      <w:r>
        <w:t>В случае, если в заявке на технологическое присоединение Заявитель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определяется как сумма следующих расходов сетевой организации:</w:t>
      </w:r>
    </w:p>
    <w:p w:rsidR="00F570AE" w:rsidRDefault="00F570AE">
      <w:pPr>
        <w:pStyle w:val="ConsPlusNormal"/>
        <w:ind w:firstLine="540"/>
        <w:jc w:val="both"/>
      </w:pPr>
      <w:r>
        <w:t xml:space="preserve">- расходы по обязательным мероприятиям, указанным в </w:t>
      </w:r>
      <w:hyperlink w:anchor="P98" w:history="1">
        <w:r>
          <w:rPr>
            <w:color w:val="0000FF"/>
          </w:rPr>
          <w:t>приложении N 2</w:t>
        </w:r>
      </w:hyperlink>
      <w:r>
        <w:t xml:space="preserve"> к настоящему постановлению, определяемые как произведение стандартизированной тарифной ставки С1 и величины вновь присоединяемой максимальной мощности, указанной Заявителем в заявке на технологическое присоединение;</w:t>
      </w:r>
    </w:p>
    <w:p w:rsidR="00F570AE" w:rsidRDefault="00F570AE">
      <w:pPr>
        <w:pStyle w:val="ConsPlusNormal"/>
        <w:ind w:firstLine="540"/>
        <w:jc w:val="both"/>
      </w:pPr>
      <w:r>
        <w:t>- расходы на строительство объектов "последней мили", определяемые посредством стандартизированных тарифных ставок С2, С3, С4 с учетом необходимости строительства объектов "последней мили", определенных техническими условиями для присоединения к первому независимому источнику энергоснабжения;</w:t>
      </w:r>
    </w:p>
    <w:p w:rsidR="00F570AE" w:rsidRDefault="00F570AE">
      <w:pPr>
        <w:pStyle w:val="ConsPlusNormal"/>
        <w:ind w:firstLine="540"/>
        <w:jc w:val="both"/>
      </w:pPr>
      <w:r>
        <w:t>- расходы на строительство объектов "последней мили", определяемые посредством стандартизированных тарифных ставок С2, С3, С4 с учетом необходимости строительства объектов "последней мили", определенных техническими условиями для присоединения ко второму независимому источнику энергоснабжения.</w:t>
      </w:r>
    </w:p>
    <w:p w:rsidR="00F570AE" w:rsidRDefault="00F570AE">
      <w:pPr>
        <w:pStyle w:val="ConsPlusNormal"/>
        <w:ind w:firstLine="540"/>
        <w:jc w:val="both"/>
      </w:pPr>
      <w:r>
        <w:t>С 1 октября 2017 года при технологическом присоединении Заявителя, осуществляющего технологическое присоединение своих энергопринимающих устройств максимальной мощностью до 150 кВт, в плате за технологическое присоединение указанных Заявителей стоимость мероприятий "последней мили" не учитывается.</w:t>
      </w:r>
    </w:p>
    <w:p w:rsidR="00F570AE" w:rsidRDefault="00F570AE">
      <w:pPr>
        <w:pStyle w:val="ConsPlusNormal"/>
        <w:jc w:val="both"/>
      </w:pPr>
    </w:p>
    <w:p w:rsidR="00F570AE" w:rsidRDefault="00F570AE">
      <w:pPr>
        <w:pStyle w:val="ConsPlusNormal"/>
        <w:jc w:val="both"/>
      </w:pPr>
    </w:p>
    <w:p w:rsidR="00F570AE" w:rsidRDefault="00F570AE">
      <w:pPr>
        <w:pStyle w:val="ConsPlusNormal"/>
        <w:jc w:val="both"/>
      </w:pPr>
    </w:p>
    <w:p w:rsidR="00F570AE" w:rsidRDefault="00F570AE">
      <w:pPr>
        <w:pStyle w:val="ConsPlusNormal"/>
        <w:jc w:val="both"/>
      </w:pPr>
    </w:p>
    <w:p w:rsidR="00F570AE" w:rsidRDefault="00F570AE">
      <w:pPr>
        <w:pStyle w:val="ConsPlusNormal"/>
        <w:jc w:val="both"/>
      </w:pPr>
    </w:p>
    <w:p w:rsidR="00F570AE" w:rsidRDefault="00F570AE">
      <w:pPr>
        <w:pStyle w:val="ConsPlusNormal"/>
        <w:jc w:val="right"/>
        <w:outlineLvl w:val="0"/>
      </w:pPr>
      <w:r>
        <w:t>Приложение N 8</w:t>
      </w:r>
    </w:p>
    <w:p w:rsidR="00F570AE" w:rsidRDefault="00F570AE">
      <w:pPr>
        <w:pStyle w:val="ConsPlusNormal"/>
        <w:jc w:val="right"/>
      </w:pPr>
      <w:r>
        <w:t>к постановлению агентства</w:t>
      </w:r>
    </w:p>
    <w:p w:rsidR="00F570AE" w:rsidRDefault="00F570AE">
      <w:pPr>
        <w:pStyle w:val="ConsPlusNormal"/>
        <w:jc w:val="right"/>
      </w:pPr>
      <w:r>
        <w:lastRenderedPageBreak/>
        <w:t>по тарифам и ценам</w:t>
      </w:r>
    </w:p>
    <w:p w:rsidR="00F570AE" w:rsidRDefault="00F570AE">
      <w:pPr>
        <w:pStyle w:val="ConsPlusNormal"/>
        <w:jc w:val="right"/>
      </w:pPr>
      <w:r>
        <w:t>Архангельской области</w:t>
      </w:r>
    </w:p>
    <w:p w:rsidR="00F570AE" w:rsidRDefault="00F570AE">
      <w:pPr>
        <w:pStyle w:val="ConsPlusNormal"/>
        <w:jc w:val="right"/>
      </w:pPr>
      <w:r>
        <w:t>от 26.12.2016 N 68-э/1</w:t>
      </w:r>
    </w:p>
    <w:p w:rsidR="00F570AE" w:rsidRDefault="00F570AE">
      <w:pPr>
        <w:pStyle w:val="ConsPlusNormal"/>
        <w:jc w:val="both"/>
      </w:pPr>
    </w:p>
    <w:p w:rsidR="00F570AE" w:rsidRDefault="00F570AE">
      <w:pPr>
        <w:pStyle w:val="ConsPlusTitle"/>
        <w:jc w:val="center"/>
      </w:pPr>
      <w:bookmarkStart w:id="16" w:name="P476"/>
      <w:bookmarkEnd w:id="16"/>
      <w:r>
        <w:t>ФОРМУЛА</w:t>
      </w:r>
    </w:p>
    <w:p w:rsidR="00F570AE" w:rsidRDefault="00F570AE">
      <w:pPr>
        <w:pStyle w:val="ConsPlusTitle"/>
        <w:jc w:val="center"/>
      </w:pPr>
      <w:r>
        <w:t>ПЛАТЫ ЗА ТЕХНОЛОГИЧЕСКОЕ ПРИСОЕДИНЕНИЕ К ЭЛЕКТРИЧЕСКИМ СЕТЯМ</w:t>
      </w:r>
    </w:p>
    <w:p w:rsidR="00F570AE" w:rsidRDefault="00F570AE">
      <w:pPr>
        <w:pStyle w:val="ConsPlusTitle"/>
        <w:jc w:val="center"/>
      </w:pPr>
      <w:r>
        <w:t>СЕТЕВЫХ ОРГАНИЗАЦИЙ НА ТЕРРИТОРИИ АРХАНГЕЛЬСКОЙ ОБЛАСТИ</w:t>
      </w:r>
    </w:p>
    <w:p w:rsidR="00F570AE" w:rsidRDefault="00F570AE">
      <w:pPr>
        <w:pStyle w:val="ConsPlusTitle"/>
        <w:jc w:val="center"/>
      </w:pPr>
      <w:r>
        <w:t>ПОСРЕДСТВОМ ПРИМЕНЕНИЯ СТАВОК ПЛАТЫ ЗА ЕДИНИЦУ</w:t>
      </w:r>
    </w:p>
    <w:p w:rsidR="00F570AE" w:rsidRDefault="00F570AE">
      <w:pPr>
        <w:pStyle w:val="ConsPlusTitle"/>
        <w:jc w:val="center"/>
      </w:pPr>
      <w:r>
        <w:t>МАКСИМАЛЬНОЙ МОЩНОСТИ</w:t>
      </w:r>
    </w:p>
    <w:p w:rsidR="00F570AE" w:rsidRDefault="00F570AE">
      <w:pPr>
        <w:pStyle w:val="ConsPlusNormal"/>
        <w:jc w:val="both"/>
      </w:pPr>
    </w:p>
    <w:p w:rsidR="00F570AE" w:rsidRDefault="00F570AE">
      <w:pPr>
        <w:pStyle w:val="ConsPlusNormal"/>
        <w:ind w:firstLine="540"/>
        <w:jc w:val="both"/>
      </w:pPr>
      <w:r>
        <w:t>Размер платы за технологическое присоединение (</w:t>
      </w:r>
      <w:r w:rsidRPr="00932562">
        <w:rPr>
          <w:position w:val="-14"/>
        </w:rPr>
        <w:pict>
          <v:shape id="_x0000_i1025" style="width:28.45pt;height:22.6pt" coordsize="" o:spt="100" adj="0,,0" path="" filled="f" stroked="f">
            <v:stroke joinstyle="miter"/>
            <v:imagedata r:id="rId41" o:title="base_23565_83950_7"/>
            <v:formulas/>
            <v:path o:connecttype="segments"/>
          </v:shape>
        </w:pict>
      </w:r>
      <w:r>
        <w:t>) для конкретного заявителя определяется по одной из формул:</w:t>
      </w:r>
    </w:p>
    <w:p w:rsidR="00F570AE" w:rsidRDefault="00F570AE">
      <w:pPr>
        <w:pStyle w:val="ConsPlusNormal"/>
        <w:ind w:firstLine="540"/>
        <w:jc w:val="both"/>
      </w:pPr>
      <w:r>
        <w:t>1) если заявитель запрашивает третью категорию надежности электроснабжения, что предполагает технологическое присоединение к одному источнику энергоснабжения:</w:t>
      </w:r>
    </w:p>
    <w:p w:rsidR="00F570AE" w:rsidRDefault="00F570AE">
      <w:pPr>
        <w:pStyle w:val="ConsPlusNormal"/>
        <w:jc w:val="both"/>
      </w:pPr>
    </w:p>
    <w:p w:rsidR="00F570AE" w:rsidRDefault="00F570AE">
      <w:pPr>
        <w:pStyle w:val="ConsPlusNormal"/>
        <w:jc w:val="center"/>
      </w:pPr>
      <w:r w:rsidRPr="00932562">
        <w:rPr>
          <w:position w:val="-14"/>
        </w:rPr>
        <w:pict>
          <v:shape id="_x0000_i1026" style="width:90.4pt;height:22.6pt" coordsize="" o:spt="100" adj="0,,0" path="" filled="f" stroked="f">
            <v:stroke joinstyle="miter"/>
            <v:imagedata r:id="rId42" o:title="base_23565_83950_8"/>
            <v:formulas/>
            <v:path o:connecttype="segments"/>
          </v:shape>
        </w:pict>
      </w:r>
      <w:r>
        <w:t>;</w:t>
      </w:r>
    </w:p>
    <w:p w:rsidR="00F570AE" w:rsidRDefault="00F570AE">
      <w:pPr>
        <w:pStyle w:val="ConsPlusNormal"/>
        <w:jc w:val="both"/>
      </w:pPr>
    </w:p>
    <w:p w:rsidR="00F570AE" w:rsidRDefault="00F570AE">
      <w:pPr>
        <w:pStyle w:val="ConsPlusNormal"/>
        <w:ind w:firstLine="540"/>
        <w:jc w:val="both"/>
      </w:pPr>
      <w:r>
        <w:t>2) если заявитель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w:t>
      </w:r>
    </w:p>
    <w:p w:rsidR="00F570AE" w:rsidRDefault="00F570AE">
      <w:pPr>
        <w:pStyle w:val="ConsPlusNormal"/>
        <w:jc w:val="both"/>
      </w:pPr>
    </w:p>
    <w:p w:rsidR="00F570AE" w:rsidRDefault="00F570AE">
      <w:pPr>
        <w:pStyle w:val="ConsPlusNormal"/>
        <w:jc w:val="center"/>
      </w:pPr>
      <w:r w:rsidRPr="00932562">
        <w:rPr>
          <w:position w:val="-14"/>
        </w:rPr>
        <w:pict>
          <v:shape id="_x0000_i1027" style="width:146.5pt;height:22.6pt" coordsize="" o:spt="100" adj="0,,0" path="" filled="f" stroked="f">
            <v:stroke joinstyle="miter"/>
            <v:imagedata r:id="rId43" o:title="base_23565_83950_9"/>
            <v:formulas/>
            <v:path o:connecttype="segments"/>
          </v:shape>
        </w:pict>
      </w:r>
      <w:r>
        <w:t>,</w:t>
      </w:r>
    </w:p>
    <w:p w:rsidR="00F570AE" w:rsidRDefault="00F570AE">
      <w:pPr>
        <w:pStyle w:val="ConsPlusNormal"/>
        <w:jc w:val="both"/>
      </w:pPr>
    </w:p>
    <w:p w:rsidR="00F570AE" w:rsidRDefault="00F570AE">
      <w:pPr>
        <w:pStyle w:val="ConsPlusNormal"/>
        <w:ind w:firstLine="540"/>
        <w:jc w:val="both"/>
      </w:pPr>
      <w:r>
        <w:t xml:space="preserve">где </w:t>
      </w:r>
      <w:r w:rsidRPr="00932562">
        <w:rPr>
          <w:position w:val="-4"/>
        </w:rPr>
        <w:pict>
          <v:shape id="_x0000_i1028" style="width:14.25pt;height:15.05pt" coordsize="" o:spt="100" adj="0,,0" path="" filled="f" stroked="f">
            <v:stroke joinstyle="miter"/>
            <v:imagedata r:id="rId44" o:title="base_23565_83950_10"/>
            <v:formulas/>
            <v:path o:connecttype="segments"/>
          </v:shape>
        </w:pict>
      </w:r>
      <w:r>
        <w:t xml:space="preserve"> - расходы на технологическое присоединение, связанные с проведением мероприятий, указанных в </w:t>
      </w:r>
      <w:hyperlink w:anchor="P321" w:history="1">
        <w:r>
          <w:rPr>
            <w:color w:val="0000FF"/>
          </w:rPr>
          <w:t>пункте 1</w:t>
        </w:r>
      </w:hyperlink>
      <w:r>
        <w:t xml:space="preserve">, </w:t>
      </w:r>
      <w:hyperlink w:anchor="P424" w:history="1">
        <w:r>
          <w:rPr>
            <w:color w:val="0000FF"/>
          </w:rPr>
          <w:t>4</w:t>
        </w:r>
      </w:hyperlink>
      <w:r>
        <w:t xml:space="preserve">, </w:t>
      </w:r>
      <w:hyperlink w:anchor="P427" w:history="1">
        <w:r>
          <w:rPr>
            <w:color w:val="0000FF"/>
          </w:rPr>
          <w:t>5</w:t>
        </w:r>
      </w:hyperlink>
      <w:r>
        <w:t xml:space="preserve">, </w:t>
      </w:r>
      <w:hyperlink w:anchor="P430" w:history="1">
        <w:r>
          <w:rPr>
            <w:color w:val="0000FF"/>
          </w:rPr>
          <w:t>6</w:t>
        </w:r>
      </w:hyperlink>
      <w:r>
        <w:t xml:space="preserve"> таблицы приложения N 6, которые не включают в себя расходы на строительство "последней мили" и определяются путем умножения ставок за единицу максимальной мощности на объем вновь присоединяемой максимальной мощности, указанный заявителем в заявке на технологическое присоединение на соответствующем уровне напряжения (руб.);</w:t>
      </w:r>
    </w:p>
    <w:p w:rsidR="00F570AE" w:rsidRDefault="00F570AE">
      <w:pPr>
        <w:pStyle w:val="ConsPlusNormal"/>
        <w:ind w:firstLine="540"/>
        <w:jc w:val="both"/>
      </w:pPr>
      <w:r w:rsidRPr="00932562">
        <w:rPr>
          <w:position w:val="-12"/>
        </w:rPr>
        <w:pict>
          <v:shape id="_x0000_i1029" style="width:25.1pt;height:21.75pt" coordsize="" o:spt="100" adj="0,,0" path="" filled="f" stroked="f">
            <v:stroke joinstyle="miter"/>
            <v:imagedata r:id="rId45" o:title="base_23565_83950_11"/>
            <v:formulas/>
            <v:path o:connecttype="segments"/>
          </v:shape>
        </w:pict>
      </w:r>
      <w:r>
        <w:t xml:space="preserve"> - расходы на строительство "последней мили", которые определяются путем умножения ставок за единицу максимальной мощности по мероприятиям, реализуемым сетевой организацией для подключения конкретного заявителя согласно техническим условиям, на объем вновь присоединяемой максимальной мощности, указанный заявителем в заявке на технологическое присоединение на соответствующем уровне напряжения (руб.);</w:t>
      </w:r>
    </w:p>
    <w:p w:rsidR="00F570AE" w:rsidRDefault="00F570AE">
      <w:pPr>
        <w:pStyle w:val="ConsPlusNormal"/>
        <w:ind w:firstLine="540"/>
        <w:jc w:val="both"/>
      </w:pPr>
      <w:r w:rsidRPr="00932562">
        <w:rPr>
          <w:position w:val="-12"/>
        </w:rPr>
        <w:pict>
          <v:shape id="_x0000_i1030" style="width:28.45pt;height:21.75pt" coordsize="" o:spt="100" adj="0,,0" path="" filled="f" stroked="f">
            <v:stroke joinstyle="miter"/>
            <v:imagedata r:id="rId46" o:title="base_23565_83950_12"/>
            <v:formulas/>
            <v:path o:connecttype="segments"/>
          </v:shape>
        </w:pict>
      </w:r>
      <w:r>
        <w:t xml:space="preserve"> - расходы на строительство "последней мили" по первому независимому источнику энергоснабжения, которые определяются путем умножения ставок за единицу максимальной мощности по мероприятиям, реализуемым сетевой организацией для подключения конкретного заявителя по первому независимому источнику энергоснабжения согласно техническим условиям, на объем вновь присоединяемой максимальной мощности, указанный заявителем в заявке на технологическое присоединение на соответствующем уровне напряжения (руб.);</w:t>
      </w:r>
    </w:p>
    <w:p w:rsidR="00F570AE" w:rsidRDefault="00F570AE">
      <w:pPr>
        <w:pStyle w:val="ConsPlusNormal"/>
        <w:ind w:firstLine="540"/>
        <w:jc w:val="both"/>
      </w:pPr>
      <w:r w:rsidRPr="00932562">
        <w:rPr>
          <w:position w:val="-12"/>
        </w:rPr>
        <w:pict>
          <v:shape id="_x0000_i1031" style="width:30.15pt;height:21.75pt" coordsize="" o:spt="100" adj="0,,0" path="" filled="f" stroked="f">
            <v:stroke joinstyle="miter"/>
            <v:imagedata r:id="rId47" o:title="base_23565_83950_13"/>
            <v:formulas/>
            <v:path o:connecttype="segments"/>
          </v:shape>
        </w:pict>
      </w:r>
      <w:r>
        <w:t xml:space="preserve"> - расходы на строительство "последней мили" по второму независимому источнику энергоснабжения, которые определяются путем умножения ставок за единицу максимальной мощности по мероприятиям, реализуемым сетевой организацией для подключения конкретного заявителя по второму независимому источнику энергоснабжения согласно техническим условиям, на объем вновь присоединяемой максимальной мощности, указанный заявителем в заявке на технологическое </w:t>
      </w:r>
      <w:r>
        <w:lastRenderedPageBreak/>
        <w:t>присоединение на соответствующем уровне напряжения (руб.).</w:t>
      </w:r>
    </w:p>
    <w:p w:rsidR="00F570AE" w:rsidRDefault="00F570AE">
      <w:pPr>
        <w:pStyle w:val="ConsPlusNormal"/>
        <w:jc w:val="both"/>
      </w:pPr>
    </w:p>
    <w:p w:rsidR="00F570AE" w:rsidRDefault="00F570AE">
      <w:pPr>
        <w:pStyle w:val="ConsPlusNormal"/>
        <w:jc w:val="both"/>
      </w:pPr>
    </w:p>
    <w:p w:rsidR="00F570AE" w:rsidRDefault="00F570AE">
      <w:pPr>
        <w:pStyle w:val="ConsPlusNormal"/>
        <w:pBdr>
          <w:top w:val="single" w:sz="6" w:space="0" w:color="auto"/>
        </w:pBdr>
        <w:spacing w:before="100" w:after="100"/>
        <w:jc w:val="both"/>
        <w:rPr>
          <w:sz w:val="2"/>
          <w:szCs w:val="2"/>
        </w:rPr>
      </w:pPr>
    </w:p>
    <w:p w:rsidR="00900A37" w:rsidRDefault="00900A37"/>
    <w:sectPr w:rsidR="00900A37" w:rsidSect="001810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570AE"/>
    <w:rsid w:val="0000022F"/>
    <w:rsid w:val="00000405"/>
    <w:rsid w:val="00000427"/>
    <w:rsid w:val="0000051F"/>
    <w:rsid w:val="0000064D"/>
    <w:rsid w:val="000007C8"/>
    <w:rsid w:val="000007FA"/>
    <w:rsid w:val="00000A0B"/>
    <w:rsid w:val="00000C63"/>
    <w:rsid w:val="00000ECD"/>
    <w:rsid w:val="00000ED4"/>
    <w:rsid w:val="0000126E"/>
    <w:rsid w:val="00001660"/>
    <w:rsid w:val="000016D5"/>
    <w:rsid w:val="00001917"/>
    <w:rsid w:val="00001CB7"/>
    <w:rsid w:val="00002342"/>
    <w:rsid w:val="00002408"/>
    <w:rsid w:val="00002A82"/>
    <w:rsid w:val="00002B10"/>
    <w:rsid w:val="00002E7D"/>
    <w:rsid w:val="000031E7"/>
    <w:rsid w:val="0000370E"/>
    <w:rsid w:val="000039C4"/>
    <w:rsid w:val="00003E37"/>
    <w:rsid w:val="000040DE"/>
    <w:rsid w:val="0000412D"/>
    <w:rsid w:val="000045C9"/>
    <w:rsid w:val="00004863"/>
    <w:rsid w:val="00004B3A"/>
    <w:rsid w:val="00004E9C"/>
    <w:rsid w:val="0000545C"/>
    <w:rsid w:val="000055AB"/>
    <w:rsid w:val="000055D7"/>
    <w:rsid w:val="00005796"/>
    <w:rsid w:val="000057CD"/>
    <w:rsid w:val="00006183"/>
    <w:rsid w:val="0000658D"/>
    <w:rsid w:val="00007554"/>
    <w:rsid w:val="0000764C"/>
    <w:rsid w:val="00007A04"/>
    <w:rsid w:val="000103CE"/>
    <w:rsid w:val="0001059A"/>
    <w:rsid w:val="00010661"/>
    <w:rsid w:val="0001078A"/>
    <w:rsid w:val="000108E8"/>
    <w:rsid w:val="00010B82"/>
    <w:rsid w:val="00010FA9"/>
    <w:rsid w:val="000114FB"/>
    <w:rsid w:val="000115B8"/>
    <w:rsid w:val="00011A23"/>
    <w:rsid w:val="00011AEC"/>
    <w:rsid w:val="00012287"/>
    <w:rsid w:val="00012705"/>
    <w:rsid w:val="00012906"/>
    <w:rsid w:val="00012A7C"/>
    <w:rsid w:val="00013656"/>
    <w:rsid w:val="00013B1F"/>
    <w:rsid w:val="00013DEE"/>
    <w:rsid w:val="00013F51"/>
    <w:rsid w:val="00013FD5"/>
    <w:rsid w:val="0001433B"/>
    <w:rsid w:val="000144C5"/>
    <w:rsid w:val="00014CD4"/>
    <w:rsid w:val="00014F4F"/>
    <w:rsid w:val="00015622"/>
    <w:rsid w:val="00015763"/>
    <w:rsid w:val="00015906"/>
    <w:rsid w:val="00015A4E"/>
    <w:rsid w:val="00015B50"/>
    <w:rsid w:val="0001631B"/>
    <w:rsid w:val="0001647C"/>
    <w:rsid w:val="00016495"/>
    <w:rsid w:val="00016500"/>
    <w:rsid w:val="000165DF"/>
    <w:rsid w:val="00016632"/>
    <w:rsid w:val="00016743"/>
    <w:rsid w:val="0001675A"/>
    <w:rsid w:val="000167C3"/>
    <w:rsid w:val="0001691D"/>
    <w:rsid w:val="00016E63"/>
    <w:rsid w:val="000173D5"/>
    <w:rsid w:val="000179FB"/>
    <w:rsid w:val="00017D9F"/>
    <w:rsid w:val="0002003C"/>
    <w:rsid w:val="000203D3"/>
    <w:rsid w:val="000209EC"/>
    <w:rsid w:val="00020B88"/>
    <w:rsid w:val="00020E5B"/>
    <w:rsid w:val="000212FF"/>
    <w:rsid w:val="0002144C"/>
    <w:rsid w:val="0002171A"/>
    <w:rsid w:val="00021905"/>
    <w:rsid w:val="00021F96"/>
    <w:rsid w:val="00022404"/>
    <w:rsid w:val="0002240B"/>
    <w:rsid w:val="000226C6"/>
    <w:rsid w:val="00022AAE"/>
    <w:rsid w:val="00022BD4"/>
    <w:rsid w:val="00022E5E"/>
    <w:rsid w:val="0002314C"/>
    <w:rsid w:val="000232FD"/>
    <w:rsid w:val="00023E04"/>
    <w:rsid w:val="0002407A"/>
    <w:rsid w:val="000241C0"/>
    <w:rsid w:val="0002461E"/>
    <w:rsid w:val="0002486D"/>
    <w:rsid w:val="00024886"/>
    <w:rsid w:val="00024F05"/>
    <w:rsid w:val="00024FDB"/>
    <w:rsid w:val="000252F8"/>
    <w:rsid w:val="00025447"/>
    <w:rsid w:val="00025878"/>
    <w:rsid w:val="00025E33"/>
    <w:rsid w:val="00026186"/>
    <w:rsid w:val="00026356"/>
    <w:rsid w:val="0002654D"/>
    <w:rsid w:val="00026855"/>
    <w:rsid w:val="000268DE"/>
    <w:rsid w:val="00026C35"/>
    <w:rsid w:val="00026E56"/>
    <w:rsid w:val="00026EF8"/>
    <w:rsid w:val="00026EF9"/>
    <w:rsid w:val="00027436"/>
    <w:rsid w:val="00027A76"/>
    <w:rsid w:val="00027BD0"/>
    <w:rsid w:val="00030221"/>
    <w:rsid w:val="00030BFB"/>
    <w:rsid w:val="00030C67"/>
    <w:rsid w:val="00030E7A"/>
    <w:rsid w:val="00030F9F"/>
    <w:rsid w:val="0003115D"/>
    <w:rsid w:val="0003153C"/>
    <w:rsid w:val="00031601"/>
    <w:rsid w:val="00031681"/>
    <w:rsid w:val="0003184B"/>
    <w:rsid w:val="00031DB8"/>
    <w:rsid w:val="00031F26"/>
    <w:rsid w:val="00032589"/>
    <w:rsid w:val="00032E7C"/>
    <w:rsid w:val="0003313B"/>
    <w:rsid w:val="00033494"/>
    <w:rsid w:val="00033AF4"/>
    <w:rsid w:val="00033E49"/>
    <w:rsid w:val="000340ED"/>
    <w:rsid w:val="00034386"/>
    <w:rsid w:val="00034635"/>
    <w:rsid w:val="000346E8"/>
    <w:rsid w:val="000347AD"/>
    <w:rsid w:val="000347D3"/>
    <w:rsid w:val="000348CC"/>
    <w:rsid w:val="00034CCE"/>
    <w:rsid w:val="00035264"/>
    <w:rsid w:val="0003541C"/>
    <w:rsid w:val="000355F6"/>
    <w:rsid w:val="000357D4"/>
    <w:rsid w:val="000358CD"/>
    <w:rsid w:val="00035AA7"/>
    <w:rsid w:val="000362E5"/>
    <w:rsid w:val="00036535"/>
    <w:rsid w:val="000369DB"/>
    <w:rsid w:val="00036D1B"/>
    <w:rsid w:val="00037057"/>
    <w:rsid w:val="00037797"/>
    <w:rsid w:val="00037C20"/>
    <w:rsid w:val="00037CD9"/>
    <w:rsid w:val="00037E9C"/>
    <w:rsid w:val="00037F75"/>
    <w:rsid w:val="00040892"/>
    <w:rsid w:val="0004095E"/>
    <w:rsid w:val="00040B27"/>
    <w:rsid w:val="00040CF5"/>
    <w:rsid w:val="000414FB"/>
    <w:rsid w:val="00041EAE"/>
    <w:rsid w:val="00041F21"/>
    <w:rsid w:val="000422EF"/>
    <w:rsid w:val="0004265A"/>
    <w:rsid w:val="000428D8"/>
    <w:rsid w:val="000429D2"/>
    <w:rsid w:val="000430E5"/>
    <w:rsid w:val="00043431"/>
    <w:rsid w:val="0004358C"/>
    <w:rsid w:val="0004367A"/>
    <w:rsid w:val="00043934"/>
    <w:rsid w:val="00043B1F"/>
    <w:rsid w:val="00044412"/>
    <w:rsid w:val="00044556"/>
    <w:rsid w:val="000445C6"/>
    <w:rsid w:val="0004468A"/>
    <w:rsid w:val="000447A6"/>
    <w:rsid w:val="00044EEC"/>
    <w:rsid w:val="00045020"/>
    <w:rsid w:val="000451F4"/>
    <w:rsid w:val="000453FA"/>
    <w:rsid w:val="000455FC"/>
    <w:rsid w:val="00045603"/>
    <w:rsid w:val="00045A4A"/>
    <w:rsid w:val="00045CE8"/>
    <w:rsid w:val="00045E37"/>
    <w:rsid w:val="0004618F"/>
    <w:rsid w:val="00046685"/>
    <w:rsid w:val="000466C3"/>
    <w:rsid w:val="00046D71"/>
    <w:rsid w:val="00046E86"/>
    <w:rsid w:val="000472E4"/>
    <w:rsid w:val="000476A1"/>
    <w:rsid w:val="0004795A"/>
    <w:rsid w:val="00047976"/>
    <w:rsid w:val="000479A8"/>
    <w:rsid w:val="00047E03"/>
    <w:rsid w:val="00047FB9"/>
    <w:rsid w:val="000502E8"/>
    <w:rsid w:val="000505A7"/>
    <w:rsid w:val="0005067F"/>
    <w:rsid w:val="00050A1A"/>
    <w:rsid w:val="00050ECC"/>
    <w:rsid w:val="00051178"/>
    <w:rsid w:val="0005120D"/>
    <w:rsid w:val="00051A42"/>
    <w:rsid w:val="00051C41"/>
    <w:rsid w:val="00051DED"/>
    <w:rsid w:val="00051F1B"/>
    <w:rsid w:val="0005216C"/>
    <w:rsid w:val="0005223D"/>
    <w:rsid w:val="0005243F"/>
    <w:rsid w:val="00052ACE"/>
    <w:rsid w:val="0005347B"/>
    <w:rsid w:val="000534C5"/>
    <w:rsid w:val="00053A7C"/>
    <w:rsid w:val="000540CE"/>
    <w:rsid w:val="0005421F"/>
    <w:rsid w:val="00054433"/>
    <w:rsid w:val="00054C1A"/>
    <w:rsid w:val="0005544C"/>
    <w:rsid w:val="000554CA"/>
    <w:rsid w:val="00055DC4"/>
    <w:rsid w:val="00055FC0"/>
    <w:rsid w:val="00056170"/>
    <w:rsid w:val="00056666"/>
    <w:rsid w:val="00056817"/>
    <w:rsid w:val="000572E5"/>
    <w:rsid w:val="00057413"/>
    <w:rsid w:val="000579DB"/>
    <w:rsid w:val="00057AB0"/>
    <w:rsid w:val="00057C38"/>
    <w:rsid w:val="00057D07"/>
    <w:rsid w:val="00060940"/>
    <w:rsid w:val="00060AC5"/>
    <w:rsid w:val="00060C08"/>
    <w:rsid w:val="00060ED6"/>
    <w:rsid w:val="000612E6"/>
    <w:rsid w:val="0006153A"/>
    <w:rsid w:val="00061B7F"/>
    <w:rsid w:val="00061C38"/>
    <w:rsid w:val="000620E5"/>
    <w:rsid w:val="00062365"/>
    <w:rsid w:val="0006239E"/>
    <w:rsid w:val="000625D4"/>
    <w:rsid w:val="00062951"/>
    <w:rsid w:val="00062E54"/>
    <w:rsid w:val="00062E59"/>
    <w:rsid w:val="000631D0"/>
    <w:rsid w:val="0006367C"/>
    <w:rsid w:val="00063B33"/>
    <w:rsid w:val="00063C6C"/>
    <w:rsid w:val="00063E68"/>
    <w:rsid w:val="00064509"/>
    <w:rsid w:val="0006485A"/>
    <w:rsid w:val="0006499B"/>
    <w:rsid w:val="000652A2"/>
    <w:rsid w:val="000657C2"/>
    <w:rsid w:val="0006585B"/>
    <w:rsid w:val="00065B1F"/>
    <w:rsid w:val="00065C38"/>
    <w:rsid w:val="00065DA1"/>
    <w:rsid w:val="00065DB3"/>
    <w:rsid w:val="00066005"/>
    <w:rsid w:val="00066355"/>
    <w:rsid w:val="00066636"/>
    <w:rsid w:val="00066752"/>
    <w:rsid w:val="0006675F"/>
    <w:rsid w:val="00066A1D"/>
    <w:rsid w:val="00066B1A"/>
    <w:rsid w:val="000672F2"/>
    <w:rsid w:val="00067366"/>
    <w:rsid w:val="000674D8"/>
    <w:rsid w:val="00067616"/>
    <w:rsid w:val="000679EC"/>
    <w:rsid w:val="00067A1B"/>
    <w:rsid w:val="00070028"/>
    <w:rsid w:val="0007007D"/>
    <w:rsid w:val="00070216"/>
    <w:rsid w:val="0007076C"/>
    <w:rsid w:val="00070E87"/>
    <w:rsid w:val="00070EF3"/>
    <w:rsid w:val="000710AA"/>
    <w:rsid w:val="00071352"/>
    <w:rsid w:val="00071897"/>
    <w:rsid w:val="00071A15"/>
    <w:rsid w:val="000722E5"/>
    <w:rsid w:val="00072390"/>
    <w:rsid w:val="000728CB"/>
    <w:rsid w:val="000729A7"/>
    <w:rsid w:val="0007324A"/>
    <w:rsid w:val="0007395F"/>
    <w:rsid w:val="00073B04"/>
    <w:rsid w:val="00073FEF"/>
    <w:rsid w:val="000746DA"/>
    <w:rsid w:val="00074921"/>
    <w:rsid w:val="000749AF"/>
    <w:rsid w:val="00074A54"/>
    <w:rsid w:val="00075133"/>
    <w:rsid w:val="00075236"/>
    <w:rsid w:val="0007576B"/>
    <w:rsid w:val="00075A1D"/>
    <w:rsid w:val="00075FFC"/>
    <w:rsid w:val="00076542"/>
    <w:rsid w:val="00076578"/>
    <w:rsid w:val="00076793"/>
    <w:rsid w:val="0007705F"/>
    <w:rsid w:val="00077079"/>
    <w:rsid w:val="000772D7"/>
    <w:rsid w:val="00077427"/>
    <w:rsid w:val="0007759F"/>
    <w:rsid w:val="000776EA"/>
    <w:rsid w:val="0007774F"/>
    <w:rsid w:val="00077D7E"/>
    <w:rsid w:val="000806D6"/>
    <w:rsid w:val="00080C97"/>
    <w:rsid w:val="00080D50"/>
    <w:rsid w:val="00081109"/>
    <w:rsid w:val="00081758"/>
    <w:rsid w:val="00081A58"/>
    <w:rsid w:val="00081D30"/>
    <w:rsid w:val="00081D5D"/>
    <w:rsid w:val="0008206B"/>
    <w:rsid w:val="00082146"/>
    <w:rsid w:val="0008216F"/>
    <w:rsid w:val="000823E5"/>
    <w:rsid w:val="00082446"/>
    <w:rsid w:val="00082746"/>
    <w:rsid w:val="00082FA4"/>
    <w:rsid w:val="00083227"/>
    <w:rsid w:val="00083C9F"/>
    <w:rsid w:val="00083E69"/>
    <w:rsid w:val="00083EED"/>
    <w:rsid w:val="000841D6"/>
    <w:rsid w:val="000841DF"/>
    <w:rsid w:val="00084374"/>
    <w:rsid w:val="0008449B"/>
    <w:rsid w:val="000847E2"/>
    <w:rsid w:val="000849AB"/>
    <w:rsid w:val="00084DB3"/>
    <w:rsid w:val="00085042"/>
    <w:rsid w:val="00085333"/>
    <w:rsid w:val="000857F6"/>
    <w:rsid w:val="000858B1"/>
    <w:rsid w:val="00085E74"/>
    <w:rsid w:val="00085FA8"/>
    <w:rsid w:val="00086C08"/>
    <w:rsid w:val="00086FA0"/>
    <w:rsid w:val="000874D8"/>
    <w:rsid w:val="00087616"/>
    <w:rsid w:val="00087AD5"/>
    <w:rsid w:val="00087B5A"/>
    <w:rsid w:val="00087C96"/>
    <w:rsid w:val="00087E7B"/>
    <w:rsid w:val="00090061"/>
    <w:rsid w:val="0009063A"/>
    <w:rsid w:val="00090A08"/>
    <w:rsid w:val="00090FEA"/>
    <w:rsid w:val="0009108F"/>
    <w:rsid w:val="0009119C"/>
    <w:rsid w:val="00091829"/>
    <w:rsid w:val="00091973"/>
    <w:rsid w:val="00091E47"/>
    <w:rsid w:val="00091E8E"/>
    <w:rsid w:val="00091FA6"/>
    <w:rsid w:val="00092387"/>
    <w:rsid w:val="00092620"/>
    <w:rsid w:val="0009272B"/>
    <w:rsid w:val="00092CF3"/>
    <w:rsid w:val="00092D7D"/>
    <w:rsid w:val="00092E2C"/>
    <w:rsid w:val="00093066"/>
    <w:rsid w:val="0009346C"/>
    <w:rsid w:val="000934AF"/>
    <w:rsid w:val="000935FE"/>
    <w:rsid w:val="00093CD8"/>
    <w:rsid w:val="00093EF5"/>
    <w:rsid w:val="00093FBA"/>
    <w:rsid w:val="000942E3"/>
    <w:rsid w:val="00094C56"/>
    <w:rsid w:val="00095380"/>
    <w:rsid w:val="000955AD"/>
    <w:rsid w:val="00095E97"/>
    <w:rsid w:val="0009615C"/>
    <w:rsid w:val="000963F9"/>
    <w:rsid w:val="00096CA3"/>
    <w:rsid w:val="00096EB0"/>
    <w:rsid w:val="00097200"/>
    <w:rsid w:val="00097610"/>
    <w:rsid w:val="00097F11"/>
    <w:rsid w:val="00097F5E"/>
    <w:rsid w:val="000A01DA"/>
    <w:rsid w:val="000A039C"/>
    <w:rsid w:val="000A0644"/>
    <w:rsid w:val="000A0B8A"/>
    <w:rsid w:val="000A0D14"/>
    <w:rsid w:val="000A14D2"/>
    <w:rsid w:val="000A1F07"/>
    <w:rsid w:val="000A206E"/>
    <w:rsid w:val="000A26DC"/>
    <w:rsid w:val="000A2983"/>
    <w:rsid w:val="000A2A99"/>
    <w:rsid w:val="000A2C42"/>
    <w:rsid w:val="000A2E9D"/>
    <w:rsid w:val="000A3854"/>
    <w:rsid w:val="000A3C03"/>
    <w:rsid w:val="000A405E"/>
    <w:rsid w:val="000A4316"/>
    <w:rsid w:val="000A4436"/>
    <w:rsid w:val="000A45B0"/>
    <w:rsid w:val="000A59E6"/>
    <w:rsid w:val="000A5A4A"/>
    <w:rsid w:val="000A5CF5"/>
    <w:rsid w:val="000A678D"/>
    <w:rsid w:val="000A700C"/>
    <w:rsid w:val="000A7155"/>
    <w:rsid w:val="000A7210"/>
    <w:rsid w:val="000A74C5"/>
    <w:rsid w:val="000A75D5"/>
    <w:rsid w:val="000A7FC2"/>
    <w:rsid w:val="000B03C0"/>
    <w:rsid w:val="000B048E"/>
    <w:rsid w:val="000B0613"/>
    <w:rsid w:val="000B0C15"/>
    <w:rsid w:val="000B12C3"/>
    <w:rsid w:val="000B1517"/>
    <w:rsid w:val="000B19B6"/>
    <w:rsid w:val="000B1A8A"/>
    <w:rsid w:val="000B1A9C"/>
    <w:rsid w:val="000B1DB1"/>
    <w:rsid w:val="000B1F24"/>
    <w:rsid w:val="000B1F70"/>
    <w:rsid w:val="000B220D"/>
    <w:rsid w:val="000B2A00"/>
    <w:rsid w:val="000B2C93"/>
    <w:rsid w:val="000B2CC3"/>
    <w:rsid w:val="000B31C5"/>
    <w:rsid w:val="000B32BE"/>
    <w:rsid w:val="000B3517"/>
    <w:rsid w:val="000B3BDD"/>
    <w:rsid w:val="000B3E97"/>
    <w:rsid w:val="000B3FE7"/>
    <w:rsid w:val="000B40C7"/>
    <w:rsid w:val="000B41B8"/>
    <w:rsid w:val="000B42F2"/>
    <w:rsid w:val="000B4395"/>
    <w:rsid w:val="000B43B0"/>
    <w:rsid w:val="000B479C"/>
    <w:rsid w:val="000B4800"/>
    <w:rsid w:val="000B48BD"/>
    <w:rsid w:val="000B5170"/>
    <w:rsid w:val="000B548A"/>
    <w:rsid w:val="000B54B4"/>
    <w:rsid w:val="000B5C03"/>
    <w:rsid w:val="000B5D2A"/>
    <w:rsid w:val="000B5FD9"/>
    <w:rsid w:val="000B63A8"/>
    <w:rsid w:val="000B69EE"/>
    <w:rsid w:val="000B6D8D"/>
    <w:rsid w:val="000B6F8E"/>
    <w:rsid w:val="000B7047"/>
    <w:rsid w:val="000B7811"/>
    <w:rsid w:val="000B7915"/>
    <w:rsid w:val="000B7EB5"/>
    <w:rsid w:val="000C02C3"/>
    <w:rsid w:val="000C034E"/>
    <w:rsid w:val="000C059E"/>
    <w:rsid w:val="000C063C"/>
    <w:rsid w:val="000C09BF"/>
    <w:rsid w:val="000C09E9"/>
    <w:rsid w:val="000C0ECA"/>
    <w:rsid w:val="000C0EF8"/>
    <w:rsid w:val="000C158C"/>
    <w:rsid w:val="000C15C8"/>
    <w:rsid w:val="000C1690"/>
    <w:rsid w:val="000C1F4E"/>
    <w:rsid w:val="000C208A"/>
    <w:rsid w:val="000C21CB"/>
    <w:rsid w:val="000C230E"/>
    <w:rsid w:val="000C259B"/>
    <w:rsid w:val="000C2685"/>
    <w:rsid w:val="000C2B40"/>
    <w:rsid w:val="000C32A4"/>
    <w:rsid w:val="000C33F1"/>
    <w:rsid w:val="000C33F7"/>
    <w:rsid w:val="000C379C"/>
    <w:rsid w:val="000C3A1B"/>
    <w:rsid w:val="000C43D0"/>
    <w:rsid w:val="000C446D"/>
    <w:rsid w:val="000C4582"/>
    <w:rsid w:val="000C459D"/>
    <w:rsid w:val="000C4946"/>
    <w:rsid w:val="000C575F"/>
    <w:rsid w:val="000C583C"/>
    <w:rsid w:val="000C5D29"/>
    <w:rsid w:val="000C5E5D"/>
    <w:rsid w:val="000C5F8A"/>
    <w:rsid w:val="000C6090"/>
    <w:rsid w:val="000C60F8"/>
    <w:rsid w:val="000C692B"/>
    <w:rsid w:val="000C6AD1"/>
    <w:rsid w:val="000C71A9"/>
    <w:rsid w:val="000C74CE"/>
    <w:rsid w:val="000C792D"/>
    <w:rsid w:val="000C7A07"/>
    <w:rsid w:val="000C7B12"/>
    <w:rsid w:val="000C7DAA"/>
    <w:rsid w:val="000D0030"/>
    <w:rsid w:val="000D047B"/>
    <w:rsid w:val="000D0769"/>
    <w:rsid w:val="000D0900"/>
    <w:rsid w:val="000D0F1D"/>
    <w:rsid w:val="000D1300"/>
    <w:rsid w:val="000D1364"/>
    <w:rsid w:val="000D1435"/>
    <w:rsid w:val="000D1B35"/>
    <w:rsid w:val="000D1F35"/>
    <w:rsid w:val="000D2716"/>
    <w:rsid w:val="000D29B9"/>
    <w:rsid w:val="000D2E07"/>
    <w:rsid w:val="000D2FF3"/>
    <w:rsid w:val="000D3B20"/>
    <w:rsid w:val="000D3CB6"/>
    <w:rsid w:val="000D3DDF"/>
    <w:rsid w:val="000D4497"/>
    <w:rsid w:val="000D46CA"/>
    <w:rsid w:val="000D47FE"/>
    <w:rsid w:val="000D48A9"/>
    <w:rsid w:val="000D4905"/>
    <w:rsid w:val="000D4AEA"/>
    <w:rsid w:val="000D4B17"/>
    <w:rsid w:val="000D4C3B"/>
    <w:rsid w:val="000D4D3E"/>
    <w:rsid w:val="000D4DA9"/>
    <w:rsid w:val="000D4E73"/>
    <w:rsid w:val="000D5680"/>
    <w:rsid w:val="000D5885"/>
    <w:rsid w:val="000D5C0A"/>
    <w:rsid w:val="000D6D5F"/>
    <w:rsid w:val="000D6D60"/>
    <w:rsid w:val="000D6E5A"/>
    <w:rsid w:val="000D7075"/>
    <w:rsid w:val="000D776D"/>
    <w:rsid w:val="000D7A0B"/>
    <w:rsid w:val="000D7FC2"/>
    <w:rsid w:val="000D7FC7"/>
    <w:rsid w:val="000E0856"/>
    <w:rsid w:val="000E0BFD"/>
    <w:rsid w:val="000E0C17"/>
    <w:rsid w:val="000E0CF6"/>
    <w:rsid w:val="000E0E10"/>
    <w:rsid w:val="000E0FA9"/>
    <w:rsid w:val="000E1443"/>
    <w:rsid w:val="000E1C24"/>
    <w:rsid w:val="000E220E"/>
    <w:rsid w:val="000E27B1"/>
    <w:rsid w:val="000E29AC"/>
    <w:rsid w:val="000E2AFA"/>
    <w:rsid w:val="000E2E67"/>
    <w:rsid w:val="000E35F0"/>
    <w:rsid w:val="000E371F"/>
    <w:rsid w:val="000E3803"/>
    <w:rsid w:val="000E3892"/>
    <w:rsid w:val="000E38DD"/>
    <w:rsid w:val="000E3AC1"/>
    <w:rsid w:val="000E3C8C"/>
    <w:rsid w:val="000E3D2D"/>
    <w:rsid w:val="000E3F25"/>
    <w:rsid w:val="000E45EB"/>
    <w:rsid w:val="000E4B69"/>
    <w:rsid w:val="000E4BB5"/>
    <w:rsid w:val="000E4C82"/>
    <w:rsid w:val="000E4D5D"/>
    <w:rsid w:val="000E4EC8"/>
    <w:rsid w:val="000E50F1"/>
    <w:rsid w:val="000E53F1"/>
    <w:rsid w:val="000E54C7"/>
    <w:rsid w:val="000E578A"/>
    <w:rsid w:val="000E5C54"/>
    <w:rsid w:val="000E5F40"/>
    <w:rsid w:val="000E723C"/>
    <w:rsid w:val="000E73AF"/>
    <w:rsid w:val="000E7586"/>
    <w:rsid w:val="000E7924"/>
    <w:rsid w:val="000E7DAC"/>
    <w:rsid w:val="000F0436"/>
    <w:rsid w:val="000F0763"/>
    <w:rsid w:val="000F0AAE"/>
    <w:rsid w:val="000F1065"/>
    <w:rsid w:val="000F117E"/>
    <w:rsid w:val="000F1277"/>
    <w:rsid w:val="000F15C4"/>
    <w:rsid w:val="000F15CC"/>
    <w:rsid w:val="000F1693"/>
    <w:rsid w:val="000F17CC"/>
    <w:rsid w:val="000F1AB7"/>
    <w:rsid w:val="000F1CF5"/>
    <w:rsid w:val="000F1EC2"/>
    <w:rsid w:val="000F20E7"/>
    <w:rsid w:val="000F241E"/>
    <w:rsid w:val="000F28DC"/>
    <w:rsid w:val="000F2A00"/>
    <w:rsid w:val="000F2C9B"/>
    <w:rsid w:val="000F2EA8"/>
    <w:rsid w:val="000F32F8"/>
    <w:rsid w:val="000F379E"/>
    <w:rsid w:val="000F3D52"/>
    <w:rsid w:val="000F4011"/>
    <w:rsid w:val="000F4074"/>
    <w:rsid w:val="000F410D"/>
    <w:rsid w:val="000F4131"/>
    <w:rsid w:val="000F434B"/>
    <w:rsid w:val="000F4425"/>
    <w:rsid w:val="000F4455"/>
    <w:rsid w:val="000F4595"/>
    <w:rsid w:val="000F47C6"/>
    <w:rsid w:val="000F4903"/>
    <w:rsid w:val="000F492E"/>
    <w:rsid w:val="000F4C33"/>
    <w:rsid w:val="000F4C44"/>
    <w:rsid w:val="000F4F8C"/>
    <w:rsid w:val="000F50A4"/>
    <w:rsid w:val="000F582E"/>
    <w:rsid w:val="000F587A"/>
    <w:rsid w:val="000F5909"/>
    <w:rsid w:val="000F5A1F"/>
    <w:rsid w:val="000F5A9F"/>
    <w:rsid w:val="000F5BE2"/>
    <w:rsid w:val="000F5F3D"/>
    <w:rsid w:val="000F61BA"/>
    <w:rsid w:val="000F6530"/>
    <w:rsid w:val="000F6D4D"/>
    <w:rsid w:val="000F6DFB"/>
    <w:rsid w:val="000F6F68"/>
    <w:rsid w:val="000F71BF"/>
    <w:rsid w:val="000F72C8"/>
    <w:rsid w:val="000F7463"/>
    <w:rsid w:val="000F75A7"/>
    <w:rsid w:val="000F76ED"/>
    <w:rsid w:val="000F799D"/>
    <w:rsid w:val="000F7C0E"/>
    <w:rsid w:val="000F7FE5"/>
    <w:rsid w:val="001003A3"/>
    <w:rsid w:val="001003B4"/>
    <w:rsid w:val="001003FD"/>
    <w:rsid w:val="00100B8B"/>
    <w:rsid w:val="00100BAE"/>
    <w:rsid w:val="00100DEA"/>
    <w:rsid w:val="00100E80"/>
    <w:rsid w:val="00101789"/>
    <w:rsid w:val="00101DEB"/>
    <w:rsid w:val="0010202E"/>
    <w:rsid w:val="00102241"/>
    <w:rsid w:val="00102310"/>
    <w:rsid w:val="0010251F"/>
    <w:rsid w:val="001026E6"/>
    <w:rsid w:val="00102922"/>
    <w:rsid w:val="00102A40"/>
    <w:rsid w:val="00103233"/>
    <w:rsid w:val="0010336E"/>
    <w:rsid w:val="001035C1"/>
    <w:rsid w:val="0010398D"/>
    <w:rsid w:val="00104242"/>
    <w:rsid w:val="001049B7"/>
    <w:rsid w:val="00104C16"/>
    <w:rsid w:val="00104EA9"/>
    <w:rsid w:val="0010505E"/>
    <w:rsid w:val="0010530B"/>
    <w:rsid w:val="00105361"/>
    <w:rsid w:val="00105903"/>
    <w:rsid w:val="00105C90"/>
    <w:rsid w:val="00105F0B"/>
    <w:rsid w:val="00106137"/>
    <w:rsid w:val="00106230"/>
    <w:rsid w:val="001062B1"/>
    <w:rsid w:val="0010635D"/>
    <w:rsid w:val="0010675F"/>
    <w:rsid w:val="001068D4"/>
    <w:rsid w:val="00106B9F"/>
    <w:rsid w:val="00106E1E"/>
    <w:rsid w:val="001070D6"/>
    <w:rsid w:val="00107313"/>
    <w:rsid w:val="00107455"/>
    <w:rsid w:val="00107523"/>
    <w:rsid w:val="001075EC"/>
    <w:rsid w:val="001075FD"/>
    <w:rsid w:val="00107DFC"/>
    <w:rsid w:val="00107FB0"/>
    <w:rsid w:val="001103F2"/>
    <w:rsid w:val="00110884"/>
    <w:rsid w:val="00110CB7"/>
    <w:rsid w:val="00110E99"/>
    <w:rsid w:val="00111409"/>
    <w:rsid w:val="0011152A"/>
    <w:rsid w:val="00111BE1"/>
    <w:rsid w:val="00111DCA"/>
    <w:rsid w:val="00111EF5"/>
    <w:rsid w:val="001125B7"/>
    <w:rsid w:val="00112636"/>
    <w:rsid w:val="0011279A"/>
    <w:rsid w:val="00112EC5"/>
    <w:rsid w:val="00112F29"/>
    <w:rsid w:val="001130CE"/>
    <w:rsid w:val="001136FF"/>
    <w:rsid w:val="00113762"/>
    <w:rsid w:val="00113834"/>
    <w:rsid w:val="0011396D"/>
    <w:rsid w:val="00113CEB"/>
    <w:rsid w:val="00113D14"/>
    <w:rsid w:val="001144FC"/>
    <w:rsid w:val="00115112"/>
    <w:rsid w:val="00115179"/>
    <w:rsid w:val="00115236"/>
    <w:rsid w:val="001154AF"/>
    <w:rsid w:val="00115734"/>
    <w:rsid w:val="001159F0"/>
    <w:rsid w:val="00115AE5"/>
    <w:rsid w:val="00115E28"/>
    <w:rsid w:val="0011640F"/>
    <w:rsid w:val="001164A8"/>
    <w:rsid w:val="0011696E"/>
    <w:rsid w:val="00116BB4"/>
    <w:rsid w:val="00116C27"/>
    <w:rsid w:val="00117050"/>
    <w:rsid w:val="0011717B"/>
    <w:rsid w:val="00117455"/>
    <w:rsid w:val="00117536"/>
    <w:rsid w:val="001176C9"/>
    <w:rsid w:val="00117900"/>
    <w:rsid w:val="00117AC1"/>
    <w:rsid w:val="00117B22"/>
    <w:rsid w:val="00117C90"/>
    <w:rsid w:val="00117CD3"/>
    <w:rsid w:val="0012053E"/>
    <w:rsid w:val="0012089F"/>
    <w:rsid w:val="00120971"/>
    <w:rsid w:val="00120C11"/>
    <w:rsid w:val="0012161B"/>
    <w:rsid w:val="0012182C"/>
    <w:rsid w:val="001218E6"/>
    <w:rsid w:val="00121FE8"/>
    <w:rsid w:val="0012203C"/>
    <w:rsid w:val="00122046"/>
    <w:rsid w:val="001226CC"/>
    <w:rsid w:val="0012298E"/>
    <w:rsid w:val="00122D9A"/>
    <w:rsid w:val="0012300A"/>
    <w:rsid w:val="001231CC"/>
    <w:rsid w:val="00123655"/>
    <w:rsid w:val="00123AA4"/>
    <w:rsid w:val="00123B5B"/>
    <w:rsid w:val="00123BF1"/>
    <w:rsid w:val="001240C9"/>
    <w:rsid w:val="00124135"/>
    <w:rsid w:val="0012442D"/>
    <w:rsid w:val="00124462"/>
    <w:rsid w:val="00124568"/>
    <w:rsid w:val="0012489C"/>
    <w:rsid w:val="00124C4D"/>
    <w:rsid w:val="00124C67"/>
    <w:rsid w:val="0012612C"/>
    <w:rsid w:val="001263AE"/>
    <w:rsid w:val="00126A47"/>
    <w:rsid w:val="00126D70"/>
    <w:rsid w:val="00126E21"/>
    <w:rsid w:val="00127DE3"/>
    <w:rsid w:val="00130063"/>
    <w:rsid w:val="001303FC"/>
    <w:rsid w:val="001305BE"/>
    <w:rsid w:val="00130730"/>
    <w:rsid w:val="00130887"/>
    <w:rsid w:val="0013088A"/>
    <w:rsid w:val="001309DD"/>
    <w:rsid w:val="00130EFC"/>
    <w:rsid w:val="00131681"/>
    <w:rsid w:val="0013187B"/>
    <w:rsid w:val="00131A11"/>
    <w:rsid w:val="00131C26"/>
    <w:rsid w:val="00131CBD"/>
    <w:rsid w:val="00131CCD"/>
    <w:rsid w:val="00132406"/>
    <w:rsid w:val="001324BB"/>
    <w:rsid w:val="001326AE"/>
    <w:rsid w:val="00132725"/>
    <w:rsid w:val="0013298B"/>
    <w:rsid w:val="00132E21"/>
    <w:rsid w:val="00133319"/>
    <w:rsid w:val="00133441"/>
    <w:rsid w:val="00133565"/>
    <w:rsid w:val="0013358C"/>
    <w:rsid w:val="001335E9"/>
    <w:rsid w:val="0013373F"/>
    <w:rsid w:val="00133CFB"/>
    <w:rsid w:val="00133DD5"/>
    <w:rsid w:val="00133E87"/>
    <w:rsid w:val="00134101"/>
    <w:rsid w:val="0013461E"/>
    <w:rsid w:val="00134B46"/>
    <w:rsid w:val="00134C18"/>
    <w:rsid w:val="00134D16"/>
    <w:rsid w:val="00134E2A"/>
    <w:rsid w:val="001356C2"/>
    <w:rsid w:val="0013578A"/>
    <w:rsid w:val="00135BCF"/>
    <w:rsid w:val="00135EAF"/>
    <w:rsid w:val="00136194"/>
    <w:rsid w:val="00136283"/>
    <w:rsid w:val="00136358"/>
    <w:rsid w:val="0013639B"/>
    <w:rsid w:val="001365A9"/>
    <w:rsid w:val="00136A65"/>
    <w:rsid w:val="00136AC7"/>
    <w:rsid w:val="0013738F"/>
    <w:rsid w:val="001374D3"/>
    <w:rsid w:val="00137615"/>
    <w:rsid w:val="00137651"/>
    <w:rsid w:val="001378D0"/>
    <w:rsid w:val="00137983"/>
    <w:rsid w:val="00140755"/>
    <w:rsid w:val="00140813"/>
    <w:rsid w:val="001408B9"/>
    <w:rsid w:val="00140A49"/>
    <w:rsid w:val="00140AD6"/>
    <w:rsid w:val="00140D5D"/>
    <w:rsid w:val="00140EE2"/>
    <w:rsid w:val="001419E6"/>
    <w:rsid w:val="00141AD0"/>
    <w:rsid w:val="00142225"/>
    <w:rsid w:val="00142A23"/>
    <w:rsid w:val="00142ED4"/>
    <w:rsid w:val="00142F48"/>
    <w:rsid w:val="00143303"/>
    <w:rsid w:val="001436EE"/>
    <w:rsid w:val="0014385B"/>
    <w:rsid w:val="001439D5"/>
    <w:rsid w:val="00143E97"/>
    <w:rsid w:val="00143F83"/>
    <w:rsid w:val="00144042"/>
    <w:rsid w:val="0014404B"/>
    <w:rsid w:val="001442DF"/>
    <w:rsid w:val="0014454C"/>
    <w:rsid w:val="0014461A"/>
    <w:rsid w:val="00144B11"/>
    <w:rsid w:val="001457F3"/>
    <w:rsid w:val="00145E4A"/>
    <w:rsid w:val="00146255"/>
    <w:rsid w:val="0014629A"/>
    <w:rsid w:val="00146494"/>
    <w:rsid w:val="001469B2"/>
    <w:rsid w:val="00146D07"/>
    <w:rsid w:val="00146F66"/>
    <w:rsid w:val="0014759A"/>
    <w:rsid w:val="00147841"/>
    <w:rsid w:val="0014790B"/>
    <w:rsid w:val="00147AED"/>
    <w:rsid w:val="00147B72"/>
    <w:rsid w:val="00147D37"/>
    <w:rsid w:val="001505B5"/>
    <w:rsid w:val="001505CE"/>
    <w:rsid w:val="00150707"/>
    <w:rsid w:val="0015099F"/>
    <w:rsid w:val="00150C4C"/>
    <w:rsid w:val="001510B2"/>
    <w:rsid w:val="00151631"/>
    <w:rsid w:val="00151840"/>
    <w:rsid w:val="0015197F"/>
    <w:rsid w:val="00151D4C"/>
    <w:rsid w:val="00151DAE"/>
    <w:rsid w:val="00151F8B"/>
    <w:rsid w:val="0015244B"/>
    <w:rsid w:val="00152593"/>
    <w:rsid w:val="00152A74"/>
    <w:rsid w:val="00153404"/>
    <w:rsid w:val="0015341F"/>
    <w:rsid w:val="00153604"/>
    <w:rsid w:val="00153A68"/>
    <w:rsid w:val="00153D01"/>
    <w:rsid w:val="00153EA8"/>
    <w:rsid w:val="00154132"/>
    <w:rsid w:val="00154419"/>
    <w:rsid w:val="0015444D"/>
    <w:rsid w:val="00154601"/>
    <w:rsid w:val="00154775"/>
    <w:rsid w:val="0015503D"/>
    <w:rsid w:val="00155219"/>
    <w:rsid w:val="00155662"/>
    <w:rsid w:val="00155B7E"/>
    <w:rsid w:val="00156636"/>
    <w:rsid w:val="0015697A"/>
    <w:rsid w:val="00156C60"/>
    <w:rsid w:val="001574C5"/>
    <w:rsid w:val="00157BB9"/>
    <w:rsid w:val="00157D9D"/>
    <w:rsid w:val="00157EDA"/>
    <w:rsid w:val="001600CE"/>
    <w:rsid w:val="0016018B"/>
    <w:rsid w:val="00160744"/>
    <w:rsid w:val="001609BA"/>
    <w:rsid w:val="00161678"/>
    <w:rsid w:val="001616E1"/>
    <w:rsid w:val="0016185A"/>
    <w:rsid w:val="00161AA7"/>
    <w:rsid w:val="00161E45"/>
    <w:rsid w:val="0016232E"/>
    <w:rsid w:val="0016252B"/>
    <w:rsid w:val="001626BE"/>
    <w:rsid w:val="00162D94"/>
    <w:rsid w:val="00163204"/>
    <w:rsid w:val="00163551"/>
    <w:rsid w:val="001635AA"/>
    <w:rsid w:val="00163861"/>
    <w:rsid w:val="0016391F"/>
    <w:rsid w:val="00163CC9"/>
    <w:rsid w:val="00163E87"/>
    <w:rsid w:val="00163F59"/>
    <w:rsid w:val="00164096"/>
    <w:rsid w:val="001644A3"/>
    <w:rsid w:val="00164509"/>
    <w:rsid w:val="00164C88"/>
    <w:rsid w:val="00165004"/>
    <w:rsid w:val="001657CB"/>
    <w:rsid w:val="00165801"/>
    <w:rsid w:val="00165CBB"/>
    <w:rsid w:val="001660E2"/>
    <w:rsid w:val="001667ED"/>
    <w:rsid w:val="00166A9D"/>
    <w:rsid w:val="00166AD5"/>
    <w:rsid w:val="00166EB1"/>
    <w:rsid w:val="00167790"/>
    <w:rsid w:val="001679E7"/>
    <w:rsid w:val="00167AE5"/>
    <w:rsid w:val="00167E19"/>
    <w:rsid w:val="00167E4A"/>
    <w:rsid w:val="001712A7"/>
    <w:rsid w:val="0017166F"/>
    <w:rsid w:val="001716A2"/>
    <w:rsid w:val="001717D9"/>
    <w:rsid w:val="00171A3D"/>
    <w:rsid w:val="00171C8D"/>
    <w:rsid w:val="0017207F"/>
    <w:rsid w:val="0017208A"/>
    <w:rsid w:val="001720CA"/>
    <w:rsid w:val="00172252"/>
    <w:rsid w:val="001722A9"/>
    <w:rsid w:val="00172EE0"/>
    <w:rsid w:val="00172F6D"/>
    <w:rsid w:val="00172F9C"/>
    <w:rsid w:val="001731C1"/>
    <w:rsid w:val="0017358D"/>
    <w:rsid w:val="001737E9"/>
    <w:rsid w:val="00173885"/>
    <w:rsid w:val="00173C39"/>
    <w:rsid w:val="00173F40"/>
    <w:rsid w:val="00174189"/>
    <w:rsid w:val="001741E3"/>
    <w:rsid w:val="001744ED"/>
    <w:rsid w:val="0017458E"/>
    <w:rsid w:val="001745AA"/>
    <w:rsid w:val="001749E6"/>
    <w:rsid w:val="00174ACA"/>
    <w:rsid w:val="00175298"/>
    <w:rsid w:val="001753CA"/>
    <w:rsid w:val="0017556F"/>
    <w:rsid w:val="001755E3"/>
    <w:rsid w:val="00175605"/>
    <w:rsid w:val="00175C3C"/>
    <w:rsid w:val="00175CED"/>
    <w:rsid w:val="00175FDD"/>
    <w:rsid w:val="00176206"/>
    <w:rsid w:val="001763C3"/>
    <w:rsid w:val="00176447"/>
    <w:rsid w:val="0017663F"/>
    <w:rsid w:val="0017676E"/>
    <w:rsid w:val="00176AE6"/>
    <w:rsid w:val="00176D64"/>
    <w:rsid w:val="00177650"/>
    <w:rsid w:val="0017778B"/>
    <w:rsid w:val="00177F9F"/>
    <w:rsid w:val="00177FC6"/>
    <w:rsid w:val="0018011A"/>
    <w:rsid w:val="00180B38"/>
    <w:rsid w:val="00180C38"/>
    <w:rsid w:val="00180F80"/>
    <w:rsid w:val="00181A15"/>
    <w:rsid w:val="00181AA3"/>
    <w:rsid w:val="00181DA2"/>
    <w:rsid w:val="0018200D"/>
    <w:rsid w:val="001820F6"/>
    <w:rsid w:val="00182152"/>
    <w:rsid w:val="0018241F"/>
    <w:rsid w:val="00182430"/>
    <w:rsid w:val="00182688"/>
    <w:rsid w:val="00182998"/>
    <w:rsid w:val="00182E55"/>
    <w:rsid w:val="00182F2F"/>
    <w:rsid w:val="001833A5"/>
    <w:rsid w:val="00183A1F"/>
    <w:rsid w:val="00183DE4"/>
    <w:rsid w:val="00184CBA"/>
    <w:rsid w:val="00184F26"/>
    <w:rsid w:val="00184FB2"/>
    <w:rsid w:val="001850C8"/>
    <w:rsid w:val="0018512F"/>
    <w:rsid w:val="00185164"/>
    <w:rsid w:val="0018526B"/>
    <w:rsid w:val="00185336"/>
    <w:rsid w:val="00185601"/>
    <w:rsid w:val="001858AD"/>
    <w:rsid w:val="0018591C"/>
    <w:rsid w:val="00185977"/>
    <w:rsid w:val="00185C5F"/>
    <w:rsid w:val="00185DF6"/>
    <w:rsid w:val="00186625"/>
    <w:rsid w:val="00186A8D"/>
    <w:rsid w:val="00186BE1"/>
    <w:rsid w:val="00186DB7"/>
    <w:rsid w:val="00186E99"/>
    <w:rsid w:val="001872C9"/>
    <w:rsid w:val="00187B4D"/>
    <w:rsid w:val="00187CCC"/>
    <w:rsid w:val="0019058B"/>
    <w:rsid w:val="00190608"/>
    <w:rsid w:val="001906E7"/>
    <w:rsid w:val="0019091C"/>
    <w:rsid w:val="0019099F"/>
    <w:rsid w:val="00190B97"/>
    <w:rsid w:val="0019120C"/>
    <w:rsid w:val="00191443"/>
    <w:rsid w:val="001919CB"/>
    <w:rsid w:val="00191A8C"/>
    <w:rsid w:val="00191B1A"/>
    <w:rsid w:val="0019207B"/>
    <w:rsid w:val="0019208F"/>
    <w:rsid w:val="00192385"/>
    <w:rsid w:val="00192730"/>
    <w:rsid w:val="001927ED"/>
    <w:rsid w:val="00192A3F"/>
    <w:rsid w:val="00192AB1"/>
    <w:rsid w:val="00193355"/>
    <w:rsid w:val="0019361D"/>
    <w:rsid w:val="00193649"/>
    <w:rsid w:val="0019391A"/>
    <w:rsid w:val="00193AC7"/>
    <w:rsid w:val="00193E38"/>
    <w:rsid w:val="00193EC8"/>
    <w:rsid w:val="0019440D"/>
    <w:rsid w:val="0019468B"/>
    <w:rsid w:val="00194767"/>
    <w:rsid w:val="00194D9B"/>
    <w:rsid w:val="0019578A"/>
    <w:rsid w:val="001958C1"/>
    <w:rsid w:val="001964B2"/>
    <w:rsid w:val="001964FC"/>
    <w:rsid w:val="0019651D"/>
    <w:rsid w:val="00196DFD"/>
    <w:rsid w:val="00197339"/>
    <w:rsid w:val="0019736A"/>
    <w:rsid w:val="0019778F"/>
    <w:rsid w:val="0019783E"/>
    <w:rsid w:val="0019787F"/>
    <w:rsid w:val="001978C0"/>
    <w:rsid w:val="001979FC"/>
    <w:rsid w:val="00197A8B"/>
    <w:rsid w:val="00197C20"/>
    <w:rsid w:val="00197E23"/>
    <w:rsid w:val="00197FA0"/>
    <w:rsid w:val="001A0147"/>
    <w:rsid w:val="001A035D"/>
    <w:rsid w:val="001A06F1"/>
    <w:rsid w:val="001A0A91"/>
    <w:rsid w:val="001A0FAC"/>
    <w:rsid w:val="001A15FA"/>
    <w:rsid w:val="001A17C0"/>
    <w:rsid w:val="001A1C4D"/>
    <w:rsid w:val="001A2384"/>
    <w:rsid w:val="001A28F9"/>
    <w:rsid w:val="001A2A20"/>
    <w:rsid w:val="001A3432"/>
    <w:rsid w:val="001A355F"/>
    <w:rsid w:val="001A3AC6"/>
    <w:rsid w:val="001A3B11"/>
    <w:rsid w:val="001A3B64"/>
    <w:rsid w:val="001A3DBC"/>
    <w:rsid w:val="001A4155"/>
    <w:rsid w:val="001A41B1"/>
    <w:rsid w:val="001A42EE"/>
    <w:rsid w:val="001A4630"/>
    <w:rsid w:val="001A464C"/>
    <w:rsid w:val="001A4668"/>
    <w:rsid w:val="001A47CF"/>
    <w:rsid w:val="001A480F"/>
    <w:rsid w:val="001A4839"/>
    <w:rsid w:val="001A4F60"/>
    <w:rsid w:val="001A5835"/>
    <w:rsid w:val="001A5A37"/>
    <w:rsid w:val="001A5A57"/>
    <w:rsid w:val="001A6184"/>
    <w:rsid w:val="001A6424"/>
    <w:rsid w:val="001A67D6"/>
    <w:rsid w:val="001A68BC"/>
    <w:rsid w:val="001A68F0"/>
    <w:rsid w:val="001A6C89"/>
    <w:rsid w:val="001A6DCD"/>
    <w:rsid w:val="001A7212"/>
    <w:rsid w:val="001A74A5"/>
    <w:rsid w:val="001A7922"/>
    <w:rsid w:val="001A7B21"/>
    <w:rsid w:val="001B063C"/>
    <w:rsid w:val="001B08FD"/>
    <w:rsid w:val="001B0D94"/>
    <w:rsid w:val="001B18AB"/>
    <w:rsid w:val="001B194C"/>
    <w:rsid w:val="001B1D8B"/>
    <w:rsid w:val="001B1E1E"/>
    <w:rsid w:val="001B266B"/>
    <w:rsid w:val="001B2682"/>
    <w:rsid w:val="001B2DB5"/>
    <w:rsid w:val="001B3194"/>
    <w:rsid w:val="001B375A"/>
    <w:rsid w:val="001B3831"/>
    <w:rsid w:val="001B397C"/>
    <w:rsid w:val="001B4498"/>
    <w:rsid w:val="001B44DA"/>
    <w:rsid w:val="001B4659"/>
    <w:rsid w:val="001B49D9"/>
    <w:rsid w:val="001B4AFE"/>
    <w:rsid w:val="001B4B9E"/>
    <w:rsid w:val="001B5471"/>
    <w:rsid w:val="001B5780"/>
    <w:rsid w:val="001B5795"/>
    <w:rsid w:val="001B5846"/>
    <w:rsid w:val="001B5867"/>
    <w:rsid w:val="001B589E"/>
    <w:rsid w:val="001B5971"/>
    <w:rsid w:val="001B5D36"/>
    <w:rsid w:val="001B5E4A"/>
    <w:rsid w:val="001B6547"/>
    <w:rsid w:val="001B6917"/>
    <w:rsid w:val="001B6C53"/>
    <w:rsid w:val="001B715A"/>
    <w:rsid w:val="001B726A"/>
    <w:rsid w:val="001B72F8"/>
    <w:rsid w:val="001B745F"/>
    <w:rsid w:val="001B74CD"/>
    <w:rsid w:val="001B761F"/>
    <w:rsid w:val="001B79C5"/>
    <w:rsid w:val="001B7D96"/>
    <w:rsid w:val="001B7EAE"/>
    <w:rsid w:val="001B7F63"/>
    <w:rsid w:val="001C00AC"/>
    <w:rsid w:val="001C0E30"/>
    <w:rsid w:val="001C0E3D"/>
    <w:rsid w:val="001C0F02"/>
    <w:rsid w:val="001C191B"/>
    <w:rsid w:val="001C2017"/>
    <w:rsid w:val="001C23E8"/>
    <w:rsid w:val="001C249B"/>
    <w:rsid w:val="001C2B07"/>
    <w:rsid w:val="001C2D11"/>
    <w:rsid w:val="001C2D40"/>
    <w:rsid w:val="001C2E48"/>
    <w:rsid w:val="001C3311"/>
    <w:rsid w:val="001C37BF"/>
    <w:rsid w:val="001C3B65"/>
    <w:rsid w:val="001C3F3C"/>
    <w:rsid w:val="001C3F66"/>
    <w:rsid w:val="001C42A4"/>
    <w:rsid w:val="001C4419"/>
    <w:rsid w:val="001C4784"/>
    <w:rsid w:val="001C4A73"/>
    <w:rsid w:val="001C5140"/>
    <w:rsid w:val="001C5417"/>
    <w:rsid w:val="001C5547"/>
    <w:rsid w:val="001C5AD4"/>
    <w:rsid w:val="001C5C23"/>
    <w:rsid w:val="001C66FE"/>
    <w:rsid w:val="001C6965"/>
    <w:rsid w:val="001C72D1"/>
    <w:rsid w:val="001C7BDD"/>
    <w:rsid w:val="001D04C4"/>
    <w:rsid w:val="001D0CB2"/>
    <w:rsid w:val="001D1226"/>
    <w:rsid w:val="001D13EC"/>
    <w:rsid w:val="001D154E"/>
    <w:rsid w:val="001D160A"/>
    <w:rsid w:val="001D1A6C"/>
    <w:rsid w:val="001D1D55"/>
    <w:rsid w:val="001D1E86"/>
    <w:rsid w:val="001D1EAE"/>
    <w:rsid w:val="001D206C"/>
    <w:rsid w:val="001D20B1"/>
    <w:rsid w:val="001D2872"/>
    <w:rsid w:val="001D2B95"/>
    <w:rsid w:val="001D2DBA"/>
    <w:rsid w:val="001D3566"/>
    <w:rsid w:val="001D4130"/>
    <w:rsid w:val="001D4696"/>
    <w:rsid w:val="001D4964"/>
    <w:rsid w:val="001D4E36"/>
    <w:rsid w:val="001D5349"/>
    <w:rsid w:val="001D54E3"/>
    <w:rsid w:val="001D56CA"/>
    <w:rsid w:val="001D5709"/>
    <w:rsid w:val="001D5745"/>
    <w:rsid w:val="001D5E4C"/>
    <w:rsid w:val="001D5E96"/>
    <w:rsid w:val="001D5EA5"/>
    <w:rsid w:val="001D6802"/>
    <w:rsid w:val="001D68E4"/>
    <w:rsid w:val="001D6EF6"/>
    <w:rsid w:val="001D747F"/>
    <w:rsid w:val="001D7844"/>
    <w:rsid w:val="001D7E39"/>
    <w:rsid w:val="001D7FFE"/>
    <w:rsid w:val="001E0074"/>
    <w:rsid w:val="001E0324"/>
    <w:rsid w:val="001E06F6"/>
    <w:rsid w:val="001E08A1"/>
    <w:rsid w:val="001E0A81"/>
    <w:rsid w:val="001E0AC7"/>
    <w:rsid w:val="001E0D4F"/>
    <w:rsid w:val="001E1186"/>
    <w:rsid w:val="001E12F9"/>
    <w:rsid w:val="001E1311"/>
    <w:rsid w:val="001E1FF0"/>
    <w:rsid w:val="001E24CE"/>
    <w:rsid w:val="001E24EC"/>
    <w:rsid w:val="001E25D4"/>
    <w:rsid w:val="001E2687"/>
    <w:rsid w:val="001E26B9"/>
    <w:rsid w:val="001E2BEE"/>
    <w:rsid w:val="001E3187"/>
    <w:rsid w:val="001E3478"/>
    <w:rsid w:val="001E3604"/>
    <w:rsid w:val="001E4057"/>
    <w:rsid w:val="001E4691"/>
    <w:rsid w:val="001E4788"/>
    <w:rsid w:val="001E47C3"/>
    <w:rsid w:val="001E47C9"/>
    <w:rsid w:val="001E49BD"/>
    <w:rsid w:val="001E4B40"/>
    <w:rsid w:val="001E534D"/>
    <w:rsid w:val="001E555A"/>
    <w:rsid w:val="001E5AF9"/>
    <w:rsid w:val="001E5B00"/>
    <w:rsid w:val="001E5B83"/>
    <w:rsid w:val="001E6014"/>
    <w:rsid w:val="001E620C"/>
    <w:rsid w:val="001E63E6"/>
    <w:rsid w:val="001E69BD"/>
    <w:rsid w:val="001E6A61"/>
    <w:rsid w:val="001E6AAB"/>
    <w:rsid w:val="001E6D0D"/>
    <w:rsid w:val="001E703B"/>
    <w:rsid w:val="001E71D3"/>
    <w:rsid w:val="001E73BF"/>
    <w:rsid w:val="001E73D8"/>
    <w:rsid w:val="001E7701"/>
    <w:rsid w:val="001E773C"/>
    <w:rsid w:val="001E7894"/>
    <w:rsid w:val="001E78DB"/>
    <w:rsid w:val="001E7A4D"/>
    <w:rsid w:val="001E7BD1"/>
    <w:rsid w:val="001F00E0"/>
    <w:rsid w:val="001F015D"/>
    <w:rsid w:val="001F0C78"/>
    <w:rsid w:val="001F102C"/>
    <w:rsid w:val="001F1659"/>
    <w:rsid w:val="001F16F5"/>
    <w:rsid w:val="001F1960"/>
    <w:rsid w:val="001F1D36"/>
    <w:rsid w:val="001F1FF8"/>
    <w:rsid w:val="001F2167"/>
    <w:rsid w:val="001F2476"/>
    <w:rsid w:val="001F29D2"/>
    <w:rsid w:val="001F2CEF"/>
    <w:rsid w:val="001F2DC3"/>
    <w:rsid w:val="001F30E9"/>
    <w:rsid w:val="001F3559"/>
    <w:rsid w:val="001F389C"/>
    <w:rsid w:val="001F411E"/>
    <w:rsid w:val="001F42D6"/>
    <w:rsid w:val="001F4377"/>
    <w:rsid w:val="001F43D9"/>
    <w:rsid w:val="001F44C7"/>
    <w:rsid w:val="001F488F"/>
    <w:rsid w:val="001F4952"/>
    <w:rsid w:val="001F4C27"/>
    <w:rsid w:val="001F4F5E"/>
    <w:rsid w:val="001F5010"/>
    <w:rsid w:val="001F560D"/>
    <w:rsid w:val="001F57F1"/>
    <w:rsid w:val="001F60F1"/>
    <w:rsid w:val="001F61B5"/>
    <w:rsid w:val="001F61F4"/>
    <w:rsid w:val="001F64A7"/>
    <w:rsid w:val="001F6796"/>
    <w:rsid w:val="001F6806"/>
    <w:rsid w:val="001F69B4"/>
    <w:rsid w:val="001F6DC9"/>
    <w:rsid w:val="001F6E21"/>
    <w:rsid w:val="001F7165"/>
    <w:rsid w:val="001F735A"/>
    <w:rsid w:val="001F7632"/>
    <w:rsid w:val="001F76EE"/>
    <w:rsid w:val="001F7806"/>
    <w:rsid w:val="001F78B3"/>
    <w:rsid w:val="001F7C47"/>
    <w:rsid w:val="00200F96"/>
    <w:rsid w:val="002018A2"/>
    <w:rsid w:val="00201A20"/>
    <w:rsid w:val="00201BAA"/>
    <w:rsid w:val="002024C7"/>
    <w:rsid w:val="00202623"/>
    <w:rsid w:val="00202CCE"/>
    <w:rsid w:val="0020324C"/>
    <w:rsid w:val="00203D17"/>
    <w:rsid w:val="00203F1D"/>
    <w:rsid w:val="0020436C"/>
    <w:rsid w:val="002045F0"/>
    <w:rsid w:val="00204660"/>
    <w:rsid w:val="002047DE"/>
    <w:rsid w:val="00204B63"/>
    <w:rsid w:val="00205CEF"/>
    <w:rsid w:val="00206977"/>
    <w:rsid w:val="00206A39"/>
    <w:rsid w:val="00206AB0"/>
    <w:rsid w:val="00206BA3"/>
    <w:rsid w:val="002070B5"/>
    <w:rsid w:val="0020757A"/>
    <w:rsid w:val="002075C4"/>
    <w:rsid w:val="00207B9D"/>
    <w:rsid w:val="00207C24"/>
    <w:rsid w:val="00207C2D"/>
    <w:rsid w:val="00207C7D"/>
    <w:rsid w:val="002100BA"/>
    <w:rsid w:val="00210320"/>
    <w:rsid w:val="00210765"/>
    <w:rsid w:val="0021090C"/>
    <w:rsid w:val="00210B67"/>
    <w:rsid w:val="00211149"/>
    <w:rsid w:val="00211293"/>
    <w:rsid w:val="0021180E"/>
    <w:rsid w:val="0021191A"/>
    <w:rsid w:val="00211C40"/>
    <w:rsid w:val="00211E4F"/>
    <w:rsid w:val="0021209A"/>
    <w:rsid w:val="002122A1"/>
    <w:rsid w:val="002126AC"/>
    <w:rsid w:val="00212CBB"/>
    <w:rsid w:val="00212D46"/>
    <w:rsid w:val="00213058"/>
    <w:rsid w:val="00213211"/>
    <w:rsid w:val="0021358C"/>
    <w:rsid w:val="00213673"/>
    <w:rsid w:val="00213728"/>
    <w:rsid w:val="00213A79"/>
    <w:rsid w:val="00213AF5"/>
    <w:rsid w:val="00213D12"/>
    <w:rsid w:val="002142C1"/>
    <w:rsid w:val="00214601"/>
    <w:rsid w:val="00214A57"/>
    <w:rsid w:val="00214FC7"/>
    <w:rsid w:val="0021515C"/>
    <w:rsid w:val="00215291"/>
    <w:rsid w:val="002152A6"/>
    <w:rsid w:val="00215BCE"/>
    <w:rsid w:val="00216181"/>
    <w:rsid w:val="00216314"/>
    <w:rsid w:val="00216334"/>
    <w:rsid w:val="00216337"/>
    <w:rsid w:val="00216365"/>
    <w:rsid w:val="002165D4"/>
    <w:rsid w:val="002167FC"/>
    <w:rsid w:val="00217140"/>
    <w:rsid w:val="0021742E"/>
    <w:rsid w:val="002175B9"/>
    <w:rsid w:val="002178AA"/>
    <w:rsid w:val="00217C5D"/>
    <w:rsid w:val="00217CFA"/>
    <w:rsid w:val="00220150"/>
    <w:rsid w:val="0022023F"/>
    <w:rsid w:val="0022093B"/>
    <w:rsid w:val="002209AE"/>
    <w:rsid w:val="002209DB"/>
    <w:rsid w:val="002213E2"/>
    <w:rsid w:val="0022140F"/>
    <w:rsid w:val="002214F0"/>
    <w:rsid w:val="00221706"/>
    <w:rsid w:val="00221AFB"/>
    <w:rsid w:val="00221B2E"/>
    <w:rsid w:val="00221BE8"/>
    <w:rsid w:val="00221D36"/>
    <w:rsid w:val="00221E2E"/>
    <w:rsid w:val="0022201D"/>
    <w:rsid w:val="0022213F"/>
    <w:rsid w:val="00222558"/>
    <w:rsid w:val="00222586"/>
    <w:rsid w:val="00222620"/>
    <w:rsid w:val="00222949"/>
    <w:rsid w:val="0022295F"/>
    <w:rsid w:val="00222994"/>
    <w:rsid w:val="00222B62"/>
    <w:rsid w:val="002236CE"/>
    <w:rsid w:val="00223B28"/>
    <w:rsid w:val="00223C41"/>
    <w:rsid w:val="00223DA5"/>
    <w:rsid w:val="00224309"/>
    <w:rsid w:val="0022447B"/>
    <w:rsid w:val="002244D0"/>
    <w:rsid w:val="00224668"/>
    <w:rsid w:val="00224AF9"/>
    <w:rsid w:val="00224B85"/>
    <w:rsid w:val="00224BD2"/>
    <w:rsid w:val="00225361"/>
    <w:rsid w:val="002256FC"/>
    <w:rsid w:val="00225978"/>
    <w:rsid w:val="00225B6C"/>
    <w:rsid w:val="00225B71"/>
    <w:rsid w:val="00225C47"/>
    <w:rsid w:val="00225EE8"/>
    <w:rsid w:val="002261F7"/>
    <w:rsid w:val="0022634E"/>
    <w:rsid w:val="002263C0"/>
    <w:rsid w:val="002268F1"/>
    <w:rsid w:val="00226EC9"/>
    <w:rsid w:val="0022711C"/>
    <w:rsid w:val="002273A5"/>
    <w:rsid w:val="00227667"/>
    <w:rsid w:val="00227B7D"/>
    <w:rsid w:val="00227D1E"/>
    <w:rsid w:val="00227E99"/>
    <w:rsid w:val="0023006E"/>
    <w:rsid w:val="002304F3"/>
    <w:rsid w:val="00230663"/>
    <w:rsid w:val="00230684"/>
    <w:rsid w:val="002306CA"/>
    <w:rsid w:val="002310AB"/>
    <w:rsid w:val="00231582"/>
    <w:rsid w:val="00231834"/>
    <w:rsid w:val="002319BE"/>
    <w:rsid w:val="002319DA"/>
    <w:rsid w:val="00231ABE"/>
    <w:rsid w:val="00231C4C"/>
    <w:rsid w:val="00231DBB"/>
    <w:rsid w:val="0023205B"/>
    <w:rsid w:val="0023260C"/>
    <w:rsid w:val="00232674"/>
    <w:rsid w:val="0023276F"/>
    <w:rsid w:val="00232978"/>
    <w:rsid w:val="00232A81"/>
    <w:rsid w:val="00233CE5"/>
    <w:rsid w:val="00233F48"/>
    <w:rsid w:val="00234D50"/>
    <w:rsid w:val="00234FC0"/>
    <w:rsid w:val="002354B3"/>
    <w:rsid w:val="002355B0"/>
    <w:rsid w:val="00235854"/>
    <w:rsid w:val="00235D38"/>
    <w:rsid w:val="00235E15"/>
    <w:rsid w:val="002360DC"/>
    <w:rsid w:val="00236221"/>
    <w:rsid w:val="00236328"/>
    <w:rsid w:val="00236392"/>
    <w:rsid w:val="0023697C"/>
    <w:rsid w:val="00236CE0"/>
    <w:rsid w:val="00236FCF"/>
    <w:rsid w:val="0023758C"/>
    <w:rsid w:val="00237A13"/>
    <w:rsid w:val="00237C95"/>
    <w:rsid w:val="00240CD1"/>
    <w:rsid w:val="00240D7C"/>
    <w:rsid w:val="00241273"/>
    <w:rsid w:val="002414D9"/>
    <w:rsid w:val="002416BA"/>
    <w:rsid w:val="002419D2"/>
    <w:rsid w:val="00242532"/>
    <w:rsid w:val="00243A4E"/>
    <w:rsid w:val="00243DC5"/>
    <w:rsid w:val="00244C45"/>
    <w:rsid w:val="00245295"/>
    <w:rsid w:val="002452F3"/>
    <w:rsid w:val="00245410"/>
    <w:rsid w:val="002457B5"/>
    <w:rsid w:val="00245875"/>
    <w:rsid w:val="00245B5B"/>
    <w:rsid w:val="00246123"/>
    <w:rsid w:val="002465DE"/>
    <w:rsid w:val="00246658"/>
    <w:rsid w:val="0024678D"/>
    <w:rsid w:val="002467CB"/>
    <w:rsid w:val="00246A23"/>
    <w:rsid w:val="00246B66"/>
    <w:rsid w:val="0024701E"/>
    <w:rsid w:val="0024706C"/>
    <w:rsid w:val="002471BD"/>
    <w:rsid w:val="002472C1"/>
    <w:rsid w:val="0024762C"/>
    <w:rsid w:val="00247B55"/>
    <w:rsid w:val="00247C28"/>
    <w:rsid w:val="00247C9D"/>
    <w:rsid w:val="00247CA2"/>
    <w:rsid w:val="00247CC8"/>
    <w:rsid w:val="0025018B"/>
    <w:rsid w:val="002504B2"/>
    <w:rsid w:val="00250758"/>
    <w:rsid w:val="00250AA0"/>
    <w:rsid w:val="00250D5D"/>
    <w:rsid w:val="00250D75"/>
    <w:rsid w:val="002510EB"/>
    <w:rsid w:val="002519C4"/>
    <w:rsid w:val="00251A44"/>
    <w:rsid w:val="00251BEE"/>
    <w:rsid w:val="00251DB9"/>
    <w:rsid w:val="00251F73"/>
    <w:rsid w:val="002524B0"/>
    <w:rsid w:val="002525BA"/>
    <w:rsid w:val="002526B7"/>
    <w:rsid w:val="002528B1"/>
    <w:rsid w:val="002529E9"/>
    <w:rsid w:val="00252BD5"/>
    <w:rsid w:val="00252D28"/>
    <w:rsid w:val="00252EBA"/>
    <w:rsid w:val="00252F78"/>
    <w:rsid w:val="0025303E"/>
    <w:rsid w:val="00253110"/>
    <w:rsid w:val="00253124"/>
    <w:rsid w:val="00253436"/>
    <w:rsid w:val="002537C6"/>
    <w:rsid w:val="002541A5"/>
    <w:rsid w:val="002541C8"/>
    <w:rsid w:val="0025458C"/>
    <w:rsid w:val="002547D8"/>
    <w:rsid w:val="002549B0"/>
    <w:rsid w:val="00254D82"/>
    <w:rsid w:val="00254E94"/>
    <w:rsid w:val="0025513A"/>
    <w:rsid w:val="002557BF"/>
    <w:rsid w:val="00255EB3"/>
    <w:rsid w:val="002562DB"/>
    <w:rsid w:val="00256373"/>
    <w:rsid w:val="00256387"/>
    <w:rsid w:val="00256BE4"/>
    <w:rsid w:val="00256D32"/>
    <w:rsid w:val="0025701C"/>
    <w:rsid w:val="002571F1"/>
    <w:rsid w:val="00257392"/>
    <w:rsid w:val="002573FD"/>
    <w:rsid w:val="0025775C"/>
    <w:rsid w:val="0025787D"/>
    <w:rsid w:val="00260C3A"/>
    <w:rsid w:val="00260FE6"/>
    <w:rsid w:val="002610F8"/>
    <w:rsid w:val="0026170D"/>
    <w:rsid w:val="0026186A"/>
    <w:rsid w:val="00261C69"/>
    <w:rsid w:val="0026210E"/>
    <w:rsid w:val="0026238F"/>
    <w:rsid w:val="00262570"/>
    <w:rsid w:val="00262AD4"/>
    <w:rsid w:val="002635D3"/>
    <w:rsid w:val="0026364A"/>
    <w:rsid w:val="0026376E"/>
    <w:rsid w:val="00263FAD"/>
    <w:rsid w:val="002648BE"/>
    <w:rsid w:val="00264959"/>
    <w:rsid w:val="00264FD4"/>
    <w:rsid w:val="0026578C"/>
    <w:rsid w:val="00265874"/>
    <w:rsid w:val="00265ABC"/>
    <w:rsid w:val="00265B71"/>
    <w:rsid w:val="00265C4B"/>
    <w:rsid w:val="00266361"/>
    <w:rsid w:val="002663B4"/>
    <w:rsid w:val="00266711"/>
    <w:rsid w:val="00266F6B"/>
    <w:rsid w:val="00267718"/>
    <w:rsid w:val="00270B8A"/>
    <w:rsid w:val="00270C37"/>
    <w:rsid w:val="002714ED"/>
    <w:rsid w:val="00271C85"/>
    <w:rsid w:val="00271F55"/>
    <w:rsid w:val="00272472"/>
    <w:rsid w:val="00272681"/>
    <w:rsid w:val="00272704"/>
    <w:rsid w:val="00272DAA"/>
    <w:rsid w:val="00272F7E"/>
    <w:rsid w:val="002731C0"/>
    <w:rsid w:val="002736DB"/>
    <w:rsid w:val="00273AF9"/>
    <w:rsid w:val="00273F43"/>
    <w:rsid w:val="002743A9"/>
    <w:rsid w:val="002744C3"/>
    <w:rsid w:val="00274A31"/>
    <w:rsid w:val="00274A63"/>
    <w:rsid w:val="00274E3E"/>
    <w:rsid w:val="00275C43"/>
    <w:rsid w:val="002761F2"/>
    <w:rsid w:val="002762C0"/>
    <w:rsid w:val="002765F7"/>
    <w:rsid w:val="00276672"/>
    <w:rsid w:val="00276E70"/>
    <w:rsid w:val="00276F01"/>
    <w:rsid w:val="0027706C"/>
    <w:rsid w:val="00277178"/>
    <w:rsid w:val="00277183"/>
    <w:rsid w:val="002775B7"/>
    <w:rsid w:val="00277AD1"/>
    <w:rsid w:val="00277B12"/>
    <w:rsid w:val="00280390"/>
    <w:rsid w:val="00280501"/>
    <w:rsid w:val="00280AFA"/>
    <w:rsid w:val="00280D23"/>
    <w:rsid w:val="00280EB1"/>
    <w:rsid w:val="0028109B"/>
    <w:rsid w:val="00281515"/>
    <w:rsid w:val="00281BCD"/>
    <w:rsid w:val="002822A1"/>
    <w:rsid w:val="0028253B"/>
    <w:rsid w:val="00282A3D"/>
    <w:rsid w:val="002831DA"/>
    <w:rsid w:val="002836ED"/>
    <w:rsid w:val="002840F1"/>
    <w:rsid w:val="0028417B"/>
    <w:rsid w:val="0028441C"/>
    <w:rsid w:val="002846AF"/>
    <w:rsid w:val="002847C4"/>
    <w:rsid w:val="00284F87"/>
    <w:rsid w:val="002852E9"/>
    <w:rsid w:val="00285329"/>
    <w:rsid w:val="00285710"/>
    <w:rsid w:val="00285743"/>
    <w:rsid w:val="00285FCE"/>
    <w:rsid w:val="00286089"/>
    <w:rsid w:val="002860FA"/>
    <w:rsid w:val="00286472"/>
    <w:rsid w:val="002866FC"/>
    <w:rsid w:val="00286CD3"/>
    <w:rsid w:val="00286DE7"/>
    <w:rsid w:val="00286E13"/>
    <w:rsid w:val="0028732F"/>
    <w:rsid w:val="00287B04"/>
    <w:rsid w:val="00287BA6"/>
    <w:rsid w:val="00290227"/>
    <w:rsid w:val="0029032E"/>
    <w:rsid w:val="00290486"/>
    <w:rsid w:val="00290901"/>
    <w:rsid w:val="002909C3"/>
    <w:rsid w:val="00291B00"/>
    <w:rsid w:val="00291C61"/>
    <w:rsid w:val="00291ED4"/>
    <w:rsid w:val="002923D7"/>
    <w:rsid w:val="00292560"/>
    <w:rsid w:val="002926AA"/>
    <w:rsid w:val="00292733"/>
    <w:rsid w:val="002928DC"/>
    <w:rsid w:val="002929BC"/>
    <w:rsid w:val="00292A6A"/>
    <w:rsid w:val="00292C07"/>
    <w:rsid w:val="00292D35"/>
    <w:rsid w:val="00293A60"/>
    <w:rsid w:val="00293B96"/>
    <w:rsid w:val="00293DAD"/>
    <w:rsid w:val="00293DE3"/>
    <w:rsid w:val="00293ED5"/>
    <w:rsid w:val="00294126"/>
    <w:rsid w:val="002946FA"/>
    <w:rsid w:val="00294818"/>
    <w:rsid w:val="00294DE4"/>
    <w:rsid w:val="002950F6"/>
    <w:rsid w:val="002954A7"/>
    <w:rsid w:val="00295A03"/>
    <w:rsid w:val="00295D79"/>
    <w:rsid w:val="00295DFA"/>
    <w:rsid w:val="002965B7"/>
    <w:rsid w:val="002965B9"/>
    <w:rsid w:val="00296754"/>
    <w:rsid w:val="00296BA2"/>
    <w:rsid w:val="00296D79"/>
    <w:rsid w:val="00296D81"/>
    <w:rsid w:val="00296E90"/>
    <w:rsid w:val="00297225"/>
    <w:rsid w:val="00297AAF"/>
    <w:rsid w:val="00297E5F"/>
    <w:rsid w:val="00297FBE"/>
    <w:rsid w:val="002A01D2"/>
    <w:rsid w:val="002A0513"/>
    <w:rsid w:val="002A07EA"/>
    <w:rsid w:val="002A09FE"/>
    <w:rsid w:val="002A0D4E"/>
    <w:rsid w:val="002A1090"/>
    <w:rsid w:val="002A266A"/>
    <w:rsid w:val="002A2C0A"/>
    <w:rsid w:val="002A3A12"/>
    <w:rsid w:val="002A3B57"/>
    <w:rsid w:val="002A3FA1"/>
    <w:rsid w:val="002A40B5"/>
    <w:rsid w:val="002A4614"/>
    <w:rsid w:val="002A462B"/>
    <w:rsid w:val="002A4A1F"/>
    <w:rsid w:val="002A4A5F"/>
    <w:rsid w:val="002A4D51"/>
    <w:rsid w:val="002A4E4A"/>
    <w:rsid w:val="002A4E89"/>
    <w:rsid w:val="002A4EA2"/>
    <w:rsid w:val="002A50F2"/>
    <w:rsid w:val="002A5106"/>
    <w:rsid w:val="002A520E"/>
    <w:rsid w:val="002A56E8"/>
    <w:rsid w:val="002A5B7E"/>
    <w:rsid w:val="002A6217"/>
    <w:rsid w:val="002A65EE"/>
    <w:rsid w:val="002A67C7"/>
    <w:rsid w:val="002A6830"/>
    <w:rsid w:val="002A6881"/>
    <w:rsid w:val="002A6CBA"/>
    <w:rsid w:val="002A6E50"/>
    <w:rsid w:val="002A6F0A"/>
    <w:rsid w:val="002A6F54"/>
    <w:rsid w:val="002A73A5"/>
    <w:rsid w:val="002A765D"/>
    <w:rsid w:val="002A7B5C"/>
    <w:rsid w:val="002B0C2D"/>
    <w:rsid w:val="002B11E6"/>
    <w:rsid w:val="002B1BA9"/>
    <w:rsid w:val="002B261E"/>
    <w:rsid w:val="002B2A16"/>
    <w:rsid w:val="002B2AE8"/>
    <w:rsid w:val="002B2D9A"/>
    <w:rsid w:val="002B3304"/>
    <w:rsid w:val="002B413E"/>
    <w:rsid w:val="002B444E"/>
    <w:rsid w:val="002B447E"/>
    <w:rsid w:val="002B4481"/>
    <w:rsid w:val="002B4595"/>
    <w:rsid w:val="002B475E"/>
    <w:rsid w:val="002B49F8"/>
    <w:rsid w:val="002B4B16"/>
    <w:rsid w:val="002B4CE4"/>
    <w:rsid w:val="002B4D3F"/>
    <w:rsid w:val="002B4E5C"/>
    <w:rsid w:val="002B52D3"/>
    <w:rsid w:val="002B553B"/>
    <w:rsid w:val="002B590D"/>
    <w:rsid w:val="002B59DF"/>
    <w:rsid w:val="002B5A2F"/>
    <w:rsid w:val="002B5E8E"/>
    <w:rsid w:val="002B63A2"/>
    <w:rsid w:val="002B6449"/>
    <w:rsid w:val="002B64CF"/>
    <w:rsid w:val="002B6D22"/>
    <w:rsid w:val="002B6E1F"/>
    <w:rsid w:val="002B7020"/>
    <w:rsid w:val="002B70B3"/>
    <w:rsid w:val="002B7E7C"/>
    <w:rsid w:val="002B7ECE"/>
    <w:rsid w:val="002C005C"/>
    <w:rsid w:val="002C009D"/>
    <w:rsid w:val="002C035F"/>
    <w:rsid w:val="002C03CF"/>
    <w:rsid w:val="002C040E"/>
    <w:rsid w:val="002C06D5"/>
    <w:rsid w:val="002C0945"/>
    <w:rsid w:val="002C09F6"/>
    <w:rsid w:val="002C0B17"/>
    <w:rsid w:val="002C1061"/>
    <w:rsid w:val="002C1129"/>
    <w:rsid w:val="002C15F6"/>
    <w:rsid w:val="002C17B7"/>
    <w:rsid w:val="002C1B78"/>
    <w:rsid w:val="002C1D3F"/>
    <w:rsid w:val="002C1D4C"/>
    <w:rsid w:val="002C1DEA"/>
    <w:rsid w:val="002C20FB"/>
    <w:rsid w:val="002C234A"/>
    <w:rsid w:val="002C2741"/>
    <w:rsid w:val="002C2769"/>
    <w:rsid w:val="002C29A8"/>
    <w:rsid w:val="002C2FF3"/>
    <w:rsid w:val="002C34E9"/>
    <w:rsid w:val="002C3A14"/>
    <w:rsid w:val="002C3B1F"/>
    <w:rsid w:val="002C3CCC"/>
    <w:rsid w:val="002C3E30"/>
    <w:rsid w:val="002C4238"/>
    <w:rsid w:val="002C43B9"/>
    <w:rsid w:val="002C45F6"/>
    <w:rsid w:val="002C4BAD"/>
    <w:rsid w:val="002C4BE2"/>
    <w:rsid w:val="002C4CDE"/>
    <w:rsid w:val="002C4E0B"/>
    <w:rsid w:val="002C4E15"/>
    <w:rsid w:val="002C5081"/>
    <w:rsid w:val="002C509B"/>
    <w:rsid w:val="002C577C"/>
    <w:rsid w:val="002C5826"/>
    <w:rsid w:val="002C5A1D"/>
    <w:rsid w:val="002C5CD4"/>
    <w:rsid w:val="002C5EFB"/>
    <w:rsid w:val="002C60B8"/>
    <w:rsid w:val="002C6599"/>
    <w:rsid w:val="002C66C6"/>
    <w:rsid w:val="002C6AAF"/>
    <w:rsid w:val="002C6BAA"/>
    <w:rsid w:val="002C6D30"/>
    <w:rsid w:val="002C6E28"/>
    <w:rsid w:val="002C777C"/>
    <w:rsid w:val="002C77A5"/>
    <w:rsid w:val="002C7831"/>
    <w:rsid w:val="002C78F5"/>
    <w:rsid w:val="002C7A2D"/>
    <w:rsid w:val="002D0045"/>
    <w:rsid w:val="002D0672"/>
    <w:rsid w:val="002D06E6"/>
    <w:rsid w:val="002D0756"/>
    <w:rsid w:val="002D094A"/>
    <w:rsid w:val="002D0C49"/>
    <w:rsid w:val="002D0E98"/>
    <w:rsid w:val="002D0F7F"/>
    <w:rsid w:val="002D10CF"/>
    <w:rsid w:val="002D11B1"/>
    <w:rsid w:val="002D11E8"/>
    <w:rsid w:val="002D11FB"/>
    <w:rsid w:val="002D128F"/>
    <w:rsid w:val="002D14F0"/>
    <w:rsid w:val="002D18D9"/>
    <w:rsid w:val="002D18DA"/>
    <w:rsid w:val="002D1A36"/>
    <w:rsid w:val="002D1BD3"/>
    <w:rsid w:val="002D2046"/>
    <w:rsid w:val="002D219D"/>
    <w:rsid w:val="002D21F6"/>
    <w:rsid w:val="002D28AD"/>
    <w:rsid w:val="002D2A9E"/>
    <w:rsid w:val="002D2DE5"/>
    <w:rsid w:val="002D2EF1"/>
    <w:rsid w:val="002D3655"/>
    <w:rsid w:val="002D3981"/>
    <w:rsid w:val="002D3A8B"/>
    <w:rsid w:val="002D3CD9"/>
    <w:rsid w:val="002D3E36"/>
    <w:rsid w:val="002D406B"/>
    <w:rsid w:val="002D439A"/>
    <w:rsid w:val="002D444C"/>
    <w:rsid w:val="002D449A"/>
    <w:rsid w:val="002D461F"/>
    <w:rsid w:val="002D4899"/>
    <w:rsid w:val="002D4B23"/>
    <w:rsid w:val="002D4C4B"/>
    <w:rsid w:val="002D4D1D"/>
    <w:rsid w:val="002D4D70"/>
    <w:rsid w:val="002D4E69"/>
    <w:rsid w:val="002D4F7B"/>
    <w:rsid w:val="002D5813"/>
    <w:rsid w:val="002D58E3"/>
    <w:rsid w:val="002D5CCE"/>
    <w:rsid w:val="002D6076"/>
    <w:rsid w:val="002D6271"/>
    <w:rsid w:val="002D62F7"/>
    <w:rsid w:val="002D6391"/>
    <w:rsid w:val="002D68C4"/>
    <w:rsid w:val="002D6AA4"/>
    <w:rsid w:val="002D6B96"/>
    <w:rsid w:val="002D6C19"/>
    <w:rsid w:val="002D71E3"/>
    <w:rsid w:val="002D742E"/>
    <w:rsid w:val="002D7778"/>
    <w:rsid w:val="002D777D"/>
    <w:rsid w:val="002D785F"/>
    <w:rsid w:val="002D7C27"/>
    <w:rsid w:val="002D7C44"/>
    <w:rsid w:val="002D7D2F"/>
    <w:rsid w:val="002D7F3C"/>
    <w:rsid w:val="002D7F6C"/>
    <w:rsid w:val="002E0529"/>
    <w:rsid w:val="002E0591"/>
    <w:rsid w:val="002E0652"/>
    <w:rsid w:val="002E0696"/>
    <w:rsid w:val="002E0805"/>
    <w:rsid w:val="002E0978"/>
    <w:rsid w:val="002E0DAB"/>
    <w:rsid w:val="002E0F51"/>
    <w:rsid w:val="002E1041"/>
    <w:rsid w:val="002E135B"/>
    <w:rsid w:val="002E1420"/>
    <w:rsid w:val="002E1494"/>
    <w:rsid w:val="002E1B1F"/>
    <w:rsid w:val="002E1C49"/>
    <w:rsid w:val="002E1E1E"/>
    <w:rsid w:val="002E2008"/>
    <w:rsid w:val="002E224B"/>
    <w:rsid w:val="002E22A5"/>
    <w:rsid w:val="002E262D"/>
    <w:rsid w:val="002E2661"/>
    <w:rsid w:val="002E2712"/>
    <w:rsid w:val="002E2BD9"/>
    <w:rsid w:val="002E2C6E"/>
    <w:rsid w:val="002E2CAF"/>
    <w:rsid w:val="002E2CF0"/>
    <w:rsid w:val="002E32B8"/>
    <w:rsid w:val="002E32C8"/>
    <w:rsid w:val="002E353D"/>
    <w:rsid w:val="002E386C"/>
    <w:rsid w:val="002E3B69"/>
    <w:rsid w:val="002E3BD4"/>
    <w:rsid w:val="002E3C9E"/>
    <w:rsid w:val="002E3E3F"/>
    <w:rsid w:val="002E3E58"/>
    <w:rsid w:val="002E3F25"/>
    <w:rsid w:val="002E425E"/>
    <w:rsid w:val="002E428B"/>
    <w:rsid w:val="002E4970"/>
    <w:rsid w:val="002E4A41"/>
    <w:rsid w:val="002E4A5B"/>
    <w:rsid w:val="002E4DD2"/>
    <w:rsid w:val="002E52C2"/>
    <w:rsid w:val="002E543A"/>
    <w:rsid w:val="002E558E"/>
    <w:rsid w:val="002E57C0"/>
    <w:rsid w:val="002E5981"/>
    <w:rsid w:val="002E59C0"/>
    <w:rsid w:val="002E59F0"/>
    <w:rsid w:val="002E5A9A"/>
    <w:rsid w:val="002E5B91"/>
    <w:rsid w:val="002E643D"/>
    <w:rsid w:val="002E70A5"/>
    <w:rsid w:val="002E7411"/>
    <w:rsid w:val="002E7920"/>
    <w:rsid w:val="002E7970"/>
    <w:rsid w:val="002E7CA7"/>
    <w:rsid w:val="002F028D"/>
    <w:rsid w:val="002F04DA"/>
    <w:rsid w:val="002F05E8"/>
    <w:rsid w:val="002F06AD"/>
    <w:rsid w:val="002F0C4D"/>
    <w:rsid w:val="002F0D22"/>
    <w:rsid w:val="002F0EB8"/>
    <w:rsid w:val="002F112B"/>
    <w:rsid w:val="002F1374"/>
    <w:rsid w:val="002F1555"/>
    <w:rsid w:val="002F1607"/>
    <w:rsid w:val="002F16C8"/>
    <w:rsid w:val="002F1EEC"/>
    <w:rsid w:val="002F1F73"/>
    <w:rsid w:val="002F2381"/>
    <w:rsid w:val="002F2432"/>
    <w:rsid w:val="002F28BE"/>
    <w:rsid w:val="002F2B57"/>
    <w:rsid w:val="002F2EED"/>
    <w:rsid w:val="002F320C"/>
    <w:rsid w:val="002F33AA"/>
    <w:rsid w:val="002F3609"/>
    <w:rsid w:val="002F36D6"/>
    <w:rsid w:val="002F37DF"/>
    <w:rsid w:val="002F3B13"/>
    <w:rsid w:val="002F43B7"/>
    <w:rsid w:val="002F4859"/>
    <w:rsid w:val="002F49EA"/>
    <w:rsid w:val="002F501A"/>
    <w:rsid w:val="002F510F"/>
    <w:rsid w:val="002F5636"/>
    <w:rsid w:val="002F567B"/>
    <w:rsid w:val="002F5961"/>
    <w:rsid w:val="002F5E3D"/>
    <w:rsid w:val="002F67B5"/>
    <w:rsid w:val="002F6805"/>
    <w:rsid w:val="002F69BA"/>
    <w:rsid w:val="002F6EE4"/>
    <w:rsid w:val="002F7551"/>
    <w:rsid w:val="002F7663"/>
    <w:rsid w:val="002F77C4"/>
    <w:rsid w:val="002F7AFA"/>
    <w:rsid w:val="0030034E"/>
    <w:rsid w:val="003006E0"/>
    <w:rsid w:val="003013C0"/>
    <w:rsid w:val="003019E2"/>
    <w:rsid w:val="00301FFC"/>
    <w:rsid w:val="003020FA"/>
    <w:rsid w:val="00302232"/>
    <w:rsid w:val="003022B7"/>
    <w:rsid w:val="003022F8"/>
    <w:rsid w:val="00302BF8"/>
    <w:rsid w:val="00302DB0"/>
    <w:rsid w:val="00303A20"/>
    <w:rsid w:val="00303BF2"/>
    <w:rsid w:val="00303C88"/>
    <w:rsid w:val="003042AE"/>
    <w:rsid w:val="003045B1"/>
    <w:rsid w:val="003048A6"/>
    <w:rsid w:val="0030494B"/>
    <w:rsid w:val="00304A06"/>
    <w:rsid w:val="00304BEA"/>
    <w:rsid w:val="00304CB4"/>
    <w:rsid w:val="003053BF"/>
    <w:rsid w:val="003054A1"/>
    <w:rsid w:val="0030568B"/>
    <w:rsid w:val="00305913"/>
    <w:rsid w:val="00305F6C"/>
    <w:rsid w:val="003069F0"/>
    <w:rsid w:val="00306ACE"/>
    <w:rsid w:val="00307161"/>
    <w:rsid w:val="00307566"/>
    <w:rsid w:val="003079E3"/>
    <w:rsid w:val="00307E00"/>
    <w:rsid w:val="003102CF"/>
    <w:rsid w:val="00310308"/>
    <w:rsid w:val="00310796"/>
    <w:rsid w:val="00310C04"/>
    <w:rsid w:val="00310F69"/>
    <w:rsid w:val="00311083"/>
    <w:rsid w:val="0031179B"/>
    <w:rsid w:val="00311800"/>
    <w:rsid w:val="00311B44"/>
    <w:rsid w:val="00311C7B"/>
    <w:rsid w:val="00312056"/>
    <w:rsid w:val="0031242B"/>
    <w:rsid w:val="00313168"/>
    <w:rsid w:val="003133F1"/>
    <w:rsid w:val="003138E0"/>
    <w:rsid w:val="00313A8A"/>
    <w:rsid w:val="00313AEF"/>
    <w:rsid w:val="00314059"/>
    <w:rsid w:val="0031429B"/>
    <w:rsid w:val="003142EB"/>
    <w:rsid w:val="003147D2"/>
    <w:rsid w:val="00314AA8"/>
    <w:rsid w:val="00314C21"/>
    <w:rsid w:val="00314D28"/>
    <w:rsid w:val="00314E4B"/>
    <w:rsid w:val="003151CD"/>
    <w:rsid w:val="003151F4"/>
    <w:rsid w:val="00315211"/>
    <w:rsid w:val="00315279"/>
    <w:rsid w:val="003156A0"/>
    <w:rsid w:val="00315863"/>
    <w:rsid w:val="00315A5C"/>
    <w:rsid w:val="00315B76"/>
    <w:rsid w:val="00315C14"/>
    <w:rsid w:val="00316391"/>
    <w:rsid w:val="00316795"/>
    <w:rsid w:val="00316831"/>
    <w:rsid w:val="0031693D"/>
    <w:rsid w:val="00316BAA"/>
    <w:rsid w:val="00316C8B"/>
    <w:rsid w:val="00316FDC"/>
    <w:rsid w:val="003173A9"/>
    <w:rsid w:val="00317426"/>
    <w:rsid w:val="003175DA"/>
    <w:rsid w:val="0031779D"/>
    <w:rsid w:val="0031780D"/>
    <w:rsid w:val="00317C4B"/>
    <w:rsid w:val="00317EB2"/>
    <w:rsid w:val="00320018"/>
    <w:rsid w:val="00320542"/>
    <w:rsid w:val="00320766"/>
    <w:rsid w:val="00320AA6"/>
    <w:rsid w:val="00320DC0"/>
    <w:rsid w:val="00320EE6"/>
    <w:rsid w:val="00321367"/>
    <w:rsid w:val="003214AD"/>
    <w:rsid w:val="00321538"/>
    <w:rsid w:val="00321736"/>
    <w:rsid w:val="00322493"/>
    <w:rsid w:val="00322DA5"/>
    <w:rsid w:val="00322E92"/>
    <w:rsid w:val="003230A6"/>
    <w:rsid w:val="00323380"/>
    <w:rsid w:val="0032344C"/>
    <w:rsid w:val="003237B0"/>
    <w:rsid w:val="00323A78"/>
    <w:rsid w:val="00323DAA"/>
    <w:rsid w:val="00324567"/>
    <w:rsid w:val="003249B1"/>
    <w:rsid w:val="00324F24"/>
    <w:rsid w:val="00325139"/>
    <w:rsid w:val="0032523D"/>
    <w:rsid w:val="00325C75"/>
    <w:rsid w:val="00326105"/>
    <w:rsid w:val="0032631A"/>
    <w:rsid w:val="003265EF"/>
    <w:rsid w:val="00326868"/>
    <w:rsid w:val="003269BB"/>
    <w:rsid w:val="00326AF7"/>
    <w:rsid w:val="00326F8E"/>
    <w:rsid w:val="0032704B"/>
    <w:rsid w:val="00327145"/>
    <w:rsid w:val="00330267"/>
    <w:rsid w:val="003302FD"/>
    <w:rsid w:val="00330388"/>
    <w:rsid w:val="00330402"/>
    <w:rsid w:val="00330671"/>
    <w:rsid w:val="00330E88"/>
    <w:rsid w:val="0033119E"/>
    <w:rsid w:val="003313BD"/>
    <w:rsid w:val="0033152F"/>
    <w:rsid w:val="0033188D"/>
    <w:rsid w:val="003319FE"/>
    <w:rsid w:val="00331D30"/>
    <w:rsid w:val="00331F80"/>
    <w:rsid w:val="003325E9"/>
    <w:rsid w:val="00332667"/>
    <w:rsid w:val="003326CF"/>
    <w:rsid w:val="003328A7"/>
    <w:rsid w:val="00332AA6"/>
    <w:rsid w:val="00333040"/>
    <w:rsid w:val="0033353E"/>
    <w:rsid w:val="003335C5"/>
    <w:rsid w:val="00333F90"/>
    <w:rsid w:val="00334046"/>
    <w:rsid w:val="00334372"/>
    <w:rsid w:val="0033462B"/>
    <w:rsid w:val="00334740"/>
    <w:rsid w:val="00334749"/>
    <w:rsid w:val="00334850"/>
    <w:rsid w:val="00334A3E"/>
    <w:rsid w:val="00334D3F"/>
    <w:rsid w:val="00334DA2"/>
    <w:rsid w:val="0033542F"/>
    <w:rsid w:val="0033573E"/>
    <w:rsid w:val="00335A2A"/>
    <w:rsid w:val="003360FB"/>
    <w:rsid w:val="003362F3"/>
    <w:rsid w:val="00336783"/>
    <w:rsid w:val="00336F4A"/>
    <w:rsid w:val="003370E0"/>
    <w:rsid w:val="00337596"/>
    <w:rsid w:val="00337630"/>
    <w:rsid w:val="00337F46"/>
    <w:rsid w:val="00337F98"/>
    <w:rsid w:val="00340644"/>
    <w:rsid w:val="00340697"/>
    <w:rsid w:val="003406B8"/>
    <w:rsid w:val="003406FF"/>
    <w:rsid w:val="003408C7"/>
    <w:rsid w:val="003408CF"/>
    <w:rsid w:val="003409AC"/>
    <w:rsid w:val="003409F7"/>
    <w:rsid w:val="0034100A"/>
    <w:rsid w:val="00341297"/>
    <w:rsid w:val="003412E5"/>
    <w:rsid w:val="003414E0"/>
    <w:rsid w:val="00341605"/>
    <w:rsid w:val="00342188"/>
    <w:rsid w:val="00342626"/>
    <w:rsid w:val="003426D4"/>
    <w:rsid w:val="00342E22"/>
    <w:rsid w:val="0034319B"/>
    <w:rsid w:val="0034322A"/>
    <w:rsid w:val="0034342B"/>
    <w:rsid w:val="00343650"/>
    <w:rsid w:val="0034383B"/>
    <w:rsid w:val="00343962"/>
    <w:rsid w:val="003439E5"/>
    <w:rsid w:val="0034409B"/>
    <w:rsid w:val="00344320"/>
    <w:rsid w:val="0034532E"/>
    <w:rsid w:val="003455AB"/>
    <w:rsid w:val="00345A5B"/>
    <w:rsid w:val="00345B5B"/>
    <w:rsid w:val="00345D51"/>
    <w:rsid w:val="00345DF3"/>
    <w:rsid w:val="00345E6E"/>
    <w:rsid w:val="003460AB"/>
    <w:rsid w:val="0034610A"/>
    <w:rsid w:val="00346320"/>
    <w:rsid w:val="00346482"/>
    <w:rsid w:val="003464AD"/>
    <w:rsid w:val="0034696D"/>
    <w:rsid w:val="00346CE7"/>
    <w:rsid w:val="003471E9"/>
    <w:rsid w:val="003472D1"/>
    <w:rsid w:val="003474CE"/>
    <w:rsid w:val="003475A9"/>
    <w:rsid w:val="003478FE"/>
    <w:rsid w:val="00347AAD"/>
    <w:rsid w:val="00347AD0"/>
    <w:rsid w:val="00347E14"/>
    <w:rsid w:val="00350080"/>
    <w:rsid w:val="00350306"/>
    <w:rsid w:val="00350A5C"/>
    <w:rsid w:val="00350E12"/>
    <w:rsid w:val="00350FFA"/>
    <w:rsid w:val="00351AF0"/>
    <w:rsid w:val="00351E52"/>
    <w:rsid w:val="00351F67"/>
    <w:rsid w:val="0035207C"/>
    <w:rsid w:val="0035256E"/>
    <w:rsid w:val="00352753"/>
    <w:rsid w:val="0035275E"/>
    <w:rsid w:val="00352A17"/>
    <w:rsid w:val="00352BBD"/>
    <w:rsid w:val="00352CB6"/>
    <w:rsid w:val="00352FFB"/>
    <w:rsid w:val="00353108"/>
    <w:rsid w:val="00353405"/>
    <w:rsid w:val="00353646"/>
    <w:rsid w:val="003536B7"/>
    <w:rsid w:val="00353735"/>
    <w:rsid w:val="003537D6"/>
    <w:rsid w:val="0035399C"/>
    <w:rsid w:val="00353D09"/>
    <w:rsid w:val="00353F01"/>
    <w:rsid w:val="00354166"/>
    <w:rsid w:val="00354580"/>
    <w:rsid w:val="00354971"/>
    <w:rsid w:val="00354AA5"/>
    <w:rsid w:val="00354C62"/>
    <w:rsid w:val="0035502C"/>
    <w:rsid w:val="0035526A"/>
    <w:rsid w:val="003552F3"/>
    <w:rsid w:val="0035545B"/>
    <w:rsid w:val="0035561C"/>
    <w:rsid w:val="003557C1"/>
    <w:rsid w:val="00355CA0"/>
    <w:rsid w:val="00355F88"/>
    <w:rsid w:val="00356406"/>
    <w:rsid w:val="00356420"/>
    <w:rsid w:val="00356A7B"/>
    <w:rsid w:val="00356D2B"/>
    <w:rsid w:val="00356D34"/>
    <w:rsid w:val="00356E47"/>
    <w:rsid w:val="00356E8C"/>
    <w:rsid w:val="00357440"/>
    <w:rsid w:val="00357BB8"/>
    <w:rsid w:val="00360021"/>
    <w:rsid w:val="00360023"/>
    <w:rsid w:val="00360030"/>
    <w:rsid w:val="003600B9"/>
    <w:rsid w:val="0036059B"/>
    <w:rsid w:val="00360906"/>
    <w:rsid w:val="00360C5B"/>
    <w:rsid w:val="00360F9E"/>
    <w:rsid w:val="003610C3"/>
    <w:rsid w:val="003613C0"/>
    <w:rsid w:val="0036152C"/>
    <w:rsid w:val="003615F1"/>
    <w:rsid w:val="0036166B"/>
    <w:rsid w:val="0036195D"/>
    <w:rsid w:val="003619EA"/>
    <w:rsid w:val="00361B68"/>
    <w:rsid w:val="00361C79"/>
    <w:rsid w:val="00361EDA"/>
    <w:rsid w:val="00361EF5"/>
    <w:rsid w:val="00362191"/>
    <w:rsid w:val="0036243D"/>
    <w:rsid w:val="0036244E"/>
    <w:rsid w:val="00362464"/>
    <w:rsid w:val="00362933"/>
    <w:rsid w:val="00362A44"/>
    <w:rsid w:val="00362DFB"/>
    <w:rsid w:val="00362EAB"/>
    <w:rsid w:val="00363523"/>
    <w:rsid w:val="00363712"/>
    <w:rsid w:val="00363B03"/>
    <w:rsid w:val="003642FC"/>
    <w:rsid w:val="00364D0B"/>
    <w:rsid w:val="003656F1"/>
    <w:rsid w:val="00365857"/>
    <w:rsid w:val="003658DA"/>
    <w:rsid w:val="00365A7B"/>
    <w:rsid w:val="00365D36"/>
    <w:rsid w:val="00365E88"/>
    <w:rsid w:val="00365EDE"/>
    <w:rsid w:val="0036626E"/>
    <w:rsid w:val="0036627A"/>
    <w:rsid w:val="00366314"/>
    <w:rsid w:val="003664AF"/>
    <w:rsid w:val="00366CED"/>
    <w:rsid w:val="00366D8B"/>
    <w:rsid w:val="00366DAB"/>
    <w:rsid w:val="003674F8"/>
    <w:rsid w:val="003676EB"/>
    <w:rsid w:val="003678D8"/>
    <w:rsid w:val="003678DC"/>
    <w:rsid w:val="00367946"/>
    <w:rsid w:val="00367B2C"/>
    <w:rsid w:val="00367F2D"/>
    <w:rsid w:val="003700F0"/>
    <w:rsid w:val="00370178"/>
    <w:rsid w:val="003701A1"/>
    <w:rsid w:val="00370710"/>
    <w:rsid w:val="003707A0"/>
    <w:rsid w:val="003707CC"/>
    <w:rsid w:val="00370902"/>
    <w:rsid w:val="00370AFE"/>
    <w:rsid w:val="00370B2C"/>
    <w:rsid w:val="00370C18"/>
    <w:rsid w:val="00370D0A"/>
    <w:rsid w:val="00370DEB"/>
    <w:rsid w:val="00370F48"/>
    <w:rsid w:val="00370FC8"/>
    <w:rsid w:val="003711BE"/>
    <w:rsid w:val="0037143A"/>
    <w:rsid w:val="0037173B"/>
    <w:rsid w:val="0037179A"/>
    <w:rsid w:val="0037198B"/>
    <w:rsid w:val="00371D21"/>
    <w:rsid w:val="00371F06"/>
    <w:rsid w:val="00371FAA"/>
    <w:rsid w:val="003723BB"/>
    <w:rsid w:val="003724E4"/>
    <w:rsid w:val="003727F7"/>
    <w:rsid w:val="003729F2"/>
    <w:rsid w:val="00372FE1"/>
    <w:rsid w:val="0037301A"/>
    <w:rsid w:val="003731DE"/>
    <w:rsid w:val="00373489"/>
    <w:rsid w:val="003734E5"/>
    <w:rsid w:val="0037357F"/>
    <w:rsid w:val="00373595"/>
    <w:rsid w:val="00373BE9"/>
    <w:rsid w:val="00373CB9"/>
    <w:rsid w:val="00373CCE"/>
    <w:rsid w:val="00374537"/>
    <w:rsid w:val="00374A50"/>
    <w:rsid w:val="00374B37"/>
    <w:rsid w:val="003750AE"/>
    <w:rsid w:val="003751A4"/>
    <w:rsid w:val="0037532A"/>
    <w:rsid w:val="00375DC8"/>
    <w:rsid w:val="00375E19"/>
    <w:rsid w:val="00376028"/>
    <w:rsid w:val="0037647F"/>
    <w:rsid w:val="003764E2"/>
    <w:rsid w:val="003767A4"/>
    <w:rsid w:val="003769A6"/>
    <w:rsid w:val="00376A9D"/>
    <w:rsid w:val="00376BF5"/>
    <w:rsid w:val="003772FD"/>
    <w:rsid w:val="00377E11"/>
    <w:rsid w:val="0038020A"/>
    <w:rsid w:val="0038041A"/>
    <w:rsid w:val="0038048A"/>
    <w:rsid w:val="00380AE7"/>
    <w:rsid w:val="00380B1A"/>
    <w:rsid w:val="00380F5C"/>
    <w:rsid w:val="00381052"/>
    <w:rsid w:val="0038152D"/>
    <w:rsid w:val="00381A5C"/>
    <w:rsid w:val="00381AB5"/>
    <w:rsid w:val="00381F9B"/>
    <w:rsid w:val="003824BB"/>
    <w:rsid w:val="00382B24"/>
    <w:rsid w:val="00382CDB"/>
    <w:rsid w:val="00382DE7"/>
    <w:rsid w:val="003830FC"/>
    <w:rsid w:val="003831A4"/>
    <w:rsid w:val="0038336E"/>
    <w:rsid w:val="003835B7"/>
    <w:rsid w:val="00383C1E"/>
    <w:rsid w:val="00384881"/>
    <w:rsid w:val="00384C53"/>
    <w:rsid w:val="00385634"/>
    <w:rsid w:val="00385771"/>
    <w:rsid w:val="00385F73"/>
    <w:rsid w:val="003860ED"/>
    <w:rsid w:val="00386334"/>
    <w:rsid w:val="00386355"/>
    <w:rsid w:val="00386437"/>
    <w:rsid w:val="003866D0"/>
    <w:rsid w:val="0038672A"/>
    <w:rsid w:val="003867BD"/>
    <w:rsid w:val="003868BD"/>
    <w:rsid w:val="00387129"/>
    <w:rsid w:val="00387170"/>
    <w:rsid w:val="00387254"/>
    <w:rsid w:val="00387341"/>
    <w:rsid w:val="0038788D"/>
    <w:rsid w:val="00387F4D"/>
    <w:rsid w:val="0039020D"/>
    <w:rsid w:val="00390301"/>
    <w:rsid w:val="003905E5"/>
    <w:rsid w:val="00390958"/>
    <w:rsid w:val="00390C63"/>
    <w:rsid w:val="00390F9C"/>
    <w:rsid w:val="003913F3"/>
    <w:rsid w:val="003918A8"/>
    <w:rsid w:val="00391BD6"/>
    <w:rsid w:val="003923FE"/>
    <w:rsid w:val="0039285E"/>
    <w:rsid w:val="00392E52"/>
    <w:rsid w:val="003931B4"/>
    <w:rsid w:val="0039341A"/>
    <w:rsid w:val="00394385"/>
    <w:rsid w:val="00394391"/>
    <w:rsid w:val="00394458"/>
    <w:rsid w:val="0039453E"/>
    <w:rsid w:val="003948EA"/>
    <w:rsid w:val="0039495E"/>
    <w:rsid w:val="00394CD9"/>
    <w:rsid w:val="00394FDC"/>
    <w:rsid w:val="0039556C"/>
    <w:rsid w:val="0039597A"/>
    <w:rsid w:val="00395A07"/>
    <w:rsid w:val="00395ACB"/>
    <w:rsid w:val="00395AE4"/>
    <w:rsid w:val="00395DEA"/>
    <w:rsid w:val="003962DE"/>
    <w:rsid w:val="0039661E"/>
    <w:rsid w:val="003968A4"/>
    <w:rsid w:val="00396BA6"/>
    <w:rsid w:val="003971BD"/>
    <w:rsid w:val="00397690"/>
    <w:rsid w:val="003977E4"/>
    <w:rsid w:val="003A02B7"/>
    <w:rsid w:val="003A0324"/>
    <w:rsid w:val="003A091E"/>
    <w:rsid w:val="003A0D6B"/>
    <w:rsid w:val="003A0D77"/>
    <w:rsid w:val="003A0F65"/>
    <w:rsid w:val="003A1787"/>
    <w:rsid w:val="003A19BD"/>
    <w:rsid w:val="003A1A15"/>
    <w:rsid w:val="003A1A78"/>
    <w:rsid w:val="003A1BB4"/>
    <w:rsid w:val="003A247F"/>
    <w:rsid w:val="003A26AE"/>
    <w:rsid w:val="003A27DB"/>
    <w:rsid w:val="003A2971"/>
    <w:rsid w:val="003A2C58"/>
    <w:rsid w:val="003A3015"/>
    <w:rsid w:val="003A39AD"/>
    <w:rsid w:val="003A3C04"/>
    <w:rsid w:val="003A3E06"/>
    <w:rsid w:val="003A3FEC"/>
    <w:rsid w:val="003A4731"/>
    <w:rsid w:val="003A4F22"/>
    <w:rsid w:val="003A5269"/>
    <w:rsid w:val="003A5325"/>
    <w:rsid w:val="003A5342"/>
    <w:rsid w:val="003A59C7"/>
    <w:rsid w:val="003A5FEB"/>
    <w:rsid w:val="003A61E6"/>
    <w:rsid w:val="003A6598"/>
    <w:rsid w:val="003A69A9"/>
    <w:rsid w:val="003A69C1"/>
    <w:rsid w:val="003A6B3E"/>
    <w:rsid w:val="003A6E2F"/>
    <w:rsid w:val="003A7225"/>
    <w:rsid w:val="003A72DF"/>
    <w:rsid w:val="003A79C1"/>
    <w:rsid w:val="003A7C21"/>
    <w:rsid w:val="003A7C4C"/>
    <w:rsid w:val="003A7D99"/>
    <w:rsid w:val="003A7EC5"/>
    <w:rsid w:val="003B0266"/>
    <w:rsid w:val="003B04ED"/>
    <w:rsid w:val="003B05CD"/>
    <w:rsid w:val="003B0649"/>
    <w:rsid w:val="003B0B24"/>
    <w:rsid w:val="003B10C0"/>
    <w:rsid w:val="003B11D7"/>
    <w:rsid w:val="003B1237"/>
    <w:rsid w:val="003B149B"/>
    <w:rsid w:val="003B1A18"/>
    <w:rsid w:val="003B1C2C"/>
    <w:rsid w:val="003B1D37"/>
    <w:rsid w:val="003B22E0"/>
    <w:rsid w:val="003B23F0"/>
    <w:rsid w:val="003B25C2"/>
    <w:rsid w:val="003B26BB"/>
    <w:rsid w:val="003B286B"/>
    <w:rsid w:val="003B2E5C"/>
    <w:rsid w:val="003B3070"/>
    <w:rsid w:val="003B3904"/>
    <w:rsid w:val="003B39C5"/>
    <w:rsid w:val="003B3A33"/>
    <w:rsid w:val="003B3AA9"/>
    <w:rsid w:val="003B3FD0"/>
    <w:rsid w:val="003B420A"/>
    <w:rsid w:val="003B425F"/>
    <w:rsid w:val="003B4630"/>
    <w:rsid w:val="003B47E0"/>
    <w:rsid w:val="003B4C6E"/>
    <w:rsid w:val="003B4EAB"/>
    <w:rsid w:val="003B512A"/>
    <w:rsid w:val="003B5676"/>
    <w:rsid w:val="003B583F"/>
    <w:rsid w:val="003B5946"/>
    <w:rsid w:val="003B5B3F"/>
    <w:rsid w:val="003B6193"/>
    <w:rsid w:val="003B678C"/>
    <w:rsid w:val="003B68A3"/>
    <w:rsid w:val="003B6900"/>
    <w:rsid w:val="003B6BD5"/>
    <w:rsid w:val="003B7249"/>
    <w:rsid w:val="003B74AE"/>
    <w:rsid w:val="003B7660"/>
    <w:rsid w:val="003B772F"/>
    <w:rsid w:val="003B7AED"/>
    <w:rsid w:val="003B7BDB"/>
    <w:rsid w:val="003B7C19"/>
    <w:rsid w:val="003C012A"/>
    <w:rsid w:val="003C0877"/>
    <w:rsid w:val="003C0AE9"/>
    <w:rsid w:val="003C0D60"/>
    <w:rsid w:val="003C10C9"/>
    <w:rsid w:val="003C10D3"/>
    <w:rsid w:val="003C1871"/>
    <w:rsid w:val="003C19A8"/>
    <w:rsid w:val="003C1A5E"/>
    <w:rsid w:val="003C1D48"/>
    <w:rsid w:val="003C203A"/>
    <w:rsid w:val="003C246A"/>
    <w:rsid w:val="003C28F7"/>
    <w:rsid w:val="003C2A4D"/>
    <w:rsid w:val="003C2DB5"/>
    <w:rsid w:val="003C2DFC"/>
    <w:rsid w:val="003C2E1C"/>
    <w:rsid w:val="003C2EDE"/>
    <w:rsid w:val="003C304D"/>
    <w:rsid w:val="003C3195"/>
    <w:rsid w:val="003C3B9B"/>
    <w:rsid w:val="003C3BE9"/>
    <w:rsid w:val="003C4868"/>
    <w:rsid w:val="003C4B79"/>
    <w:rsid w:val="003C4F3A"/>
    <w:rsid w:val="003C51F7"/>
    <w:rsid w:val="003C5368"/>
    <w:rsid w:val="003C5538"/>
    <w:rsid w:val="003C5625"/>
    <w:rsid w:val="003C5862"/>
    <w:rsid w:val="003C5AA0"/>
    <w:rsid w:val="003C5BEB"/>
    <w:rsid w:val="003C5CD0"/>
    <w:rsid w:val="003C6364"/>
    <w:rsid w:val="003C6382"/>
    <w:rsid w:val="003C640F"/>
    <w:rsid w:val="003C7101"/>
    <w:rsid w:val="003C73DE"/>
    <w:rsid w:val="003C75BF"/>
    <w:rsid w:val="003C7AB7"/>
    <w:rsid w:val="003C7D13"/>
    <w:rsid w:val="003D04EA"/>
    <w:rsid w:val="003D0764"/>
    <w:rsid w:val="003D0830"/>
    <w:rsid w:val="003D08A1"/>
    <w:rsid w:val="003D0C89"/>
    <w:rsid w:val="003D0D61"/>
    <w:rsid w:val="003D0E6E"/>
    <w:rsid w:val="003D1315"/>
    <w:rsid w:val="003D174F"/>
    <w:rsid w:val="003D1BB0"/>
    <w:rsid w:val="003D1E6B"/>
    <w:rsid w:val="003D1E7B"/>
    <w:rsid w:val="003D1EB5"/>
    <w:rsid w:val="003D2589"/>
    <w:rsid w:val="003D26D8"/>
    <w:rsid w:val="003D26EA"/>
    <w:rsid w:val="003D2FB8"/>
    <w:rsid w:val="003D3044"/>
    <w:rsid w:val="003D3273"/>
    <w:rsid w:val="003D3512"/>
    <w:rsid w:val="003D3929"/>
    <w:rsid w:val="003D3CA3"/>
    <w:rsid w:val="003D3DEA"/>
    <w:rsid w:val="003D3FB6"/>
    <w:rsid w:val="003D3FEE"/>
    <w:rsid w:val="003D46F1"/>
    <w:rsid w:val="003D4772"/>
    <w:rsid w:val="003D4E4F"/>
    <w:rsid w:val="003D5584"/>
    <w:rsid w:val="003D57C7"/>
    <w:rsid w:val="003D5B43"/>
    <w:rsid w:val="003D6291"/>
    <w:rsid w:val="003D68E2"/>
    <w:rsid w:val="003D6D61"/>
    <w:rsid w:val="003D6E67"/>
    <w:rsid w:val="003D70F6"/>
    <w:rsid w:val="003D74BF"/>
    <w:rsid w:val="003D7731"/>
    <w:rsid w:val="003D7BAA"/>
    <w:rsid w:val="003D7D98"/>
    <w:rsid w:val="003D7EED"/>
    <w:rsid w:val="003E04EE"/>
    <w:rsid w:val="003E06B2"/>
    <w:rsid w:val="003E08B5"/>
    <w:rsid w:val="003E0B91"/>
    <w:rsid w:val="003E0CAA"/>
    <w:rsid w:val="003E0FCA"/>
    <w:rsid w:val="003E1129"/>
    <w:rsid w:val="003E1325"/>
    <w:rsid w:val="003E1D01"/>
    <w:rsid w:val="003E1D95"/>
    <w:rsid w:val="003E212B"/>
    <w:rsid w:val="003E2278"/>
    <w:rsid w:val="003E22B8"/>
    <w:rsid w:val="003E2444"/>
    <w:rsid w:val="003E2935"/>
    <w:rsid w:val="003E2C56"/>
    <w:rsid w:val="003E2CB4"/>
    <w:rsid w:val="003E2CCA"/>
    <w:rsid w:val="003E2D3D"/>
    <w:rsid w:val="003E31A6"/>
    <w:rsid w:val="003E44AA"/>
    <w:rsid w:val="003E492C"/>
    <w:rsid w:val="003E4A22"/>
    <w:rsid w:val="003E4DC5"/>
    <w:rsid w:val="003E5073"/>
    <w:rsid w:val="003E532E"/>
    <w:rsid w:val="003E551F"/>
    <w:rsid w:val="003E58F2"/>
    <w:rsid w:val="003E6444"/>
    <w:rsid w:val="003E66EE"/>
    <w:rsid w:val="003E69E7"/>
    <w:rsid w:val="003E6E7A"/>
    <w:rsid w:val="003E723E"/>
    <w:rsid w:val="003E748A"/>
    <w:rsid w:val="003E7809"/>
    <w:rsid w:val="003E7858"/>
    <w:rsid w:val="003E7A55"/>
    <w:rsid w:val="003E7BAB"/>
    <w:rsid w:val="003E7F4A"/>
    <w:rsid w:val="003F08D6"/>
    <w:rsid w:val="003F11AE"/>
    <w:rsid w:val="003F1768"/>
    <w:rsid w:val="003F1797"/>
    <w:rsid w:val="003F19C6"/>
    <w:rsid w:val="003F1BDB"/>
    <w:rsid w:val="003F1D7B"/>
    <w:rsid w:val="003F1E91"/>
    <w:rsid w:val="003F2399"/>
    <w:rsid w:val="003F2769"/>
    <w:rsid w:val="003F2945"/>
    <w:rsid w:val="003F2A28"/>
    <w:rsid w:val="003F2BE4"/>
    <w:rsid w:val="003F2CEA"/>
    <w:rsid w:val="003F2E9C"/>
    <w:rsid w:val="003F31A9"/>
    <w:rsid w:val="003F37FE"/>
    <w:rsid w:val="003F3C6A"/>
    <w:rsid w:val="003F3CCC"/>
    <w:rsid w:val="003F46E9"/>
    <w:rsid w:val="003F4812"/>
    <w:rsid w:val="003F4966"/>
    <w:rsid w:val="003F4A54"/>
    <w:rsid w:val="003F4AA7"/>
    <w:rsid w:val="003F4E04"/>
    <w:rsid w:val="003F4E57"/>
    <w:rsid w:val="003F4F84"/>
    <w:rsid w:val="003F534F"/>
    <w:rsid w:val="003F54ED"/>
    <w:rsid w:val="003F55FB"/>
    <w:rsid w:val="003F5CBD"/>
    <w:rsid w:val="003F6199"/>
    <w:rsid w:val="003F6C09"/>
    <w:rsid w:val="003F7243"/>
    <w:rsid w:val="003F739C"/>
    <w:rsid w:val="003F76DA"/>
    <w:rsid w:val="00400445"/>
    <w:rsid w:val="004006DB"/>
    <w:rsid w:val="004008E3"/>
    <w:rsid w:val="004009BE"/>
    <w:rsid w:val="00400D2C"/>
    <w:rsid w:val="00400E3E"/>
    <w:rsid w:val="00401519"/>
    <w:rsid w:val="0040229B"/>
    <w:rsid w:val="0040232D"/>
    <w:rsid w:val="00402555"/>
    <w:rsid w:val="0040272B"/>
    <w:rsid w:val="00402764"/>
    <w:rsid w:val="00402C0C"/>
    <w:rsid w:val="00402CB7"/>
    <w:rsid w:val="00402ED6"/>
    <w:rsid w:val="00403260"/>
    <w:rsid w:val="004032B7"/>
    <w:rsid w:val="0040338A"/>
    <w:rsid w:val="00403391"/>
    <w:rsid w:val="00404023"/>
    <w:rsid w:val="004040E4"/>
    <w:rsid w:val="00404357"/>
    <w:rsid w:val="004045C7"/>
    <w:rsid w:val="00404CE3"/>
    <w:rsid w:val="00404F91"/>
    <w:rsid w:val="00404FC8"/>
    <w:rsid w:val="00405095"/>
    <w:rsid w:val="00405342"/>
    <w:rsid w:val="004053CD"/>
    <w:rsid w:val="00405527"/>
    <w:rsid w:val="004056E1"/>
    <w:rsid w:val="00405DCC"/>
    <w:rsid w:val="00405E92"/>
    <w:rsid w:val="004062C0"/>
    <w:rsid w:val="00406521"/>
    <w:rsid w:val="004069DA"/>
    <w:rsid w:val="00407353"/>
    <w:rsid w:val="0041053F"/>
    <w:rsid w:val="00410566"/>
    <w:rsid w:val="0041078F"/>
    <w:rsid w:val="00410B85"/>
    <w:rsid w:val="00410EBD"/>
    <w:rsid w:val="00411072"/>
    <w:rsid w:val="0041137E"/>
    <w:rsid w:val="004113F4"/>
    <w:rsid w:val="004114F4"/>
    <w:rsid w:val="0041172D"/>
    <w:rsid w:val="004120C6"/>
    <w:rsid w:val="004123D3"/>
    <w:rsid w:val="004124C9"/>
    <w:rsid w:val="004125B3"/>
    <w:rsid w:val="0041281D"/>
    <w:rsid w:val="0041295F"/>
    <w:rsid w:val="00412B50"/>
    <w:rsid w:val="00412C09"/>
    <w:rsid w:val="00412E55"/>
    <w:rsid w:val="00412EBF"/>
    <w:rsid w:val="00413090"/>
    <w:rsid w:val="004134DA"/>
    <w:rsid w:val="00413938"/>
    <w:rsid w:val="00413CE2"/>
    <w:rsid w:val="00413FC6"/>
    <w:rsid w:val="00414021"/>
    <w:rsid w:val="00414297"/>
    <w:rsid w:val="00414E63"/>
    <w:rsid w:val="004151CC"/>
    <w:rsid w:val="0041561C"/>
    <w:rsid w:val="00415821"/>
    <w:rsid w:val="00415E37"/>
    <w:rsid w:val="00415E43"/>
    <w:rsid w:val="00415F1C"/>
    <w:rsid w:val="0041609D"/>
    <w:rsid w:val="004161D8"/>
    <w:rsid w:val="004164FC"/>
    <w:rsid w:val="00416503"/>
    <w:rsid w:val="00416542"/>
    <w:rsid w:val="00416857"/>
    <w:rsid w:val="0041690B"/>
    <w:rsid w:val="00416DD5"/>
    <w:rsid w:val="004174D1"/>
    <w:rsid w:val="00417546"/>
    <w:rsid w:val="00417572"/>
    <w:rsid w:val="0041796A"/>
    <w:rsid w:val="00417D77"/>
    <w:rsid w:val="0042012B"/>
    <w:rsid w:val="00420B5A"/>
    <w:rsid w:val="00420BAC"/>
    <w:rsid w:val="00420CAC"/>
    <w:rsid w:val="00420EC8"/>
    <w:rsid w:val="00421282"/>
    <w:rsid w:val="00421441"/>
    <w:rsid w:val="0042172F"/>
    <w:rsid w:val="00421788"/>
    <w:rsid w:val="00421C46"/>
    <w:rsid w:val="00421D40"/>
    <w:rsid w:val="00421F64"/>
    <w:rsid w:val="004233D4"/>
    <w:rsid w:val="004233E7"/>
    <w:rsid w:val="00423440"/>
    <w:rsid w:val="00423467"/>
    <w:rsid w:val="00423656"/>
    <w:rsid w:val="004237B9"/>
    <w:rsid w:val="00423804"/>
    <w:rsid w:val="00423FBE"/>
    <w:rsid w:val="0042411D"/>
    <w:rsid w:val="004242C9"/>
    <w:rsid w:val="004242E2"/>
    <w:rsid w:val="0042459F"/>
    <w:rsid w:val="00424809"/>
    <w:rsid w:val="00424EA3"/>
    <w:rsid w:val="00424F6A"/>
    <w:rsid w:val="00425CF5"/>
    <w:rsid w:val="00425E4B"/>
    <w:rsid w:val="00425F34"/>
    <w:rsid w:val="00426153"/>
    <w:rsid w:val="004261EF"/>
    <w:rsid w:val="004261F8"/>
    <w:rsid w:val="0042623C"/>
    <w:rsid w:val="004264CF"/>
    <w:rsid w:val="004264F7"/>
    <w:rsid w:val="00426670"/>
    <w:rsid w:val="004268B4"/>
    <w:rsid w:val="004268EE"/>
    <w:rsid w:val="00426B18"/>
    <w:rsid w:val="00427366"/>
    <w:rsid w:val="00427A6B"/>
    <w:rsid w:val="00427C11"/>
    <w:rsid w:val="004305C9"/>
    <w:rsid w:val="00430927"/>
    <w:rsid w:val="0043093A"/>
    <w:rsid w:val="00430A59"/>
    <w:rsid w:val="00430F6A"/>
    <w:rsid w:val="00431888"/>
    <w:rsid w:val="00431B6F"/>
    <w:rsid w:val="00431C6E"/>
    <w:rsid w:val="0043279B"/>
    <w:rsid w:val="00432806"/>
    <w:rsid w:val="00432B06"/>
    <w:rsid w:val="00432E6E"/>
    <w:rsid w:val="00433124"/>
    <w:rsid w:val="004332B2"/>
    <w:rsid w:val="00433CAE"/>
    <w:rsid w:val="00433DC6"/>
    <w:rsid w:val="004340F1"/>
    <w:rsid w:val="00434253"/>
    <w:rsid w:val="004343FA"/>
    <w:rsid w:val="00434731"/>
    <w:rsid w:val="00434B18"/>
    <w:rsid w:val="00434BB6"/>
    <w:rsid w:val="00434BF7"/>
    <w:rsid w:val="00434E28"/>
    <w:rsid w:val="0043505E"/>
    <w:rsid w:val="00435273"/>
    <w:rsid w:val="004355A9"/>
    <w:rsid w:val="00435AD0"/>
    <w:rsid w:val="00435B02"/>
    <w:rsid w:val="004360C6"/>
    <w:rsid w:val="00436A21"/>
    <w:rsid w:val="00436EEA"/>
    <w:rsid w:val="0043707C"/>
    <w:rsid w:val="0043729A"/>
    <w:rsid w:val="004373BE"/>
    <w:rsid w:val="00437686"/>
    <w:rsid w:val="0043778A"/>
    <w:rsid w:val="00437916"/>
    <w:rsid w:val="00437B6D"/>
    <w:rsid w:val="00437DBF"/>
    <w:rsid w:val="0044037C"/>
    <w:rsid w:val="004404FF"/>
    <w:rsid w:val="00440AD8"/>
    <w:rsid w:val="00440BD5"/>
    <w:rsid w:val="00440E76"/>
    <w:rsid w:val="00440E79"/>
    <w:rsid w:val="00441547"/>
    <w:rsid w:val="00441560"/>
    <w:rsid w:val="0044157A"/>
    <w:rsid w:val="004415A4"/>
    <w:rsid w:val="0044161F"/>
    <w:rsid w:val="00441B8B"/>
    <w:rsid w:val="00441BB9"/>
    <w:rsid w:val="00441C0C"/>
    <w:rsid w:val="00441FE9"/>
    <w:rsid w:val="00442094"/>
    <w:rsid w:val="00442134"/>
    <w:rsid w:val="00442403"/>
    <w:rsid w:val="004428B2"/>
    <w:rsid w:val="0044307A"/>
    <w:rsid w:val="00443101"/>
    <w:rsid w:val="00443193"/>
    <w:rsid w:val="004433A3"/>
    <w:rsid w:val="00443789"/>
    <w:rsid w:val="00443925"/>
    <w:rsid w:val="00443BFB"/>
    <w:rsid w:val="00443DDA"/>
    <w:rsid w:val="00443F61"/>
    <w:rsid w:val="0044445F"/>
    <w:rsid w:val="00444761"/>
    <w:rsid w:val="00444915"/>
    <w:rsid w:val="00444B09"/>
    <w:rsid w:val="00444B17"/>
    <w:rsid w:val="00444CF2"/>
    <w:rsid w:val="00444E79"/>
    <w:rsid w:val="004462FE"/>
    <w:rsid w:val="0044635D"/>
    <w:rsid w:val="0044645B"/>
    <w:rsid w:val="0044784F"/>
    <w:rsid w:val="004478E5"/>
    <w:rsid w:val="00447EF5"/>
    <w:rsid w:val="00447F21"/>
    <w:rsid w:val="0045028B"/>
    <w:rsid w:val="00450777"/>
    <w:rsid w:val="00450785"/>
    <w:rsid w:val="004508F9"/>
    <w:rsid w:val="00450958"/>
    <w:rsid w:val="00450FD5"/>
    <w:rsid w:val="0045126D"/>
    <w:rsid w:val="004515EE"/>
    <w:rsid w:val="004518E2"/>
    <w:rsid w:val="0045197E"/>
    <w:rsid w:val="00451A18"/>
    <w:rsid w:val="00451A3E"/>
    <w:rsid w:val="0045210A"/>
    <w:rsid w:val="00452BCD"/>
    <w:rsid w:val="00452BF3"/>
    <w:rsid w:val="00453315"/>
    <w:rsid w:val="00453326"/>
    <w:rsid w:val="004534F0"/>
    <w:rsid w:val="00453944"/>
    <w:rsid w:val="00453A7E"/>
    <w:rsid w:val="00453C79"/>
    <w:rsid w:val="00453F9E"/>
    <w:rsid w:val="00454218"/>
    <w:rsid w:val="00454FD8"/>
    <w:rsid w:val="00455180"/>
    <w:rsid w:val="004555C4"/>
    <w:rsid w:val="00455C60"/>
    <w:rsid w:val="00455CA7"/>
    <w:rsid w:val="00455DFB"/>
    <w:rsid w:val="00455E63"/>
    <w:rsid w:val="00455F01"/>
    <w:rsid w:val="00455F37"/>
    <w:rsid w:val="004560F0"/>
    <w:rsid w:val="00456294"/>
    <w:rsid w:val="0045647D"/>
    <w:rsid w:val="00456FC2"/>
    <w:rsid w:val="0045773A"/>
    <w:rsid w:val="004579FB"/>
    <w:rsid w:val="00457FC7"/>
    <w:rsid w:val="00460243"/>
    <w:rsid w:val="004605C9"/>
    <w:rsid w:val="00460702"/>
    <w:rsid w:val="00460AC2"/>
    <w:rsid w:val="00460B1A"/>
    <w:rsid w:val="00460D80"/>
    <w:rsid w:val="00460E10"/>
    <w:rsid w:val="00460F2F"/>
    <w:rsid w:val="004612F9"/>
    <w:rsid w:val="0046150E"/>
    <w:rsid w:val="00461909"/>
    <w:rsid w:val="0046195B"/>
    <w:rsid w:val="004619B6"/>
    <w:rsid w:val="004623BC"/>
    <w:rsid w:val="0046256C"/>
    <w:rsid w:val="00462686"/>
    <w:rsid w:val="004626A9"/>
    <w:rsid w:val="00462AEE"/>
    <w:rsid w:val="00462BA0"/>
    <w:rsid w:val="00462BB4"/>
    <w:rsid w:val="00462E87"/>
    <w:rsid w:val="00462EB8"/>
    <w:rsid w:val="00464198"/>
    <w:rsid w:val="004643A6"/>
    <w:rsid w:val="004651D9"/>
    <w:rsid w:val="004657A4"/>
    <w:rsid w:val="00465858"/>
    <w:rsid w:val="004658F3"/>
    <w:rsid w:val="00465933"/>
    <w:rsid w:val="00465C6C"/>
    <w:rsid w:val="0046626F"/>
    <w:rsid w:val="004662E2"/>
    <w:rsid w:val="0046637A"/>
    <w:rsid w:val="00466B5F"/>
    <w:rsid w:val="00466CA2"/>
    <w:rsid w:val="00466F84"/>
    <w:rsid w:val="00467010"/>
    <w:rsid w:val="0046713B"/>
    <w:rsid w:val="0046733E"/>
    <w:rsid w:val="00467446"/>
    <w:rsid w:val="00467785"/>
    <w:rsid w:val="00467B5B"/>
    <w:rsid w:val="004706A8"/>
    <w:rsid w:val="00470810"/>
    <w:rsid w:val="00470F5D"/>
    <w:rsid w:val="00471117"/>
    <w:rsid w:val="004713F1"/>
    <w:rsid w:val="00471420"/>
    <w:rsid w:val="00471481"/>
    <w:rsid w:val="00471CD3"/>
    <w:rsid w:val="00471F4F"/>
    <w:rsid w:val="00472247"/>
    <w:rsid w:val="00472957"/>
    <w:rsid w:val="00472ABD"/>
    <w:rsid w:val="00472BEA"/>
    <w:rsid w:val="00472C04"/>
    <w:rsid w:val="00473435"/>
    <w:rsid w:val="0047351B"/>
    <w:rsid w:val="004736BB"/>
    <w:rsid w:val="004739AD"/>
    <w:rsid w:val="00473A14"/>
    <w:rsid w:val="00473E1B"/>
    <w:rsid w:val="00473E32"/>
    <w:rsid w:val="00473F60"/>
    <w:rsid w:val="00473FA2"/>
    <w:rsid w:val="00474093"/>
    <w:rsid w:val="004741A7"/>
    <w:rsid w:val="004741D5"/>
    <w:rsid w:val="004742FA"/>
    <w:rsid w:val="004742FE"/>
    <w:rsid w:val="00474410"/>
    <w:rsid w:val="0047444A"/>
    <w:rsid w:val="00475580"/>
    <w:rsid w:val="0047588A"/>
    <w:rsid w:val="00475C56"/>
    <w:rsid w:val="00475D0B"/>
    <w:rsid w:val="00475D87"/>
    <w:rsid w:val="00475EFF"/>
    <w:rsid w:val="00475F44"/>
    <w:rsid w:val="00475F6C"/>
    <w:rsid w:val="00476187"/>
    <w:rsid w:val="00476426"/>
    <w:rsid w:val="00476575"/>
    <w:rsid w:val="004766C2"/>
    <w:rsid w:val="00476785"/>
    <w:rsid w:val="00476BDE"/>
    <w:rsid w:val="00476CBE"/>
    <w:rsid w:val="00476D82"/>
    <w:rsid w:val="00476DDA"/>
    <w:rsid w:val="00477159"/>
    <w:rsid w:val="00477247"/>
    <w:rsid w:val="00477427"/>
    <w:rsid w:val="004775F4"/>
    <w:rsid w:val="004776F8"/>
    <w:rsid w:val="00477F6C"/>
    <w:rsid w:val="00480057"/>
    <w:rsid w:val="004802B7"/>
    <w:rsid w:val="004804E0"/>
    <w:rsid w:val="00480A5D"/>
    <w:rsid w:val="00480E17"/>
    <w:rsid w:val="00480ED7"/>
    <w:rsid w:val="004815E3"/>
    <w:rsid w:val="00481741"/>
    <w:rsid w:val="004817D5"/>
    <w:rsid w:val="00481CD1"/>
    <w:rsid w:val="00482193"/>
    <w:rsid w:val="00482355"/>
    <w:rsid w:val="0048279E"/>
    <w:rsid w:val="00482A90"/>
    <w:rsid w:val="00482AD8"/>
    <w:rsid w:val="00482B4A"/>
    <w:rsid w:val="00482BF4"/>
    <w:rsid w:val="00482E9B"/>
    <w:rsid w:val="00483751"/>
    <w:rsid w:val="0048382E"/>
    <w:rsid w:val="00483BE7"/>
    <w:rsid w:val="00483CFF"/>
    <w:rsid w:val="00484AA8"/>
    <w:rsid w:val="00484B12"/>
    <w:rsid w:val="00484C38"/>
    <w:rsid w:val="0048501D"/>
    <w:rsid w:val="00485054"/>
    <w:rsid w:val="00485254"/>
    <w:rsid w:val="00485270"/>
    <w:rsid w:val="004852F1"/>
    <w:rsid w:val="0048530A"/>
    <w:rsid w:val="00485501"/>
    <w:rsid w:val="0048551A"/>
    <w:rsid w:val="004856AE"/>
    <w:rsid w:val="004857BB"/>
    <w:rsid w:val="00485C5A"/>
    <w:rsid w:val="0048600F"/>
    <w:rsid w:val="00486201"/>
    <w:rsid w:val="00486396"/>
    <w:rsid w:val="0048640C"/>
    <w:rsid w:val="0048655E"/>
    <w:rsid w:val="004866F2"/>
    <w:rsid w:val="004869AA"/>
    <w:rsid w:val="00486D65"/>
    <w:rsid w:val="00487036"/>
    <w:rsid w:val="00490412"/>
    <w:rsid w:val="004907EC"/>
    <w:rsid w:val="0049090E"/>
    <w:rsid w:val="00490C24"/>
    <w:rsid w:val="00490F47"/>
    <w:rsid w:val="004913A0"/>
    <w:rsid w:val="00491E35"/>
    <w:rsid w:val="00491ECD"/>
    <w:rsid w:val="004929DA"/>
    <w:rsid w:val="00492A97"/>
    <w:rsid w:val="00492C27"/>
    <w:rsid w:val="00492E9D"/>
    <w:rsid w:val="00492F84"/>
    <w:rsid w:val="00492FB1"/>
    <w:rsid w:val="00493D45"/>
    <w:rsid w:val="00493E22"/>
    <w:rsid w:val="00493ED4"/>
    <w:rsid w:val="0049466E"/>
    <w:rsid w:val="004947BF"/>
    <w:rsid w:val="00494807"/>
    <w:rsid w:val="00494B7C"/>
    <w:rsid w:val="004953EF"/>
    <w:rsid w:val="0049549F"/>
    <w:rsid w:val="004959CD"/>
    <w:rsid w:val="004959D1"/>
    <w:rsid w:val="00495DBC"/>
    <w:rsid w:val="00495F97"/>
    <w:rsid w:val="0049652E"/>
    <w:rsid w:val="0049679D"/>
    <w:rsid w:val="00496AB4"/>
    <w:rsid w:val="00496C1C"/>
    <w:rsid w:val="00497037"/>
    <w:rsid w:val="0049717A"/>
    <w:rsid w:val="00497188"/>
    <w:rsid w:val="004975A2"/>
    <w:rsid w:val="0049782F"/>
    <w:rsid w:val="00497855"/>
    <w:rsid w:val="00497B12"/>
    <w:rsid w:val="00497C8C"/>
    <w:rsid w:val="00497D7E"/>
    <w:rsid w:val="004A0433"/>
    <w:rsid w:val="004A04C4"/>
    <w:rsid w:val="004A0641"/>
    <w:rsid w:val="004A0781"/>
    <w:rsid w:val="004A1A31"/>
    <w:rsid w:val="004A1DF4"/>
    <w:rsid w:val="004A1EEA"/>
    <w:rsid w:val="004A2166"/>
    <w:rsid w:val="004A230D"/>
    <w:rsid w:val="004A24C9"/>
    <w:rsid w:val="004A251D"/>
    <w:rsid w:val="004A2844"/>
    <w:rsid w:val="004A2906"/>
    <w:rsid w:val="004A2CAF"/>
    <w:rsid w:val="004A2E89"/>
    <w:rsid w:val="004A2F2E"/>
    <w:rsid w:val="004A342E"/>
    <w:rsid w:val="004A3504"/>
    <w:rsid w:val="004A3A34"/>
    <w:rsid w:val="004A3BBD"/>
    <w:rsid w:val="004A3BD8"/>
    <w:rsid w:val="004A4279"/>
    <w:rsid w:val="004A4440"/>
    <w:rsid w:val="004A4449"/>
    <w:rsid w:val="004A4861"/>
    <w:rsid w:val="004A48AA"/>
    <w:rsid w:val="004A49E5"/>
    <w:rsid w:val="004A4AB4"/>
    <w:rsid w:val="004A4B06"/>
    <w:rsid w:val="004A4F41"/>
    <w:rsid w:val="004A5619"/>
    <w:rsid w:val="004A5792"/>
    <w:rsid w:val="004A5A6C"/>
    <w:rsid w:val="004A5B7E"/>
    <w:rsid w:val="004A621C"/>
    <w:rsid w:val="004A64BE"/>
    <w:rsid w:val="004A6A6A"/>
    <w:rsid w:val="004A6C08"/>
    <w:rsid w:val="004A6D65"/>
    <w:rsid w:val="004A6E0F"/>
    <w:rsid w:val="004A7063"/>
    <w:rsid w:val="004A70A3"/>
    <w:rsid w:val="004A7204"/>
    <w:rsid w:val="004A734A"/>
    <w:rsid w:val="004A748B"/>
    <w:rsid w:val="004A78DA"/>
    <w:rsid w:val="004A7DD5"/>
    <w:rsid w:val="004A7E39"/>
    <w:rsid w:val="004B0103"/>
    <w:rsid w:val="004B0404"/>
    <w:rsid w:val="004B067C"/>
    <w:rsid w:val="004B0695"/>
    <w:rsid w:val="004B0A97"/>
    <w:rsid w:val="004B11E7"/>
    <w:rsid w:val="004B1826"/>
    <w:rsid w:val="004B1846"/>
    <w:rsid w:val="004B1EC3"/>
    <w:rsid w:val="004B223C"/>
    <w:rsid w:val="004B22D2"/>
    <w:rsid w:val="004B27CA"/>
    <w:rsid w:val="004B2BD5"/>
    <w:rsid w:val="004B2DA9"/>
    <w:rsid w:val="004B2F18"/>
    <w:rsid w:val="004B2F80"/>
    <w:rsid w:val="004B37AD"/>
    <w:rsid w:val="004B3840"/>
    <w:rsid w:val="004B3852"/>
    <w:rsid w:val="004B3BC3"/>
    <w:rsid w:val="004B3C3A"/>
    <w:rsid w:val="004B3D63"/>
    <w:rsid w:val="004B3EF7"/>
    <w:rsid w:val="004B4822"/>
    <w:rsid w:val="004B49BB"/>
    <w:rsid w:val="004B4C66"/>
    <w:rsid w:val="004B4D3A"/>
    <w:rsid w:val="004B4DA2"/>
    <w:rsid w:val="004B50B6"/>
    <w:rsid w:val="004B50E4"/>
    <w:rsid w:val="004B55EC"/>
    <w:rsid w:val="004B5925"/>
    <w:rsid w:val="004B5928"/>
    <w:rsid w:val="004B5968"/>
    <w:rsid w:val="004B5C8C"/>
    <w:rsid w:val="004B5CE3"/>
    <w:rsid w:val="004B66DE"/>
    <w:rsid w:val="004B6B75"/>
    <w:rsid w:val="004B6D99"/>
    <w:rsid w:val="004B73B1"/>
    <w:rsid w:val="004B759C"/>
    <w:rsid w:val="004B772A"/>
    <w:rsid w:val="004B793F"/>
    <w:rsid w:val="004B79CE"/>
    <w:rsid w:val="004B7ACB"/>
    <w:rsid w:val="004C002B"/>
    <w:rsid w:val="004C027B"/>
    <w:rsid w:val="004C030D"/>
    <w:rsid w:val="004C03B3"/>
    <w:rsid w:val="004C0A54"/>
    <w:rsid w:val="004C0BA1"/>
    <w:rsid w:val="004C1519"/>
    <w:rsid w:val="004C1794"/>
    <w:rsid w:val="004C1910"/>
    <w:rsid w:val="004C1F24"/>
    <w:rsid w:val="004C21B6"/>
    <w:rsid w:val="004C22B9"/>
    <w:rsid w:val="004C2A01"/>
    <w:rsid w:val="004C2D02"/>
    <w:rsid w:val="004C2E24"/>
    <w:rsid w:val="004C357A"/>
    <w:rsid w:val="004C3BB7"/>
    <w:rsid w:val="004C3C09"/>
    <w:rsid w:val="004C3DFB"/>
    <w:rsid w:val="004C42F0"/>
    <w:rsid w:val="004C4673"/>
    <w:rsid w:val="004C473E"/>
    <w:rsid w:val="004C49A0"/>
    <w:rsid w:val="004C4E25"/>
    <w:rsid w:val="004C5034"/>
    <w:rsid w:val="004C56BB"/>
    <w:rsid w:val="004C5982"/>
    <w:rsid w:val="004C5AC7"/>
    <w:rsid w:val="004C5E3B"/>
    <w:rsid w:val="004C64BB"/>
    <w:rsid w:val="004C678D"/>
    <w:rsid w:val="004C6B82"/>
    <w:rsid w:val="004C6B9B"/>
    <w:rsid w:val="004C6CA7"/>
    <w:rsid w:val="004C6E41"/>
    <w:rsid w:val="004C6EC4"/>
    <w:rsid w:val="004C7355"/>
    <w:rsid w:val="004C7448"/>
    <w:rsid w:val="004C7784"/>
    <w:rsid w:val="004C7975"/>
    <w:rsid w:val="004C7AA7"/>
    <w:rsid w:val="004C7C02"/>
    <w:rsid w:val="004D050C"/>
    <w:rsid w:val="004D06FA"/>
    <w:rsid w:val="004D081C"/>
    <w:rsid w:val="004D1BB2"/>
    <w:rsid w:val="004D1D83"/>
    <w:rsid w:val="004D1F38"/>
    <w:rsid w:val="004D2043"/>
    <w:rsid w:val="004D219E"/>
    <w:rsid w:val="004D2D70"/>
    <w:rsid w:val="004D32F2"/>
    <w:rsid w:val="004D34BC"/>
    <w:rsid w:val="004D35E5"/>
    <w:rsid w:val="004D38A7"/>
    <w:rsid w:val="004D3E4A"/>
    <w:rsid w:val="004D400A"/>
    <w:rsid w:val="004D46EB"/>
    <w:rsid w:val="004D4E86"/>
    <w:rsid w:val="004D553D"/>
    <w:rsid w:val="004D5CB3"/>
    <w:rsid w:val="004D5CD0"/>
    <w:rsid w:val="004D638F"/>
    <w:rsid w:val="004D67FB"/>
    <w:rsid w:val="004D7350"/>
    <w:rsid w:val="004D777C"/>
    <w:rsid w:val="004D77DA"/>
    <w:rsid w:val="004D78E8"/>
    <w:rsid w:val="004D7FC7"/>
    <w:rsid w:val="004E085D"/>
    <w:rsid w:val="004E09E2"/>
    <w:rsid w:val="004E11C5"/>
    <w:rsid w:val="004E11FD"/>
    <w:rsid w:val="004E131F"/>
    <w:rsid w:val="004E14A9"/>
    <w:rsid w:val="004E14D4"/>
    <w:rsid w:val="004E1907"/>
    <w:rsid w:val="004E1C32"/>
    <w:rsid w:val="004E1CDC"/>
    <w:rsid w:val="004E1F81"/>
    <w:rsid w:val="004E210A"/>
    <w:rsid w:val="004E22F4"/>
    <w:rsid w:val="004E2C71"/>
    <w:rsid w:val="004E2C80"/>
    <w:rsid w:val="004E2C81"/>
    <w:rsid w:val="004E2D75"/>
    <w:rsid w:val="004E3046"/>
    <w:rsid w:val="004E30D8"/>
    <w:rsid w:val="004E3297"/>
    <w:rsid w:val="004E32B7"/>
    <w:rsid w:val="004E3332"/>
    <w:rsid w:val="004E3719"/>
    <w:rsid w:val="004E3E45"/>
    <w:rsid w:val="004E3E5F"/>
    <w:rsid w:val="004E3FCC"/>
    <w:rsid w:val="004E43F3"/>
    <w:rsid w:val="004E4511"/>
    <w:rsid w:val="004E45E5"/>
    <w:rsid w:val="004E47A5"/>
    <w:rsid w:val="004E4894"/>
    <w:rsid w:val="004E48B9"/>
    <w:rsid w:val="004E48DF"/>
    <w:rsid w:val="004E4B04"/>
    <w:rsid w:val="004E4B32"/>
    <w:rsid w:val="004E4B9B"/>
    <w:rsid w:val="004E4F9D"/>
    <w:rsid w:val="004E4FD5"/>
    <w:rsid w:val="004E55C2"/>
    <w:rsid w:val="004E5863"/>
    <w:rsid w:val="004E5F25"/>
    <w:rsid w:val="004E5FEF"/>
    <w:rsid w:val="004E60A9"/>
    <w:rsid w:val="004E668C"/>
    <w:rsid w:val="004E7026"/>
    <w:rsid w:val="004E716A"/>
    <w:rsid w:val="004E7A8B"/>
    <w:rsid w:val="004E7B18"/>
    <w:rsid w:val="004E7CAE"/>
    <w:rsid w:val="004E7F6E"/>
    <w:rsid w:val="004F02B1"/>
    <w:rsid w:val="004F0648"/>
    <w:rsid w:val="004F080C"/>
    <w:rsid w:val="004F0A9E"/>
    <w:rsid w:val="004F0AC2"/>
    <w:rsid w:val="004F0D11"/>
    <w:rsid w:val="004F0E89"/>
    <w:rsid w:val="004F13B5"/>
    <w:rsid w:val="004F15EA"/>
    <w:rsid w:val="004F1741"/>
    <w:rsid w:val="004F19FC"/>
    <w:rsid w:val="004F1B4F"/>
    <w:rsid w:val="004F1C60"/>
    <w:rsid w:val="004F1DBF"/>
    <w:rsid w:val="004F1F96"/>
    <w:rsid w:val="004F208B"/>
    <w:rsid w:val="004F2342"/>
    <w:rsid w:val="004F24C9"/>
    <w:rsid w:val="004F2632"/>
    <w:rsid w:val="004F2663"/>
    <w:rsid w:val="004F2E17"/>
    <w:rsid w:val="004F2F6D"/>
    <w:rsid w:val="004F31C3"/>
    <w:rsid w:val="004F34BF"/>
    <w:rsid w:val="004F383C"/>
    <w:rsid w:val="004F3AD9"/>
    <w:rsid w:val="004F3E56"/>
    <w:rsid w:val="004F3E7A"/>
    <w:rsid w:val="004F411A"/>
    <w:rsid w:val="004F4323"/>
    <w:rsid w:val="004F4B2B"/>
    <w:rsid w:val="004F4B7C"/>
    <w:rsid w:val="004F4C55"/>
    <w:rsid w:val="004F505C"/>
    <w:rsid w:val="004F53CE"/>
    <w:rsid w:val="004F57EA"/>
    <w:rsid w:val="004F5AD7"/>
    <w:rsid w:val="004F5CE9"/>
    <w:rsid w:val="004F5E8C"/>
    <w:rsid w:val="004F5F2B"/>
    <w:rsid w:val="004F6506"/>
    <w:rsid w:val="004F6901"/>
    <w:rsid w:val="004F6D3C"/>
    <w:rsid w:val="004F6DEC"/>
    <w:rsid w:val="004F7094"/>
    <w:rsid w:val="004F7141"/>
    <w:rsid w:val="004F71BF"/>
    <w:rsid w:val="004F73D4"/>
    <w:rsid w:val="004F75E6"/>
    <w:rsid w:val="004F78EC"/>
    <w:rsid w:val="00500058"/>
    <w:rsid w:val="00500472"/>
    <w:rsid w:val="00500C37"/>
    <w:rsid w:val="00500F70"/>
    <w:rsid w:val="00501113"/>
    <w:rsid w:val="00501158"/>
    <w:rsid w:val="005011B1"/>
    <w:rsid w:val="005012DF"/>
    <w:rsid w:val="005015B7"/>
    <w:rsid w:val="00501B94"/>
    <w:rsid w:val="00501BF5"/>
    <w:rsid w:val="00502807"/>
    <w:rsid w:val="00502A71"/>
    <w:rsid w:val="0050315C"/>
    <w:rsid w:val="00503334"/>
    <w:rsid w:val="00503342"/>
    <w:rsid w:val="0050338D"/>
    <w:rsid w:val="005038FC"/>
    <w:rsid w:val="00503CA7"/>
    <w:rsid w:val="00503D87"/>
    <w:rsid w:val="00504567"/>
    <w:rsid w:val="00504785"/>
    <w:rsid w:val="005049B6"/>
    <w:rsid w:val="00504A47"/>
    <w:rsid w:val="00505198"/>
    <w:rsid w:val="00505264"/>
    <w:rsid w:val="0050550E"/>
    <w:rsid w:val="0050556D"/>
    <w:rsid w:val="00506426"/>
    <w:rsid w:val="00506BF4"/>
    <w:rsid w:val="00506D72"/>
    <w:rsid w:val="0050759A"/>
    <w:rsid w:val="0050762E"/>
    <w:rsid w:val="00507B27"/>
    <w:rsid w:val="00507E0D"/>
    <w:rsid w:val="00510180"/>
    <w:rsid w:val="005105DB"/>
    <w:rsid w:val="00510845"/>
    <w:rsid w:val="00510BAF"/>
    <w:rsid w:val="00510BE2"/>
    <w:rsid w:val="00510FEF"/>
    <w:rsid w:val="00511010"/>
    <w:rsid w:val="005110B1"/>
    <w:rsid w:val="0051112C"/>
    <w:rsid w:val="00511262"/>
    <w:rsid w:val="005117B9"/>
    <w:rsid w:val="00511E42"/>
    <w:rsid w:val="00511F8A"/>
    <w:rsid w:val="00512364"/>
    <w:rsid w:val="0051239B"/>
    <w:rsid w:val="0051239E"/>
    <w:rsid w:val="00512604"/>
    <w:rsid w:val="00512B75"/>
    <w:rsid w:val="00512EAD"/>
    <w:rsid w:val="00512F43"/>
    <w:rsid w:val="00513184"/>
    <w:rsid w:val="00513625"/>
    <w:rsid w:val="00513DED"/>
    <w:rsid w:val="00513F00"/>
    <w:rsid w:val="00514026"/>
    <w:rsid w:val="0051405B"/>
    <w:rsid w:val="00514132"/>
    <w:rsid w:val="005141FF"/>
    <w:rsid w:val="005145C7"/>
    <w:rsid w:val="005145D6"/>
    <w:rsid w:val="00514E48"/>
    <w:rsid w:val="0051508E"/>
    <w:rsid w:val="0051525B"/>
    <w:rsid w:val="005153CE"/>
    <w:rsid w:val="0051558A"/>
    <w:rsid w:val="005157EA"/>
    <w:rsid w:val="0051594B"/>
    <w:rsid w:val="00515C24"/>
    <w:rsid w:val="00515CAB"/>
    <w:rsid w:val="00515F73"/>
    <w:rsid w:val="00515FE2"/>
    <w:rsid w:val="0051633B"/>
    <w:rsid w:val="00516661"/>
    <w:rsid w:val="00516742"/>
    <w:rsid w:val="00516D87"/>
    <w:rsid w:val="00516E36"/>
    <w:rsid w:val="00516E50"/>
    <w:rsid w:val="005171AF"/>
    <w:rsid w:val="0051729E"/>
    <w:rsid w:val="00517525"/>
    <w:rsid w:val="00517C32"/>
    <w:rsid w:val="00517E2B"/>
    <w:rsid w:val="0052000E"/>
    <w:rsid w:val="00520056"/>
    <w:rsid w:val="00520468"/>
    <w:rsid w:val="00520C31"/>
    <w:rsid w:val="005212E9"/>
    <w:rsid w:val="0052136C"/>
    <w:rsid w:val="005214A8"/>
    <w:rsid w:val="0052163E"/>
    <w:rsid w:val="005216BA"/>
    <w:rsid w:val="00521A37"/>
    <w:rsid w:val="00521CFE"/>
    <w:rsid w:val="00522546"/>
    <w:rsid w:val="00522637"/>
    <w:rsid w:val="00522675"/>
    <w:rsid w:val="00522985"/>
    <w:rsid w:val="00522CB2"/>
    <w:rsid w:val="005231E2"/>
    <w:rsid w:val="00523332"/>
    <w:rsid w:val="005235F1"/>
    <w:rsid w:val="005237B2"/>
    <w:rsid w:val="0052396B"/>
    <w:rsid w:val="00523CD2"/>
    <w:rsid w:val="00523CDC"/>
    <w:rsid w:val="00524054"/>
    <w:rsid w:val="005242B9"/>
    <w:rsid w:val="00524512"/>
    <w:rsid w:val="00524940"/>
    <w:rsid w:val="00524C7B"/>
    <w:rsid w:val="0052506B"/>
    <w:rsid w:val="00525128"/>
    <w:rsid w:val="00525220"/>
    <w:rsid w:val="005252D0"/>
    <w:rsid w:val="005257DC"/>
    <w:rsid w:val="005258DB"/>
    <w:rsid w:val="00525CD7"/>
    <w:rsid w:val="00525CD8"/>
    <w:rsid w:val="00526806"/>
    <w:rsid w:val="0052694D"/>
    <w:rsid w:val="00526B98"/>
    <w:rsid w:val="0052755C"/>
    <w:rsid w:val="00527FAA"/>
    <w:rsid w:val="0053004F"/>
    <w:rsid w:val="00530385"/>
    <w:rsid w:val="005307DE"/>
    <w:rsid w:val="00531069"/>
    <w:rsid w:val="0053144C"/>
    <w:rsid w:val="00531A00"/>
    <w:rsid w:val="00531AAB"/>
    <w:rsid w:val="00531B3B"/>
    <w:rsid w:val="00531E85"/>
    <w:rsid w:val="0053213C"/>
    <w:rsid w:val="00532D5D"/>
    <w:rsid w:val="00533387"/>
    <w:rsid w:val="0053351B"/>
    <w:rsid w:val="00533884"/>
    <w:rsid w:val="00533CBD"/>
    <w:rsid w:val="00534094"/>
    <w:rsid w:val="00534731"/>
    <w:rsid w:val="005348BF"/>
    <w:rsid w:val="00534CB5"/>
    <w:rsid w:val="00534E6B"/>
    <w:rsid w:val="005359C0"/>
    <w:rsid w:val="00535E48"/>
    <w:rsid w:val="00535FCF"/>
    <w:rsid w:val="00536050"/>
    <w:rsid w:val="00536091"/>
    <w:rsid w:val="00536212"/>
    <w:rsid w:val="00536F7D"/>
    <w:rsid w:val="0053778D"/>
    <w:rsid w:val="0053784B"/>
    <w:rsid w:val="005379BE"/>
    <w:rsid w:val="00537C19"/>
    <w:rsid w:val="00537C61"/>
    <w:rsid w:val="00537DF2"/>
    <w:rsid w:val="00537F34"/>
    <w:rsid w:val="00540D89"/>
    <w:rsid w:val="005410F0"/>
    <w:rsid w:val="0054181B"/>
    <w:rsid w:val="005419AB"/>
    <w:rsid w:val="00541D67"/>
    <w:rsid w:val="00541F40"/>
    <w:rsid w:val="0054217E"/>
    <w:rsid w:val="005421CE"/>
    <w:rsid w:val="0054279D"/>
    <w:rsid w:val="005431A6"/>
    <w:rsid w:val="00543219"/>
    <w:rsid w:val="005432A7"/>
    <w:rsid w:val="0054407A"/>
    <w:rsid w:val="00544358"/>
    <w:rsid w:val="00544425"/>
    <w:rsid w:val="00544D6B"/>
    <w:rsid w:val="00544E2D"/>
    <w:rsid w:val="005451B9"/>
    <w:rsid w:val="00545459"/>
    <w:rsid w:val="00545617"/>
    <w:rsid w:val="0054571E"/>
    <w:rsid w:val="00546160"/>
    <w:rsid w:val="00546370"/>
    <w:rsid w:val="00546ADA"/>
    <w:rsid w:val="00546C49"/>
    <w:rsid w:val="00546DF1"/>
    <w:rsid w:val="00546E9D"/>
    <w:rsid w:val="0054729B"/>
    <w:rsid w:val="00547354"/>
    <w:rsid w:val="005475A2"/>
    <w:rsid w:val="0054770E"/>
    <w:rsid w:val="00547857"/>
    <w:rsid w:val="0054795F"/>
    <w:rsid w:val="00547981"/>
    <w:rsid w:val="00547A5F"/>
    <w:rsid w:val="00547EB5"/>
    <w:rsid w:val="00550086"/>
    <w:rsid w:val="00550504"/>
    <w:rsid w:val="0055097F"/>
    <w:rsid w:val="00550B2A"/>
    <w:rsid w:val="00550BC6"/>
    <w:rsid w:val="00550D10"/>
    <w:rsid w:val="00550EF7"/>
    <w:rsid w:val="005510DA"/>
    <w:rsid w:val="00551748"/>
    <w:rsid w:val="0055194B"/>
    <w:rsid w:val="00551BBB"/>
    <w:rsid w:val="00551CB0"/>
    <w:rsid w:val="00552310"/>
    <w:rsid w:val="00552429"/>
    <w:rsid w:val="005525E2"/>
    <w:rsid w:val="005526C6"/>
    <w:rsid w:val="0055288B"/>
    <w:rsid w:val="00552CDF"/>
    <w:rsid w:val="0055315E"/>
    <w:rsid w:val="005534B6"/>
    <w:rsid w:val="0055362D"/>
    <w:rsid w:val="00553714"/>
    <w:rsid w:val="0055371F"/>
    <w:rsid w:val="005539A0"/>
    <w:rsid w:val="00553B67"/>
    <w:rsid w:val="00553D55"/>
    <w:rsid w:val="00553E8E"/>
    <w:rsid w:val="005542DE"/>
    <w:rsid w:val="0055470F"/>
    <w:rsid w:val="00555409"/>
    <w:rsid w:val="0055551C"/>
    <w:rsid w:val="00555635"/>
    <w:rsid w:val="00555807"/>
    <w:rsid w:val="00555859"/>
    <w:rsid w:val="0055585C"/>
    <w:rsid w:val="005558E3"/>
    <w:rsid w:val="00555C31"/>
    <w:rsid w:val="00555DDA"/>
    <w:rsid w:val="00555DE6"/>
    <w:rsid w:val="00555F71"/>
    <w:rsid w:val="0055601D"/>
    <w:rsid w:val="005560BD"/>
    <w:rsid w:val="005567D8"/>
    <w:rsid w:val="00556810"/>
    <w:rsid w:val="00556998"/>
    <w:rsid w:val="00556BD4"/>
    <w:rsid w:val="00557077"/>
    <w:rsid w:val="005570F0"/>
    <w:rsid w:val="0055763C"/>
    <w:rsid w:val="0055774F"/>
    <w:rsid w:val="005577FA"/>
    <w:rsid w:val="00557D48"/>
    <w:rsid w:val="00557E93"/>
    <w:rsid w:val="00557F37"/>
    <w:rsid w:val="00560142"/>
    <w:rsid w:val="00560394"/>
    <w:rsid w:val="005606BB"/>
    <w:rsid w:val="005607CD"/>
    <w:rsid w:val="005608C0"/>
    <w:rsid w:val="00560918"/>
    <w:rsid w:val="00561023"/>
    <w:rsid w:val="005617BC"/>
    <w:rsid w:val="00561817"/>
    <w:rsid w:val="005619F8"/>
    <w:rsid w:val="00561CD5"/>
    <w:rsid w:val="00561D88"/>
    <w:rsid w:val="0056220B"/>
    <w:rsid w:val="00562344"/>
    <w:rsid w:val="005623BB"/>
    <w:rsid w:val="005623BC"/>
    <w:rsid w:val="0056314F"/>
    <w:rsid w:val="005631F8"/>
    <w:rsid w:val="0056366E"/>
    <w:rsid w:val="00563D6D"/>
    <w:rsid w:val="005643D4"/>
    <w:rsid w:val="00564A41"/>
    <w:rsid w:val="00565540"/>
    <w:rsid w:val="00565E94"/>
    <w:rsid w:val="00566141"/>
    <w:rsid w:val="005661AF"/>
    <w:rsid w:val="00566443"/>
    <w:rsid w:val="0056654E"/>
    <w:rsid w:val="005665B2"/>
    <w:rsid w:val="00566967"/>
    <w:rsid w:val="00566CEA"/>
    <w:rsid w:val="00566E10"/>
    <w:rsid w:val="00567577"/>
    <w:rsid w:val="005678A0"/>
    <w:rsid w:val="00567F42"/>
    <w:rsid w:val="00567F81"/>
    <w:rsid w:val="00567FDA"/>
    <w:rsid w:val="0057041A"/>
    <w:rsid w:val="005705CB"/>
    <w:rsid w:val="0057077B"/>
    <w:rsid w:val="00570881"/>
    <w:rsid w:val="00570D6B"/>
    <w:rsid w:val="00570DE4"/>
    <w:rsid w:val="00570EFE"/>
    <w:rsid w:val="00570F23"/>
    <w:rsid w:val="00570F2E"/>
    <w:rsid w:val="005711BE"/>
    <w:rsid w:val="00571250"/>
    <w:rsid w:val="005716AE"/>
    <w:rsid w:val="0057175B"/>
    <w:rsid w:val="005717A6"/>
    <w:rsid w:val="00571EFF"/>
    <w:rsid w:val="00572461"/>
    <w:rsid w:val="00572532"/>
    <w:rsid w:val="00572875"/>
    <w:rsid w:val="00572F8A"/>
    <w:rsid w:val="0057321B"/>
    <w:rsid w:val="005735F3"/>
    <w:rsid w:val="0057378A"/>
    <w:rsid w:val="005737E0"/>
    <w:rsid w:val="00573F16"/>
    <w:rsid w:val="005742C4"/>
    <w:rsid w:val="00574329"/>
    <w:rsid w:val="005745E0"/>
    <w:rsid w:val="0057472B"/>
    <w:rsid w:val="0057497E"/>
    <w:rsid w:val="00574FDE"/>
    <w:rsid w:val="00574FFB"/>
    <w:rsid w:val="0057541F"/>
    <w:rsid w:val="005756A6"/>
    <w:rsid w:val="005759D5"/>
    <w:rsid w:val="00575B20"/>
    <w:rsid w:val="00575C05"/>
    <w:rsid w:val="00575C0B"/>
    <w:rsid w:val="00575DEB"/>
    <w:rsid w:val="00575E44"/>
    <w:rsid w:val="00576493"/>
    <w:rsid w:val="005764F5"/>
    <w:rsid w:val="0057657B"/>
    <w:rsid w:val="005767BF"/>
    <w:rsid w:val="005768AA"/>
    <w:rsid w:val="00576C13"/>
    <w:rsid w:val="00576F2E"/>
    <w:rsid w:val="00577241"/>
    <w:rsid w:val="00577254"/>
    <w:rsid w:val="00577370"/>
    <w:rsid w:val="0057786E"/>
    <w:rsid w:val="00577885"/>
    <w:rsid w:val="00577939"/>
    <w:rsid w:val="00577A7A"/>
    <w:rsid w:val="00577B48"/>
    <w:rsid w:val="00577DEE"/>
    <w:rsid w:val="00577E47"/>
    <w:rsid w:val="00577F49"/>
    <w:rsid w:val="005802B9"/>
    <w:rsid w:val="00580355"/>
    <w:rsid w:val="00580DAD"/>
    <w:rsid w:val="00580DF8"/>
    <w:rsid w:val="00580F71"/>
    <w:rsid w:val="00581340"/>
    <w:rsid w:val="0058142C"/>
    <w:rsid w:val="005814DF"/>
    <w:rsid w:val="005816E4"/>
    <w:rsid w:val="0058174A"/>
    <w:rsid w:val="005817CF"/>
    <w:rsid w:val="00581920"/>
    <w:rsid w:val="00581C22"/>
    <w:rsid w:val="00581DE3"/>
    <w:rsid w:val="00582DB0"/>
    <w:rsid w:val="00583027"/>
    <w:rsid w:val="00583526"/>
    <w:rsid w:val="0058355E"/>
    <w:rsid w:val="005839E6"/>
    <w:rsid w:val="00583D07"/>
    <w:rsid w:val="005841E6"/>
    <w:rsid w:val="00584471"/>
    <w:rsid w:val="005845D1"/>
    <w:rsid w:val="00584710"/>
    <w:rsid w:val="005849A7"/>
    <w:rsid w:val="00584BF4"/>
    <w:rsid w:val="00585467"/>
    <w:rsid w:val="00585AFC"/>
    <w:rsid w:val="00585B2C"/>
    <w:rsid w:val="00585E5E"/>
    <w:rsid w:val="00586576"/>
    <w:rsid w:val="00586A33"/>
    <w:rsid w:val="00586B0F"/>
    <w:rsid w:val="00586CE2"/>
    <w:rsid w:val="00586E26"/>
    <w:rsid w:val="00586F54"/>
    <w:rsid w:val="005870D1"/>
    <w:rsid w:val="00587379"/>
    <w:rsid w:val="005875D7"/>
    <w:rsid w:val="005876F4"/>
    <w:rsid w:val="00587DF8"/>
    <w:rsid w:val="0059024C"/>
    <w:rsid w:val="005902C0"/>
    <w:rsid w:val="005903F7"/>
    <w:rsid w:val="00590584"/>
    <w:rsid w:val="00590A4B"/>
    <w:rsid w:val="00590CE6"/>
    <w:rsid w:val="00590D93"/>
    <w:rsid w:val="00590DF6"/>
    <w:rsid w:val="00591039"/>
    <w:rsid w:val="005912A0"/>
    <w:rsid w:val="00591751"/>
    <w:rsid w:val="00591E29"/>
    <w:rsid w:val="0059213B"/>
    <w:rsid w:val="00592190"/>
    <w:rsid w:val="00592245"/>
    <w:rsid w:val="00592488"/>
    <w:rsid w:val="0059289D"/>
    <w:rsid w:val="00592A45"/>
    <w:rsid w:val="00592A80"/>
    <w:rsid w:val="00592C6F"/>
    <w:rsid w:val="00592C78"/>
    <w:rsid w:val="00592D02"/>
    <w:rsid w:val="00592F78"/>
    <w:rsid w:val="005930A1"/>
    <w:rsid w:val="0059326F"/>
    <w:rsid w:val="005935C0"/>
    <w:rsid w:val="00593E97"/>
    <w:rsid w:val="00593EBC"/>
    <w:rsid w:val="00593EFF"/>
    <w:rsid w:val="00593F80"/>
    <w:rsid w:val="00594A94"/>
    <w:rsid w:val="00594DD6"/>
    <w:rsid w:val="00594DEB"/>
    <w:rsid w:val="00594E79"/>
    <w:rsid w:val="00595062"/>
    <w:rsid w:val="005954BF"/>
    <w:rsid w:val="0059562B"/>
    <w:rsid w:val="0059585D"/>
    <w:rsid w:val="00595939"/>
    <w:rsid w:val="00595B03"/>
    <w:rsid w:val="00595DB1"/>
    <w:rsid w:val="0059687E"/>
    <w:rsid w:val="00596FBD"/>
    <w:rsid w:val="005974DD"/>
    <w:rsid w:val="00597510"/>
    <w:rsid w:val="00597BAA"/>
    <w:rsid w:val="00597CA2"/>
    <w:rsid w:val="00597E73"/>
    <w:rsid w:val="005A01A6"/>
    <w:rsid w:val="005A083A"/>
    <w:rsid w:val="005A0D5A"/>
    <w:rsid w:val="005A0E32"/>
    <w:rsid w:val="005A19AD"/>
    <w:rsid w:val="005A1ACF"/>
    <w:rsid w:val="005A1B8B"/>
    <w:rsid w:val="005A1C7C"/>
    <w:rsid w:val="005A1FEB"/>
    <w:rsid w:val="005A219F"/>
    <w:rsid w:val="005A2212"/>
    <w:rsid w:val="005A239D"/>
    <w:rsid w:val="005A2C3A"/>
    <w:rsid w:val="005A2E42"/>
    <w:rsid w:val="005A3296"/>
    <w:rsid w:val="005A3499"/>
    <w:rsid w:val="005A3954"/>
    <w:rsid w:val="005A3D25"/>
    <w:rsid w:val="005A41EA"/>
    <w:rsid w:val="005A42FD"/>
    <w:rsid w:val="005A439C"/>
    <w:rsid w:val="005A48FC"/>
    <w:rsid w:val="005A493B"/>
    <w:rsid w:val="005A4B73"/>
    <w:rsid w:val="005A4C42"/>
    <w:rsid w:val="005A4DD1"/>
    <w:rsid w:val="005A5584"/>
    <w:rsid w:val="005A5B1D"/>
    <w:rsid w:val="005A5D3E"/>
    <w:rsid w:val="005A62B5"/>
    <w:rsid w:val="005A631A"/>
    <w:rsid w:val="005A66F9"/>
    <w:rsid w:val="005A6857"/>
    <w:rsid w:val="005A6BDF"/>
    <w:rsid w:val="005A6BFE"/>
    <w:rsid w:val="005A7180"/>
    <w:rsid w:val="005A7520"/>
    <w:rsid w:val="005A7A10"/>
    <w:rsid w:val="005A7AF8"/>
    <w:rsid w:val="005B0951"/>
    <w:rsid w:val="005B0A03"/>
    <w:rsid w:val="005B0A28"/>
    <w:rsid w:val="005B0CC8"/>
    <w:rsid w:val="005B1306"/>
    <w:rsid w:val="005B16DA"/>
    <w:rsid w:val="005B19A2"/>
    <w:rsid w:val="005B1A00"/>
    <w:rsid w:val="005B1C4B"/>
    <w:rsid w:val="005B1E8C"/>
    <w:rsid w:val="005B1F51"/>
    <w:rsid w:val="005B1FB8"/>
    <w:rsid w:val="005B22BD"/>
    <w:rsid w:val="005B23A4"/>
    <w:rsid w:val="005B2574"/>
    <w:rsid w:val="005B27FA"/>
    <w:rsid w:val="005B2A33"/>
    <w:rsid w:val="005B2A62"/>
    <w:rsid w:val="005B2FE4"/>
    <w:rsid w:val="005B34F0"/>
    <w:rsid w:val="005B3C34"/>
    <w:rsid w:val="005B3CD0"/>
    <w:rsid w:val="005B3CEA"/>
    <w:rsid w:val="005B3D13"/>
    <w:rsid w:val="005B3D8C"/>
    <w:rsid w:val="005B404C"/>
    <w:rsid w:val="005B50BF"/>
    <w:rsid w:val="005B53DA"/>
    <w:rsid w:val="005B548D"/>
    <w:rsid w:val="005B5CDA"/>
    <w:rsid w:val="005B5D16"/>
    <w:rsid w:val="005B5F42"/>
    <w:rsid w:val="005B61AA"/>
    <w:rsid w:val="005B621F"/>
    <w:rsid w:val="005B6658"/>
    <w:rsid w:val="005B6689"/>
    <w:rsid w:val="005B68E0"/>
    <w:rsid w:val="005B6F80"/>
    <w:rsid w:val="005B7042"/>
    <w:rsid w:val="005B74F0"/>
    <w:rsid w:val="005B76D3"/>
    <w:rsid w:val="005B7B08"/>
    <w:rsid w:val="005C029D"/>
    <w:rsid w:val="005C062D"/>
    <w:rsid w:val="005C077D"/>
    <w:rsid w:val="005C0B01"/>
    <w:rsid w:val="005C0BC9"/>
    <w:rsid w:val="005C0E49"/>
    <w:rsid w:val="005C0F28"/>
    <w:rsid w:val="005C0F2A"/>
    <w:rsid w:val="005C10BF"/>
    <w:rsid w:val="005C10F8"/>
    <w:rsid w:val="005C1272"/>
    <w:rsid w:val="005C155F"/>
    <w:rsid w:val="005C1682"/>
    <w:rsid w:val="005C1808"/>
    <w:rsid w:val="005C2053"/>
    <w:rsid w:val="005C21D1"/>
    <w:rsid w:val="005C2481"/>
    <w:rsid w:val="005C2630"/>
    <w:rsid w:val="005C26E6"/>
    <w:rsid w:val="005C2AAA"/>
    <w:rsid w:val="005C2B51"/>
    <w:rsid w:val="005C2B52"/>
    <w:rsid w:val="005C2D80"/>
    <w:rsid w:val="005C2E81"/>
    <w:rsid w:val="005C3010"/>
    <w:rsid w:val="005C3229"/>
    <w:rsid w:val="005C3468"/>
    <w:rsid w:val="005C3BD0"/>
    <w:rsid w:val="005C3E02"/>
    <w:rsid w:val="005C407D"/>
    <w:rsid w:val="005C47A1"/>
    <w:rsid w:val="005C47D0"/>
    <w:rsid w:val="005C491D"/>
    <w:rsid w:val="005C4C11"/>
    <w:rsid w:val="005C5325"/>
    <w:rsid w:val="005C5388"/>
    <w:rsid w:val="005C5A5A"/>
    <w:rsid w:val="005C5A5B"/>
    <w:rsid w:val="005C5ADE"/>
    <w:rsid w:val="005C5D6E"/>
    <w:rsid w:val="005C6ED3"/>
    <w:rsid w:val="005C7453"/>
    <w:rsid w:val="005C7568"/>
    <w:rsid w:val="005C79A0"/>
    <w:rsid w:val="005C7A17"/>
    <w:rsid w:val="005C7BAB"/>
    <w:rsid w:val="005D05CD"/>
    <w:rsid w:val="005D0B12"/>
    <w:rsid w:val="005D16CC"/>
    <w:rsid w:val="005D201E"/>
    <w:rsid w:val="005D2467"/>
    <w:rsid w:val="005D259D"/>
    <w:rsid w:val="005D2916"/>
    <w:rsid w:val="005D294F"/>
    <w:rsid w:val="005D2ACA"/>
    <w:rsid w:val="005D304A"/>
    <w:rsid w:val="005D387E"/>
    <w:rsid w:val="005D3DF2"/>
    <w:rsid w:val="005D3FE1"/>
    <w:rsid w:val="005D41F2"/>
    <w:rsid w:val="005D420B"/>
    <w:rsid w:val="005D43CE"/>
    <w:rsid w:val="005D4910"/>
    <w:rsid w:val="005D4B35"/>
    <w:rsid w:val="005D4D5F"/>
    <w:rsid w:val="005D4DB3"/>
    <w:rsid w:val="005D54C9"/>
    <w:rsid w:val="005D5699"/>
    <w:rsid w:val="005D56F7"/>
    <w:rsid w:val="005D5C25"/>
    <w:rsid w:val="005D5DE6"/>
    <w:rsid w:val="005D5EF5"/>
    <w:rsid w:val="005D5FDA"/>
    <w:rsid w:val="005D6490"/>
    <w:rsid w:val="005D6B9B"/>
    <w:rsid w:val="005D6F26"/>
    <w:rsid w:val="005D70C8"/>
    <w:rsid w:val="005D7257"/>
    <w:rsid w:val="005D7823"/>
    <w:rsid w:val="005D7A33"/>
    <w:rsid w:val="005D7A77"/>
    <w:rsid w:val="005D7C1B"/>
    <w:rsid w:val="005D7FA3"/>
    <w:rsid w:val="005E003C"/>
    <w:rsid w:val="005E0063"/>
    <w:rsid w:val="005E00F9"/>
    <w:rsid w:val="005E01CA"/>
    <w:rsid w:val="005E01DC"/>
    <w:rsid w:val="005E039E"/>
    <w:rsid w:val="005E0400"/>
    <w:rsid w:val="005E0930"/>
    <w:rsid w:val="005E0A50"/>
    <w:rsid w:val="005E1004"/>
    <w:rsid w:val="005E109C"/>
    <w:rsid w:val="005E1220"/>
    <w:rsid w:val="005E12C3"/>
    <w:rsid w:val="005E1809"/>
    <w:rsid w:val="005E1BE3"/>
    <w:rsid w:val="005E1F17"/>
    <w:rsid w:val="005E25D8"/>
    <w:rsid w:val="005E26B7"/>
    <w:rsid w:val="005E2F06"/>
    <w:rsid w:val="005E34A2"/>
    <w:rsid w:val="005E3AE5"/>
    <w:rsid w:val="005E3B79"/>
    <w:rsid w:val="005E3D25"/>
    <w:rsid w:val="005E3E73"/>
    <w:rsid w:val="005E3EF7"/>
    <w:rsid w:val="005E49CF"/>
    <w:rsid w:val="005E4BC7"/>
    <w:rsid w:val="005E523C"/>
    <w:rsid w:val="005E54E0"/>
    <w:rsid w:val="005E57AC"/>
    <w:rsid w:val="005E5D4A"/>
    <w:rsid w:val="005E6142"/>
    <w:rsid w:val="005E624B"/>
    <w:rsid w:val="005E7353"/>
    <w:rsid w:val="005E7597"/>
    <w:rsid w:val="005E78E3"/>
    <w:rsid w:val="005E7B68"/>
    <w:rsid w:val="005E7BDE"/>
    <w:rsid w:val="005E7C37"/>
    <w:rsid w:val="005E7D9D"/>
    <w:rsid w:val="005E7F72"/>
    <w:rsid w:val="005F0787"/>
    <w:rsid w:val="005F0991"/>
    <w:rsid w:val="005F0A49"/>
    <w:rsid w:val="005F0EAC"/>
    <w:rsid w:val="005F0ED0"/>
    <w:rsid w:val="005F2240"/>
    <w:rsid w:val="005F239F"/>
    <w:rsid w:val="005F245F"/>
    <w:rsid w:val="005F2DFA"/>
    <w:rsid w:val="005F31B7"/>
    <w:rsid w:val="005F37F6"/>
    <w:rsid w:val="005F408A"/>
    <w:rsid w:val="005F4121"/>
    <w:rsid w:val="005F41B5"/>
    <w:rsid w:val="005F45C9"/>
    <w:rsid w:val="005F4B53"/>
    <w:rsid w:val="005F4C90"/>
    <w:rsid w:val="005F4D18"/>
    <w:rsid w:val="005F4F60"/>
    <w:rsid w:val="005F507D"/>
    <w:rsid w:val="005F52DE"/>
    <w:rsid w:val="005F56FF"/>
    <w:rsid w:val="005F5822"/>
    <w:rsid w:val="005F59AA"/>
    <w:rsid w:val="005F5C2B"/>
    <w:rsid w:val="005F69D2"/>
    <w:rsid w:val="005F6B73"/>
    <w:rsid w:val="005F6CB7"/>
    <w:rsid w:val="005F6D60"/>
    <w:rsid w:val="005F792D"/>
    <w:rsid w:val="005F7F11"/>
    <w:rsid w:val="00600036"/>
    <w:rsid w:val="006001E3"/>
    <w:rsid w:val="00600203"/>
    <w:rsid w:val="006003A3"/>
    <w:rsid w:val="006007A7"/>
    <w:rsid w:val="006007B0"/>
    <w:rsid w:val="006008CB"/>
    <w:rsid w:val="00600A5E"/>
    <w:rsid w:val="00600AB9"/>
    <w:rsid w:val="00600B08"/>
    <w:rsid w:val="00600D28"/>
    <w:rsid w:val="00600F2D"/>
    <w:rsid w:val="00601323"/>
    <w:rsid w:val="00601370"/>
    <w:rsid w:val="006013FF"/>
    <w:rsid w:val="006018CF"/>
    <w:rsid w:val="00601B93"/>
    <w:rsid w:val="00601BE7"/>
    <w:rsid w:val="00601CF5"/>
    <w:rsid w:val="00601FE4"/>
    <w:rsid w:val="0060257D"/>
    <w:rsid w:val="006025F2"/>
    <w:rsid w:val="00602A57"/>
    <w:rsid w:val="00602BD9"/>
    <w:rsid w:val="00602BF9"/>
    <w:rsid w:val="00602DB2"/>
    <w:rsid w:val="0060351A"/>
    <w:rsid w:val="0060364B"/>
    <w:rsid w:val="00603666"/>
    <w:rsid w:val="0060392B"/>
    <w:rsid w:val="00603BF4"/>
    <w:rsid w:val="00603EA9"/>
    <w:rsid w:val="00603F79"/>
    <w:rsid w:val="0060402E"/>
    <w:rsid w:val="0060406D"/>
    <w:rsid w:val="00604212"/>
    <w:rsid w:val="0060431E"/>
    <w:rsid w:val="0060452D"/>
    <w:rsid w:val="006045A4"/>
    <w:rsid w:val="006055C1"/>
    <w:rsid w:val="006057C1"/>
    <w:rsid w:val="00605A5F"/>
    <w:rsid w:val="00605FF5"/>
    <w:rsid w:val="0060612C"/>
    <w:rsid w:val="0060665F"/>
    <w:rsid w:val="0060696C"/>
    <w:rsid w:val="00606A1E"/>
    <w:rsid w:val="00606B05"/>
    <w:rsid w:val="00606C89"/>
    <w:rsid w:val="00606D9E"/>
    <w:rsid w:val="00606F1D"/>
    <w:rsid w:val="0060708E"/>
    <w:rsid w:val="006070A2"/>
    <w:rsid w:val="006070C0"/>
    <w:rsid w:val="00607A28"/>
    <w:rsid w:val="00607CB2"/>
    <w:rsid w:val="00607D4A"/>
    <w:rsid w:val="00607E52"/>
    <w:rsid w:val="00607FBE"/>
    <w:rsid w:val="00610726"/>
    <w:rsid w:val="006108C0"/>
    <w:rsid w:val="006108F8"/>
    <w:rsid w:val="006109C6"/>
    <w:rsid w:val="00610EF3"/>
    <w:rsid w:val="00610F39"/>
    <w:rsid w:val="006110A1"/>
    <w:rsid w:val="006110D1"/>
    <w:rsid w:val="0061112A"/>
    <w:rsid w:val="00611245"/>
    <w:rsid w:val="006113BE"/>
    <w:rsid w:val="0061146E"/>
    <w:rsid w:val="006114EC"/>
    <w:rsid w:val="006116FA"/>
    <w:rsid w:val="00611A49"/>
    <w:rsid w:val="00611CAD"/>
    <w:rsid w:val="00611D9A"/>
    <w:rsid w:val="00611D9F"/>
    <w:rsid w:val="00611DC1"/>
    <w:rsid w:val="00611FD6"/>
    <w:rsid w:val="00612948"/>
    <w:rsid w:val="006129EF"/>
    <w:rsid w:val="00612C2A"/>
    <w:rsid w:val="00612ED5"/>
    <w:rsid w:val="0061351B"/>
    <w:rsid w:val="006138E2"/>
    <w:rsid w:val="0061411E"/>
    <w:rsid w:val="006142C5"/>
    <w:rsid w:val="00614720"/>
    <w:rsid w:val="00614B12"/>
    <w:rsid w:val="00614C1F"/>
    <w:rsid w:val="00614DAF"/>
    <w:rsid w:val="006157FC"/>
    <w:rsid w:val="006158CE"/>
    <w:rsid w:val="00615D75"/>
    <w:rsid w:val="00615EEA"/>
    <w:rsid w:val="00616534"/>
    <w:rsid w:val="00616599"/>
    <w:rsid w:val="0061659E"/>
    <w:rsid w:val="006165D5"/>
    <w:rsid w:val="00616868"/>
    <w:rsid w:val="00616BC5"/>
    <w:rsid w:val="00617392"/>
    <w:rsid w:val="00617415"/>
    <w:rsid w:val="0061745C"/>
    <w:rsid w:val="00617553"/>
    <w:rsid w:val="00617606"/>
    <w:rsid w:val="00617660"/>
    <w:rsid w:val="00617670"/>
    <w:rsid w:val="006177B6"/>
    <w:rsid w:val="00617848"/>
    <w:rsid w:val="00617C93"/>
    <w:rsid w:val="00617ED0"/>
    <w:rsid w:val="00617FEA"/>
    <w:rsid w:val="00620240"/>
    <w:rsid w:val="00620B3E"/>
    <w:rsid w:val="00620FE2"/>
    <w:rsid w:val="00621970"/>
    <w:rsid w:val="00621BF8"/>
    <w:rsid w:val="0062252B"/>
    <w:rsid w:val="0062286E"/>
    <w:rsid w:val="00622A03"/>
    <w:rsid w:val="00622DE4"/>
    <w:rsid w:val="00623013"/>
    <w:rsid w:val="00623312"/>
    <w:rsid w:val="006234F5"/>
    <w:rsid w:val="00623763"/>
    <w:rsid w:val="00623B0B"/>
    <w:rsid w:val="00623B3E"/>
    <w:rsid w:val="00623D3F"/>
    <w:rsid w:val="00623E2F"/>
    <w:rsid w:val="00623E35"/>
    <w:rsid w:val="00623FF2"/>
    <w:rsid w:val="00624721"/>
    <w:rsid w:val="00624A0D"/>
    <w:rsid w:val="00624C66"/>
    <w:rsid w:val="00624DA8"/>
    <w:rsid w:val="006252DC"/>
    <w:rsid w:val="006253DC"/>
    <w:rsid w:val="00625AF3"/>
    <w:rsid w:val="00625C4D"/>
    <w:rsid w:val="0062629B"/>
    <w:rsid w:val="0062629D"/>
    <w:rsid w:val="00626321"/>
    <w:rsid w:val="00626401"/>
    <w:rsid w:val="00626C9D"/>
    <w:rsid w:val="00626CB8"/>
    <w:rsid w:val="00626E5C"/>
    <w:rsid w:val="00626FE5"/>
    <w:rsid w:val="00627041"/>
    <w:rsid w:val="0062706C"/>
    <w:rsid w:val="0062722C"/>
    <w:rsid w:val="00627291"/>
    <w:rsid w:val="006275E0"/>
    <w:rsid w:val="00627745"/>
    <w:rsid w:val="00627C07"/>
    <w:rsid w:val="006300EB"/>
    <w:rsid w:val="006304B0"/>
    <w:rsid w:val="00630BF1"/>
    <w:rsid w:val="00630E2F"/>
    <w:rsid w:val="0063152B"/>
    <w:rsid w:val="00631579"/>
    <w:rsid w:val="006315AD"/>
    <w:rsid w:val="0063181F"/>
    <w:rsid w:val="006328EC"/>
    <w:rsid w:val="00632A3F"/>
    <w:rsid w:val="0063314F"/>
    <w:rsid w:val="0063323C"/>
    <w:rsid w:val="00633350"/>
    <w:rsid w:val="006335A8"/>
    <w:rsid w:val="0063360C"/>
    <w:rsid w:val="00633653"/>
    <w:rsid w:val="006337C0"/>
    <w:rsid w:val="00633A80"/>
    <w:rsid w:val="00633AC0"/>
    <w:rsid w:val="00633BBD"/>
    <w:rsid w:val="00633D7D"/>
    <w:rsid w:val="00634888"/>
    <w:rsid w:val="00634970"/>
    <w:rsid w:val="00634DD0"/>
    <w:rsid w:val="006351D1"/>
    <w:rsid w:val="00635550"/>
    <w:rsid w:val="006358DE"/>
    <w:rsid w:val="00635A03"/>
    <w:rsid w:val="00635E5B"/>
    <w:rsid w:val="00636358"/>
    <w:rsid w:val="00636473"/>
    <w:rsid w:val="00636745"/>
    <w:rsid w:val="00636DB0"/>
    <w:rsid w:val="0063725E"/>
    <w:rsid w:val="0063731A"/>
    <w:rsid w:val="00637655"/>
    <w:rsid w:val="00637DB9"/>
    <w:rsid w:val="00637E47"/>
    <w:rsid w:val="00640167"/>
    <w:rsid w:val="006405CB"/>
    <w:rsid w:val="0064071B"/>
    <w:rsid w:val="00640C75"/>
    <w:rsid w:val="00640F7B"/>
    <w:rsid w:val="006414DF"/>
    <w:rsid w:val="00641648"/>
    <w:rsid w:val="00641ACA"/>
    <w:rsid w:val="00641BC1"/>
    <w:rsid w:val="00641ED3"/>
    <w:rsid w:val="0064233D"/>
    <w:rsid w:val="00642675"/>
    <w:rsid w:val="0064281D"/>
    <w:rsid w:val="00642F60"/>
    <w:rsid w:val="00643912"/>
    <w:rsid w:val="00643BC7"/>
    <w:rsid w:val="00643D16"/>
    <w:rsid w:val="0064405E"/>
    <w:rsid w:val="00644111"/>
    <w:rsid w:val="00644120"/>
    <w:rsid w:val="006441C5"/>
    <w:rsid w:val="00644421"/>
    <w:rsid w:val="006447AC"/>
    <w:rsid w:val="00644DB9"/>
    <w:rsid w:val="00645197"/>
    <w:rsid w:val="0064522D"/>
    <w:rsid w:val="00645505"/>
    <w:rsid w:val="00645BA0"/>
    <w:rsid w:val="00645C2C"/>
    <w:rsid w:val="0064669A"/>
    <w:rsid w:val="006468AE"/>
    <w:rsid w:val="00646B1A"/>
    <w:rsid w:val="00646D6A"/>
    <w:rsid w:val="00646F27"/>
    <w:rsid w:val="00646F73"/>
    <w:rsid w:val="0064703B"/>
    <w:rsid w:val="006473E7"/>
    <w:rsid w:val="00647624"/>
    <w:rsid w:val="006476E7"/>
    <w:rsid w:val="00647860"/>
    <w:rsid w:val="006501EA"/>
    <w:rsid w:val="00650935"/>
    <w:rsid w:val="006509E8"/>
    <w:rsid w:val="00650A17"/>
    <w:rsid w:val="00650C13"/>
    <w:rsid w:val="00650DA3"/>
    <w:rsid w:val="00651356"/>
    <w:rsid w:val="00651A3A"/>
    <w:rsid w:val="006526A1"/>
    <w:rsid w:val="0065311F"/>
    <w:rsid w:val="00653330"/>
    <w:rsid w:val="00653826"/>
    <w:rsid w:val="00653C0C"/>
    <w:rsid w:val="00654392"/>
    <w:rsid w:val="006546B7"/>
    <w:rsid w:val="00654D13"/>
    <w:rsid w:val="00654DBA"/>
    <w:rsid w:val="006558EF"/>
    <w:rsid w:val="00655B10"/>
    <w:rsid w:val="00655F7F"/>
    <w:rsid w:val="0065691C"/>
    <w:rsid w:val="00656C52"/>
    <w:rsid w:val="00656C5D"/>
    <w:rsid w:val="00656EBE"/>
    <w:rsid w:val="00657896"/>
    <w:rsid w:val="0065794F"/>
    <w:rsid w:val="00657B2D"/>
    <w:rsid w:val="00657D41"/>
    <w:rsid w:val="006601D1"/>
    <w:rsid w:val="00660573"/>
    <w:rsid w:val="00660682"/>
    <w:rsid w:val="00660785"/>
    <w:rsid w:val="006608F5"/>
    <w:rsid w:val="006609ED"/>
    <w:rsid w:val="00660B26"/>
    <w:rsid w:val="00660C18"/>
    <w:rsid w:val="00660F20"/>
    <w:rsid w:val="00660FA8"/>
    <w:rsid w:val="00661AC3"/>
    <w:rsid w:val="00661B39"/>
    <w:rsid w:val="00661CC7"/>
    <w:rsid w:val="00661DBC"/>
    <w:rsid w:val="00661F61"/>
    <w:rsid w:val="00662A7A"/>
    <w:rsid w:val="00663AE9"/>
    <w:rsid w:val="00663F3F"/>
    <w:rsid w:val="006642B1"/>
    <w:rsid w:val="00664BF7"/>
    <w:rsid w:val="00664C39"/>
    <w:rsid w:val="00664CE7"/>
    <w:rsid w:val="00664D15"/>
    <w:rsid w:val="00664D61"/>
    <w:rsid w:val="00664DBE"/>
    <w:rsid w:val="006651A7"/>
    <w:rsid w:val="00665209"/>
    <w:rsid w:val="006653AB"/>
    <w:rsid w:val="00665472"/>
    <w:rsid w:val="006657B5"/>
    <w:rsid w:val="00665BF3"/>
    <w:rsid w:val="00665E7B"/>
    <w:rsid w:val="00665E9C"/>
    <w:rsid w:val="0066604C"/>
    <w:rsid w:val="0066606F"/>
    <w:rsid w:val="006662BE"/>
    <w:rsid w:val="00666434"/>
    <w:rsid w:val="00666581"/>
    <w:rsid w:val="006665A4"/>
    <w:rsid w:val="00666D3F"/>
    <w:rsid w:val="00667405"/>
    <w:rsid w:val="0066789C"/>
    <w:rsid w:val="00667A00"/>
    <w:rsid w:val="00667A1D"/>
    <w:rsid w:val="00667B2F"/>
    <w:rsid w:val="00667D06"/>
    <w:rsid w:val="00670077"/>
    <w:rsid w:val="006700F8"/>
    <w:rsid w:val="00670B8B"/>
    <w:rsid w:val="00670C91"/>
    <w:rsid w:val="00670E74"/>
    <w:rsid w:val="00671823"/>
    <w:rsid w:val="00671936"/>
    <w:rsid w:val="00671AEF"/>
    <w:rsid w:val="00671BFB"/>
    <w:rsid w:val="006722E0"/>
    <w:rsid w:val="00672369"/>
    <w:rsid w:val="00672677"/>
    <w:rsid w:val="006728F4"/>
    <w:rsid w:val="00672A3B"/>
    <w:rsid w:val="006730E0"/>
    <w:rsid w:val="006739F4"/>
    <w:rsid w:val="00673B10"/>
    <w:rsid w:val="00673C2E"/>
    <w:rsid w:val="00673DC2"/>
    <w:rsid w:val="006741B4"/>
    <w:rsid w:val="00674758"/>
    <w:rsid w:val="00674849"/>
    <w:rsid w:val="00674B8D"/>
    <w:rsid w:val="0067504E"/>
    <w:rsid w:val="0067531F"/>
    <w:rsid w:val="006755B2"/>
    <w:rsid w:val="006758E5"/>
    <w:rsid w:val="006759DB"/>
    <w:rsid w:val="00675CCF"/>
    <w:rsid w:val="00675D07"/>
    <w:rsid w:val="00675DBE"/>
    <w:rsid w:val="00675F04"/>
    <w:rsid w:val="0067639D"/>
    <w:rsid w:val="0067668F"/>
    <w:rsid w:val="006766AE"/>
    <w:rsid w:val="00676DB6"/>
    <w:rsid w:val="00676E47"/>
    <w:rsid w:val="0067703A"/>
    <w:rsid w:val="00677723"/>
    <w:rsid w:val="00677A07"/>
    <w:rsid w:val="00677B56"/>
    <w:rsid w:val="00677B57"/>
    <w:rsid w:val="00677E02"/>
    <w:rsid w:val="00680014"/>
    <w:rsid w:val="00680288"/>
    <w:rsid w:val="006803E9"/>
    <w:rsid w:val="006809C2"/>
    <w:rsid w:val="00680D5D"/>
    <w:rsid w:val="00680FD3"/>
    <w:rsid w:val="0068162C"/>
    <w:rsid w:val="00681734"/>
    <w:rsid w:val="00681746"/>
    <w:rsid w:val="00681A27"/>
    <w:rsid w:val="00681D4E"/>
    <w:rsid w:val="00681D5D"/>
    <w:rsid w:val="00681F83"/>
    <w:rsid w:val="00682226"/>
    <w:rsid w:val="0068268B"/>
    <w:rsid w:val="006827B1"/>
    <w:rsid w:val="00682A97"/>
    <w:rsid w:val="00682D66"/>
    <w:rsid w:val="00682DB1"/>
    <w:rsid w:val="00682F01"/>
    <w:rsid w:val="006836F6"/>
    <w:rsid w:val="00683A62"/>
    <w:rsid w:val="00683D42"/>
    <w:rsid w:val="00683F49"/>
    <w:rsid w:val="00683FF7"/>
    <w:rsid w:val="00684152"/>
    <w:rsid w:val="006841E4"/>
    <w:rsid w:val="006842A5"/>
    <w:rsid w:val="00684495"/>
    <w:rsid w:val="006847EC"/>
    <w:rsid w:val="00684BFA"/>
    <w:rsid w:val="0068513E"/>
    <w:rsid w:val="006853DB"/>
    <w:rsid w:val="006854F1"/>
    <w:rsid w:val="00685568"/>
    <w:rsid w:val="006857E9"/>
    <w:rsid w:val="00685849"/>
    <w:rsid w:val="006858BB"/>
    <w:rsid w:val="00685DA5"/>
    <w:rsid w:val="00685E54"/>
    <w:rsid w:val="006860E2"/>
    <w:rsid w:val="006861D9"/>
    <w:rsid w:val="006863DE"/>
    <w:rsid w:val="00686478"/>
    <w:rsid w:val="006865D0"/>
    <w:rsid w:val="00686644"/>
    <w:rsid w:val="00686FDC"/>
    <w:rsid w:val="00687291"/>
    <w:rsid w:val="006873DB"/>
    <w:rsid w:val="00687590"/>
    <w:rsid w:val="00687831"/>
    <w:rsid w:val="00687A7F"/>
    <w:rsid w:val="00687E8E"/>
    <w:rsid w:val="00690131"/>
    <w:rsid w:val="006903CB"/>
    <w:rsid w:val="006904C0"/>
    <w:rsid w:val="006908A2"/>
    <w:rsid w:val="00690A91"/>
    <w:rsid w:val="00690E80"/>
    <w:rsid w:val="00690F67"/>
    <w:rsid w:val="00690FFE"/>
    <w:rsid w:val="00691219"/>
    <w:rsid w:val="0069126F"/>
    <w:rsid w:val="006913CB"/>
    <w:rsid w:val="006917D4"/>
    <w:rsid w:val="006919BA"/>
    <w:rsid w:val="00691E63"/>
    <w:rsid w:val="00692320"/>
    <w:rsid w:val="006923C4"/>
    <w:rsid w:val="00692464"/>
    <w:rsid w:val="00692889"/>
    <w:rsid w:val="00692C7E"/>
    <w:rsid w:val="00692E76"/>
    <w:rsid w:val="0069322C"/>
    <w:rsid w:val="00693347"/>
    <w:rsid w:val="0069357F"/>
    <w:rsid w:val="00693680"/>
    <w:rsid w:val="0069371B"/>
    <w:rsid w:val="006937A5"/>
    <w:rsid w:val="00693CE8"/>
    <w:rsid w:val="00693CEC"/>
    <w:rsid w:val="00693DCE"/>
    <w:rsid w:val="0069405C"/>
    <w:rsid w:val="00694719"/>
    <w:rsid w:val="00694DBB"/>
    <w:rsid w:val="00694F59"/>
    <w:rsid w:val="00694FD8"/>
    <w:rsid w:val="00695353"/>
    <w:rsid w:val="006955CF"/>
    <w:rsid w:val="006958F9"/>
    <w:rsid w:val="00695C79"/>
    <w:rsid w:val="0069692C"/>
    <w:rsid w:val="006969C7"/>
    <w:rsid w:val="006969DC"/>
    <w:rsid w:val="006970CA"/>
    <w:rsid w:val="00697417"/>
    <w:rsid w:val="006977D5"/>
    <w:rsid w:val="006A00ED"/>
    <w:rsid w:val="006A016F"/>
    <w:rsid w:val="006A040B"/>
    <w:rsid w:val="006A0C55"/>
    <w:rsid w:val="006A0DFF"/>
    <w:rsid w:val="006A0F51"/>
    <w:rsid w:val="006A11BE"/>
    <w:rsid w:val="006A1223"/>
    <w:rsid w:val="006A14C9"/>
    <w:rsid w:val="006A16B6"/>
    <w:rsid w:val="006A180A"/>
    <w:rsid w:val="006A180C"/>
    <w:rsid w:val="006A1A63"/>
    <w:rsid w:val="006A1AA7"/>
    <w:rsid w:val="006A1B0F"/>
    <w:rsid w:val="006A1CAE"/>
    <w:rsid w:val="006A1D00"/>
    <w:rsid w:val="006A272D"/>
    <w:rsid w:val="006A2864"/>
    <w:rsid w:val="006A2A18"/>
    <w:rsid w:val="006A320B"/>
    <w:rsid w:val="006A3217"/>
    <w:rsid w:val="006A32CD"/>
    <w:rsid w:val="006A35FE"/>
    <w:rsid w:val="006A3621"/>
    <w:rsid w:val="006A36A8"/>
    <w:rsid w:val="006A383A"/>
    <w:rsid w:val="006A39B2"/>
    <w:rsid w:val="006A39F9"/>
    <w:rsid w:val="006A3B02"/>
    <w:rsid w:val="006A3E37"/>
    <w:rsid w:val="006A428F"/>
    <w:rsid w:val="006A43B6"/>
    <w:rsid w:val="006A4404"/>
    <w:rsid w:val="006A49A1"/>
    <w:rsid w:val="006A49D9"/>
    <w:rsid w:val="006A5922"/>
    <w:rsid w:val="006A5B7C"/>
    <w:rsid w:val="006A5FEC"/>
    <w:rsid w:val="006A633C"/>
    <w:rsid w:val="006A64CD"/>
    <w:rsid w:val="006A6814"/>
    <w:rsid w:val="006A6998"/>
    <w:rsid w:val="006A6C81"/>
    <w:rsid w:val="006A7078"/>
    <w:rsid w:val="006A713F"/>
    <w:rsid w:val="006A79F4"/>
    <w:rsid w:val="006A7A20"/>
    <w:rsid w:val="006A7D33"/>
    <w:rsid w:val="006A7E6F"/>
    <w:rsid w:val="006A7FE0"/>
    <w:rsid w:val="006B0146"/>
    <w:rsid w:val="006B01A3"/>
    <w:rsid w:val="006B046B"/>
    <w:rsid w:val="006B082A"/>
    <w:rsid w:val="006B09F1"/>
    <w:rsid w:val="006B0E64"/>
    <w:rsid w:val="006B0E67"/>
    <w:rsid w:val="006B1800"/>
    <w:rsid w:val="006B18DE"/>
    <w:rsid w:val="006B2523"/>
    <w:rsid w:val="006B253B"/>
    <w:rsid w:val="006B2739"/>
    <w:rsid w:val="006B2843"/>
    <w:rsid w:val="006B2AF2"/>
    <w:rsid w:val="006B2C97"/>
    <w:rsid w:val="006B2DDD"/>
    <w:rsid w:val="006B30BD"/>
    <w:rsid w:val="006B32D9"/>
    <w:rsid w:val="006B3384"/>
    <w:rsid w:val="006B4BEB"/>
    <w:rsid w:val="006B4F6D"/>
    <w:rsid w:val="006B5DCF"/>
    <w:rsid w:val="006B5E54"/>
    <w:rsid w:val="006B5EDA"/>
    <w:rsid w:val="006B5F16"/>
    <w:rsid w:val="006B60B2"/>
    <w:rsid w:val="006B68CA"/>
    <w:rsid w:val="006B6AA9"/>
    <w:rsid w:val="006B6CE5"/>
    <w:rsid w:val="006B71AA"/>
    <w:rsid w:val="006B745A"/>
    <w:rsid w:val="006B776D"/>
    <w:rsid w:val="006B7939"/>
    <w:rsid w:val="006B7C68"/>
    <w:rsid w:val="006B7F0D"/>
    <w:rsid w:val="006C022E"/>
    <w:rsid w:val="006C0A08"/>
    <w:rsid w:val="006C0A74"/>
    <w:rsid w:val="006C0B6E"/>
    <w:rsid w:val="006C0D61"/>
    <w:rsid w:val="006C0E99"/>
    <w:rsid w:val="006C133B"/>
    <w:rsid w:val="006C156C"/>
    <w:rsid w:val="006C1BE8"/>
    <w:rsid w:val="006C208A"/>
    <w:rsid w:val="006C272B"/>
    <w:rsid w:val="006C27B7"/>
    <w:rsid w:val="006C2AF7"/>
    <w:rsid w:val="006C3158"/>
    <w:rsid w:val="006C33E4"/>
    <w:rsid w:val="006C3403"/>
    <w:rsid w:val="006C34F5"/>
    <w:rsid w:val="006C35AA"/>
    <w:rsid w:val="006C4771"/>
    <w:rsid w:val="006C4931"/>
    <w:rsid w:val="006C4C5E"/>
    <w:rsid w:val="006C4D56"/>
    <w:rsid w:val="006C517F"/>
    <w:rsid w:val="006C52B4"/>
    <w:rsid w:val="006C5488"/>
    <w:rsid w:val="006C5A61"/>
    <w:rsid w:val="006C5DA9"/>
    <w:rsid w:val="006C653E"/>
    <w:rsid w:val="006C7075"/>
    <w:rsid w:val="006C7298"/>
    <w:rsid w:val="006C7429"/>
    <w:rsid w:val="006C7688"/>
    <w:rsid w:val="006C76D0"/>
    <w:rsid w:val="006C7ECE"/>
    <w:rsid w:val="006C7F24"/>
    <w:rsid w:val="006D00C9"/>
    <w:rsid w:val="006D0D43"/>
    <w:rsid w:val="006D0FA2"/>
    <w:rsid w:val="006D10AF"/>
    <w:rsid w:val="006D11B2"/>
    <w:rsid w:val="006D1386"/>
    <w:rsid w:val="006D13C3"/>
    <w:rsid w:val="006D1446"/>
    <w:rsid w:val="006D15E1"/>
    <w:rsid w:val="006D18E1"/>
    <w:rsid w:val="006D1A65"/>
    <w:rsid w:val="006D2041"/>
    <w:rsid w:val="006D28BE"/>
    <w:rsid w:val="006D2AB4"/>
    <w:rsid w:val="006D2B54"/>
    <w:rsid w:val="006D2FAD"/>
    <w:rsid w:val="006D330E"/>
    <w:rsid w:val="006D341C"/>
    <w:rsid w:val="006D3476"/>
    <w:rsid w:val="006D3550"/>
    <w:rsid w:val="006D36DD"/>
    <w:rsid w:val="006D3BB2"/>
    <w:rsid w:val="006D3CD6"/>
    <w:rsid w:val="006D3E07"/>
    <w:rsid w:val="006D3E75"/>
    <w:rsid w:val="006D3FFC"/>
    <w:rsid w:val="006D4243"/>
    <w:rsid w:val="006D4557"/>
    <w:rsid w:val="006D4C75"/>
    <w:rsid w:val="006D4C83"/>
    <w:rsid w:val="006D4DEE"/>
    <w:rsid w:val="006D5334"/>
    <w:rsid w:val="006D5416"/>
    <w:rsid w:val="006D57FB"/>
    <w:rsid w:val="006D5A6E"/>
    <w:rsid w:val="006D5B32"/>
    <w:rsid w:val="006D5B93"/>
    <w:rsid w:val="006D5BC3"/>
    <w:rsid w:val="006D5C8A"/>
    <w:rsid w:val="006D5CAD"/>
    <w:rsid w:val="006D5D0D"/>
    <w:rsid w:val="006D5F7C"/>
    <w:rsid w:val="006D6605"/>
    <w:rsid w:val="006D66B7"/>
    <w:rsid w:val="006D6AE7"/>
    <w:rsid w:val="006D6BC5"/>
    <w:rsid w:val="006D6FE2"/>
    <w:rsid w:val="006D737F"/>
    <w:rsid w:val="006D7A3E"/>
    <w:rsid w:val="006D7C00"/>
    <w:rsid w:val="006D7CEA"/>
    <w:rsid w:val="006E03F0"/>
    <w:rsid w:val="006E07B3"/>
    <w:rsid w:val="006E093B"/>
    <w:rsid w:val="006E116F"/>
    <w:rsid w:val="006E19C7"/>
    <w:rsid w:val="006E19FE"/>
    <w:rsid w:val="006E1A5A"/>
    <w:rsid w:val="006E1B18"/>
    <w:rsid w:val="006E1D97"/>
    <w:rsid w:val="006E1DEE"/>
    <w:rsid w:val="006E1F9A"/>
    <w:rsid w:val="006E2267"/>
    <w:rsid w:val="006E2726"/>
    <w:rsid w:val="006E2AD0"/>
    <w:rsid w:val="006E3212"/>
    <w:rsid w:val="006E340F"/>
    <w:rsid w:val="006E3441"/>
    <w:rsid w:val="006E3583"/>
    <w:rsid w:val="006E3E37"/>
    <w:rsid w:val="006E4034"/>
    <w:rsid w:val="006E4138"/>
    <w:rsid w:val="006E420B"/>
    <w:rsid w:val="006E4ADB"/>
    <w:rsid w:val="006E50E8"/>
    <w:rsid w:val="006E5189"/>
    <w:rsid w:val="006E5316"/>
    <w:rsid w:val="006E599D"/>
    <w:rsid w:val="006E5BDE"/>
    <w:rsid w:val="006E5D62"/>
    <w:rsid w:val="006E5D63"/>
    <w:rsid w:val="006E624D"/>
    <w:rsid w:val="006E6524"/>
    <w:rsid w:val="006E6AB6"/>
    <w:rsid w:val="006E6ADA"/>
    <w:rsid w:val="006E6D81"/>
    <w:rsid w:val="006E72D3"/>
    <w:rsid w:val="006E77BA"/>
    <w:rsid w:val="006E7882"/>
    <w:rsid w:val="006E7B08"/>
    <w:rsid w:val="006F0547"/>
    <w:rsid w:val="006F0C0A"/>
    <w:rsid w:val="006F0CAC"/>
    <w:rsid w:val="006F1057"/>
    <w:rsid w:val="006F19D5"/>
    <w:rsid w:val="006F1F16"/>
    <w:rsid w:val="006F218F"/>
    <w:rsid w:val="006F244A"/>
    <w:rsid w:val="006F252C"/>
    <w:rsid w:val="006F2553"/>
    <w:rsid w:val="006F2611"/>
    <w:rsid w:val="006F2651"/>
    <w:rsid w:val="006F26CB"/>
    <w:rsid w:val="006F2A53"/>
    <w:rsid w:val="006F338D"/>
    <w:rsid w:val="006F33DB"/>
    <w:rsid w:val="006F382E"/>
    <w:rsid w:val="006F39F1"/>
    <w:rsid w:val="006F424E"/>
    <w:rsid w:val="006F44BE"/>
    <w:rsid w:val="006F450E"/>
    <w:rsid w:val="006F494A"/>
    <w:rsid w:val="006F4B94"/>
    <w:rsid w:val="006F4E1B"/>
    <w:rsid w:val="006F507C"/>
    <w:rsid w:val="006F5550"/>
    <w:rsid w:val="006F5669"/>
    <w:rsid w:val="006F5AFF"/>
    <w:rsid w:val="006F5F6F"/>
    <w:rsid w:val="006F6116"/>
    <w:rsid w:val="006F6353"/>
    <w:rsid w:val="006F6823"/>
    <w:rsid w:val="006F6CFC"/>
    <w:rsid w:val="006F6F3B"/>
    <w:rsid w:val="006F7221"/>
    <w:rsid w:val="006F7314"/>
    <w:rsid w:val="006F76BF"/>
    <w:rsid w:val="006F79D8"/>
    <w:rsid w:val="006F7A11"/>
    <w:rsid w:val="006F7AC7"/>
    <w:rsid w:val="006F7C5A"/>
    <w:rsid w:val="00700755"/>
    <w:rsid w:val="00700A7A"/>
    <w:rsid w:val="00700C07"/>
    <w:rsid w:val="00700E14"/>
    <w:rsid w:val="00701024"/>
    <w:rsid w:val="00701402"/>
    <w:rsid w:val="0070151D"/>
    <w:rsid w:val="007016C4"/>
    <w:rsid w:val="007024F8"/>
    <w:rsid w:val="00702582"/>
    <w:rsid w:val="007025DB"/>
    <w:rsid w:val="00702857"/>
    <w:rsid w:val="00702C57"/>
    <w:rsid w:val="00702EA4"/>
    <w:rsid w:val="0070316F"/>
    <w:rsid w:val="007034BC"/>
    <w:rsid w:val="007034E8"/>
    <w:rsid w:val="007035B4"/>
    <w:rsid w:val="00703673"/>
    <w:rsid w:val="0070368A"/>
    <w:rsid w:val="00703728"/>
    <w:rsid w:val="00703C44"/>
    <w:rsid w:val="007042F1"/>
    <w:rsid w:val="007047EA"/>
    <w:rsid w:val="007048E4"/>
    <w:rsid w:val="00704BD8"/>
    <w:rsid w:val="00704C61"/>
    <w:rsid w:val="00704CFC"/>
    <w:rsid w:val="00704EA1"/>
    <w:rsid w:val="007051F4"/>
    <w:rsid w:val="00705206"/>
    <w:rsid w:val="0070550D"/>
    <w:rsid w:val="00705978"/>
    <w:rsid w:val="00705E86"/>
    <w:rsid w:val="007061D7"/>
    <w:rsid w:val="0070675C"/>
    <w:rsid w:val="007069F8"/>
    <w:rsid w:val="00706A65"/>
    <w:rsid w:val="00706B64"/>
    <w:rsid w:val="00706BBF"/>
    <w:rsid w:val="00707167"/>
    <w:rsid w:val="00707393"/>
    <w:rsid w:val="007074F5"/>
    <w:rsid w:val="00707766"/>
    <w:rsid w:val="00707C9B"/>
    <w:rsid w:val="00707FDC"/>
    <w:rsid w:val="0071064F"/>
    <w:rsid w:val="00710988"/>
    <w:rsid w:val="00710B50"/>
    <w:rsid w:val="00710C36"/>
    <w:rsid w:val="00710C6C"/>
    <w:rsid w:val="00710CFB"/>
    <w:rsid w:val="007113AE"/>
    <w:rsid w:val="00711663"/>
    <w:rsid w:val="00711C9B"/>
    <w:rsid w:val="0071295D"/>
    <w:rsid w:val="007129BE"/>
    <w:rsid w:val="00712CA2"/>
    <w:rsid w:val="00712D06"/>
    <w:rsid w:val="00712E40"/>
    <w:rsid w:val="0071304A"/>
    <w:rsid w:val="0071386B"/>
    <w:rsid w:val="0071391C"/>
    <w:rsid w:val="00714007"/>
    <w:rsid w:val="00714464"/>
    <w:rsid w:val="00714840"/>
    <w:rsid w:val="007148CD"/>
    <w:rsid w:val="00714C56"/>
    <w:rsid w:val="00714EB1"/>
    <w:rsid w:val="0071522C"/>
    <w:rsid w:val="0071533C"/>
    <w:rsid w:val="00715343"/>
    <w:rsid w:val="0071549F"/>
    <w:rsid w:val="0071576C"/>
    <w:rsid w:val="007158A2"/>
    <w:rsid w:val="00715C02"/>
    <w:rsid w:val="00715F45"/>
    <w:rsid w:val="007160E4"/>
    <w:rsid w:val="0071639E"/>
    <w:rsid w:val="00716422"/>
    <w:rsid w:val="00716695"/>
    <w:rsid w:val="0071680E"/>
    <w:rsid w:val="00716A13"/>
    <w:rsid w:val="00716ACD"/>
    <w:rsid w:val="00716FEA"/>
    <w:rsid w:val="007172DA"/>
    <w:rsid w:val="0071735C"/>
    <w:rsid w:val="007175FD"/>
    <w:rsid w:val="00717B23"/>
    <w:rsid w:val="00717B9B"/>
    <w:rsid w:val="00717D01"/>
    <w:rsid w:val="00717D39"/>
    <w:rsid w:val="0072038F"/>
    <w:rsid w:val="007205A8"/>
    <w:rsid w:val="007211CE"/>
    <w:rsid w:val="007215D5"/>
    <w:rsid w:val="0072191D"/>
    <w:rsid w:val="00722ED3"/>
    <w:rsid w:val="00722F5B"/>
    <w:rsid w:val="007230FB"/>
    <w:rsid w:val="007231EC"/>
    <w:rsid w:val="007233F1"/>
    <w:rsid w:val="00723727"/>
    <w:rsid w:val="007238BC"/>
    <w:rsid w:val="00723926"/>
    <w:rsid w:val="0072408C"/>
    <w:rsid w:val="007242E9"/>
    <w:rsid w:val="0072472F"/>
    <w:rsid w:val="00724960"/>
    <w:rsid w:val="00725A00"/>
    <w:rsid w:val="007261EC"/>
    <w:rsid w:val="0072660F"/>
    <w:rsid w:val="007268AB"/>
    <w:rsid w:val="00726B54"/>
    <w:rsid w:val="007270B0"/>
    <w:rsid w:val="007272AD"/>
    <w:rsid w:val="0072752C"/>
    <w:rsid w:val="0072781D"/>
    <w:rsid w:val="00727A25"/>
    <w:rsid w:val="00727B01"/>
    <w:rsid w:val="0073006A"/>
    <w:rsid w:val="00730134"/>
    <w:rsid w:val="007302A7"/>
    <w:rsid w:val="0073041D"/>
    <w:rsid w:val="00730557"/>
    <w:rsid w:val="00730A53"/>
    <w:rsid w:val="00731088"/>
    <w:rsid w:val="007310AC"/>
    <w:rsid w:val="00731399"/>
    <w:rsid w:val="007315DA"/>
    <w:rsid w:val="007317EA"/>
    <w:rsid w:val="007318EE"/>
    <w:rsid w:val="0073213C"/>
    <w:rsid w:val="0073260C"/>
    <w:rsid w:val="00732C40"/>
    <w:rsid w:val="00733009"/>
    <w:rsid w:val="00733228"/>
    <w:rsid w:val="00733310"/>
    <w:rsid w:val="00733775"/>
    <w:rsid w:val="00733D08"/>
    <w:rsid w:val="00733D1C"/>
    <w:rsid w:val="00733E3A"/>
    <w:rsid w:val="0073421A"/>
    <w:rsid w:val="00734295"/>
    <w:rsid w:val="0073435B"/>
    <w:rsid w:val="007343F7"/>
    <w:rsid w:val="0073449A"/>
    <w:rsid w:val="007348A6"/>
    <w:rsid w:val="00734924"/>
    <w:rsid w:val="00734C38"/>
    <w:rsid w:val="00734DA8"/>
    <w:rsid w:val="00734DF3"/>
    <w:rsid w:val="00735396"/>
    <w:rsid w:val="007356E0"/>
    <w:rsid w:val="00735726"/>
    <w:rsid w:val="00735B89"/>
    <w:rsid w:val="00735FA2"/>
    <w:rsid w:val="007361E0"/>
    <w:rsid w:val="007364BE"/>
    <w:rsid w:val="0073688B"/>
    <w:rsid w:val="007368BF"/>
    <w:rsid w:val="00736C1B"/>
    <w:rsid w:val="007372F4"/>
    <w:rsid w:val="0073731A"/>
    <w:rsid w:val="007374FB"/>
    <w:rsid w:val="00737945"/>
    <w:rsid w:val="00737A32"/>
    <w:rsid w:val="00737BB5"/>
    <w:rsid w:val="00740165"/>
    <w:rsid w:val="007403B3"/>
    <w:rsid w:val="007408F4"/>
    <w:rsid w:val="00740EA3"/>
    <w:rsid w:val="00740FF6"/>
    <w:rsid w:val="007411DE"/>
    <w:rsid w:val="0074137A"/>
    <w:rsid w:val="00741536"/>
    <w:rsid w:val="007416A9"/>
    <w:rsid w:val="0074197E"/>
    <w:rsid w:val="007419D7"/>
    <w:rsid w:val="00741DB9"/>
    <w:rsid w:val="0074229C"/>
    <w:rsid w:val="007423B9"/>
    <w:rsid w:val="007423F5"/>
    <w:rsid w:val="00742492"/>
    <w:rsid w:val="0074277A"/>
    <w:rsid w:val="00742B7A"/>
    <w:rsid w:val="00742C79"/>
    <w:rsid w:val="00743192"/>
    <w:rsid w:val="007431DF"/>
    <w:rsid w:val="00743307"/>
    <w:rsid w:val="007433BE"/>
    <w:rsid w:val="007437CB"/>
    <w:rsid w:val="00743832"/>
    <w:rsid w:val="0074404A"/>
    <w:rsid w:val="0074405B"/>
    <w:rsid w:val="00744111"/>
    <w:rsid w:val="00744292"/>
    <w:rsid w:val="007444FB"/>
    <w:rsid w:val="00744762"/>
    <w:rsid w:val="007448D0"/>
    <w:rsid w:val="00744E41"/>
    <w:rsid w:val="00744FFD"/>
    <w:rsid w:val="00745104"/>
    <w:rsid w:val="00745496"/>
    <w:rsid w:val="00745DB6"/>
    <w:rsid w:val="0074614F"/>
    <w:rsid w:val="00746314"/>
    <w:rsid w:val="007469B0"/>
    <w:rsid w:val="00746E65"/>
    <w:rsid w:val="00746E90"/>
    <w:rsid w:val="00747663"/>
    <w:rsid w:val="00747948"/>
    <w:rsid w:val="00747FE1"/>
    <w:rsid w:val="007500AF"/>
    <w:rsid w:val="00750322"/>
    <w:rsid w:val="00750F0F"/>
    <w:rsid w:val="00750FD5"/>
    <w:rsid w:val="007512CC"/>
    <w:rsid w:val="007515BA"/>
    <w:rsid w:val="00751705"/>
    <w:rsid w:val="00751DED"/>
    <w:rsid w:val="00751F19"/>
    <w:rsid w:val="00751F66"/>
    <w:rsid w:val="007522B8"/>
    <w:rsid w:val="00752429"/>
    <w:rsid w:val="00752540"/>
    <w:rsid w:val="00752B01"/>
    <w:rsid w:val="007532B6"/>
    <w:rsid w:val="00753752"/>
    <w:rsid w:val="00753AB1"/>
    <w:rsid w:val="00753BDE"/>
    <w:rsid w:val="007542D4"/>
    <w:rsid w:val="00754362"/>
    <w:rsid w:val="00754429"/>
    <w:rsid w:val="00754833"/>
    <w:rsid w:val="00754BEF"/>
    <w:rsid w:val="00755194"/>
    <w:rsid w:val="0075547C"/>
    <w:rsid w:val="007555C6"/>
    <w:rsid w:val="00755719"/>
    <w:rsid w:val="00755AA1"/>
    <w:rsid w:val="00755AAE"/>
    <w:rsid w:val="00755F2F"/>
    <w:rsid w:val="00755F75"/>
    <w:rsid w:val="007562C2"/>
    <w:rsid w:val="00756E31"/>
    <w:rsid w:val="00756F7C"/>
    <w:rsid w:val="007571CA"/>
    <w:rsid w:val="007574E3"/>
    <w:rsid w:val="00757868"/>
    <w:rsid w:val="0075787D"/>
    <w:rsid w:val="007578A8"/>
    <w:rsid w:val="007579E0"/>
    <w:rsid w:val="00757D2E"/>
    <w:rsid w:val="00757F4D"/>
    <w:rsid w:val="007600E2"/>
    <w:rsid w:val="0076073A"/>
    <w:rsid w:val="007607DB"/>
    <w:rsid w:val="00760B0B"/>
    <w:rsid w:val="00760FD7"/>
    <w:rsid w:val="00761629"/>
    <w:rsid w:val="00761853"/>
    <w:rsid w:val="00761C30"/>
    <w:rsid w:val="00761CBF"/>
    <w:rsid w:val="00761F1D"/>
    <w:rsid w:val="007620AC"/>
    <w:rsid w:val="0076252D"/>
    <w:rsid w:val="00762626"/>
    <w:rsid w:val="00762719"/>
    <w:rsid w:val="0076281A"/>
    <w:rsid w:val="007628FA"/>
    <w:rsid w:val="0076292B"/>
    <w:rsid w:val="00762980"/>
    <w:rsid w:val="00762F88"/>
    <w:rsid w:val="00763180"/>
    <w:rsid w:val="007631AD"/>
    <w:rsid w:val="00763548"/>
    <w:rsid w:val="00763577"/>
    <w:rsid w:val="00763A37"/>
    <w:rsid w:val="00763C2D"/>
    <w:rsid w:val="00763E0A"/>
    <w:rsid w:val="00764049"/>
    <w:rsid w:val="00764106"/>
    <w:rsid w:val="00764190"/>
    <w:rsid w:val="007643F8"/>
    <w:rsid w:val="00764525"/>
    <w:rsid w:val="00764AC8"/>
    <w:rsid w:val="00764DE9"/>
    <w:rsid w:val="00765138"/>
    <w:rsid w:val="00765319"/>
    <w:rsid w:val="0076587B"/>
    <w:rsid w:val="007658EC"/>
    <w:rsid w:val="00765A9E"/>
    <w:rsid w:val="00765BA4"/>
    <w:rsid w:val="00766038"/>
    <w:rsid w:val="007660C7"/>
    <w:rsid w:val="007660D8"/>
    <w:rsid w:val="00766322"/>
    <w:rsid w:val="007665C5"/>
    <w:rsid w:val="00766E99"/>
    <w:rsid w:val="0076715D"/>
    <w:rsid w:val="00767215"/>
    <w:rsid w:val="00767255"/>
    <w:rsid w:val="00767449"/>
    <w:rsid w:val="00767EDA"/>
    <w:rsid w:val="00767F36"/>
    <w:rsid w:val="007703D8"/>
    <w:rsid w:val="007704A8"/>
    <w:rsid w:val="0077057A"/>
    <w:rsid w:val="00770AE9"/>
    <w:rsid w:val="00770D5C"/>
    <w:rsid w:val="00770F81"/>
    <w:rsid w:val="007713DC"/>
    <w:rsid w:val="00771426"/>
    <w:rsid w:val="00771874"/>
    <w:rsid w:val="00771F67"/>
    <w:rsid w:val="0077211E"/>
    <w:rsid w:val="0077244E"/>
    <w:rsid w:val="007726B0"/>
    <w:rsid w:val="007726BB"/>
    <w:rsid w:val="00772A32"/>
    <w:rsid w:val="00772A41"/>
    <w:rsid w:val="00772B7D"/>
    <w:rsid w:val="00773447"/>
    <w:rsid w:val="007736F5"/>
    <w:rsid w:val="00773721"/>
    <w:rsid w:val="00773929"/>
    <w:rsid w:val="0077411C"/>
    <w:rsid w:val="00774142"/>
    <w:rsid w:val="00774DB4"/>
    <w:rsid w:val="00774F7B"/>
    <w:rsid w:val="00775473"/>
    <w:rsid w:val="007754C9"/>
    <w:rsid w:val="007757D5"/>
    <w:rsid w:val="007757EC"/>
    <w:rsid w:val="0077593A"/>
    <w:rsid w:val="00775D0A"/>
    <w:rsid w:val="00775FC4"/>
    <w:rsid w:val="007768B0"/>
    <w:rsid w:val="00776BB5"/>
    <w:rsid w:val="00776BE7"/>
    <w:rsid w:val="00776E64"/>
    <w:rsid w:val="007774CF"/>
    <w:rsid w:val="00777A86"/>
    <w:rsid w:val="00777A8A"/>
    <w:rsid w:val="00777CF6"/>
    <w:rsid w:val="00777FE7"/>
    <w:rsid w:val="00777FEF"/>
    <w:rsid w:val="007804CF"/>
    <w:rsid w:val="007804D3"/>
    <w:rsid w:val="00780629"/>
    <w:rsid w:val="007809A8"/>
    <w:rsid w:val="00780AE1"/>
    <w:rsid w:val="00780B0B"/>
    <w:rsid w:val="00780DDA"/>
    <w:rsid w:val="00781097"/>
    <w:rsid w:val="007813A9"/>
    <w:rsid w:val="007815B7"/>
    <w:rsid w:val="00781AE4"/>
    <w:rsid w:val="00782317"/>
    <w:rsid w:val="00782443"/>
    <w:rsid w:val="00782A1A"/>
    <w:rsid w:val="00782BC4"/>
    <w:rsid w:val="00782D71"/>
    <w:rsid w:val="0078320C"/>
    <w:rsid w:val="00783459"/>
    <w:rsid w:val="00783891"/>
    <w:rsid w:val="00783B7F"/>
    <w:rsid w:val="00783BDF"/>
    <w:rsid w:val="00783C8F"/>
    <w:rsid w:val="00783EA5"/>
    <w:rsid w:val="007847D5"/>
    <w:rsid w:val="00784F2F"/>
    <w:rsid w:val="00785181"/>
    <w:rsid w:val="0078565D"/>
    <w:rsid w:val="00785750"/>
    <w:rsid w:val="00785EA3"/>
    <w:rsid w:val="0078645E"/>
    <w:rsid w:val="007865B4"/>
    <w:rsid w:val="00786BF8"/>
    <w:rsid w:val="00786FF8"/>
    <w:rsid w:val="00787423"/>
    <w:rsid w:val="00787424"/>
    <w:rsid w:val="007875BC"/>
    <w:rsid w:val="007875D8"/>
    <w:rsid w:val="00787881"/>
    <w:rsid w:val="0078796D"/>
    <w:rsid w:val="00787E74"/>
    <w:rsid w:val="0079010B"/>
    <w:rsid w:val="00790139"/>
    <w:rsid w:val="0079030C"/>
    <w:rsid w:val="007909B3"/>
    <w:rsid w:val="00790D75"/>
    <w:rsid w:val="00791024"/>
    <w:rsid w:val="00791066"/>
    <w:rsid w:val="0079112A"/>
    <w:rsid w:val="00791613"/>
    <w:rsid w:val="0079168E"/>
    <w:rsid w:val="00791B58"/>
    <w:rsid w:val="00791BEC"/>
    <w:rsid w:val="00791C09"/>
    <w:rsid w:val="00791F1D"/>
    <w:rsid w:val="0079229D"/>
    <w:rsid w:val="007927E9"/>
    <w:rsid w:val="00792856"/>
    <w:rsid w:val="00792BF2"/>
    <w:rsid w:val="00792DB4"/>
    <w:rsid w:val="0079316E"/>
    <w:rsid w:val="00793303"/>
    <w:rsid w:val="00793704"/>
    <w:rsid w:val="00793C29"/>
    <w:rsid w:val="00794423"/>
    <w:rsid w:val="00794448"/>
    <w:rsid w:val="007944DD"/>
    <w:rsid w:val="007948FD"/>
    <w:rsid w:val="00794924"/>
    <w:rsid w:val="0079493A"/>
    <w:rsid w:val="00794A1A"/>
    <w:rsid w:val="00794B2E"/>
    <w:rsid w:val="00794D05"/>
    <w:rsid w:val="00795625"/>
    <w:rsid w:val="00796399"/>
    <w:rsid w:val="0079646A"/>
    <w:rsid w:val="00796D7D"/>
    <w:rsid w:val="00797350"/>
    <w:rsid w:val="0079741F"/>
    <w:rsid w:val="00797807"/>
    <w:rsid w:val="00797BD8"/>
    <w:rsid w:val="00797D4A"/>
    <w:rsid w:val="007A06FB"/>
    <w:rsid w:val="007A0824"/>
    <w:rsid w:val="007A09E9"/>
    <w:rsid w:val="007A0A4B"/>
    <w:rsid w:val="007A114B"/>
    <w:rsid w:val="007A1353"/>
    <w:rsid w:val="007A1354"/>
    <w:rsid w:val="007A1576"/>
    <w:rsid w:val="007A18F9"/>
    <w:rsid w:val="007A1B7A"/>
    <w:rsid w:val="007A1F08"/>
    <w:rsid w:val="007A2076"/>
    <w:rsid w:val="007A2FAA"/>
    <w:rsid w:val="007A3076"/>
    <w:rsid w:val="007A3606"/>
    <w:rsid w:val="007A3810"/>
    <w:rsid w:val="007A39F8"/>
    <w:rsid w:val="007A3AD6"/>
    <w:rsid w:val="007A3B50"/>
    <w:rsid w:val="007A3CCD"/>
    <w:rsid w:val="007A4282"/>
    <w:rsid w:val="007A4378"/>
    <w:rsid w:val="007A4A03"/>
    <w:rsid w:val="007A4ABE"/>
    <w:rsid w:val="007A4F83"/>
    <w:rsid w:val="007A51E3"/>
    <w:rsid w:val="007A540C"/>
    <w:rsid w:val="007A5725"/>
    <w:rsid w:val="007A5A71"/>
    <w:rsid w:val="007A631E"/>
    <w:rsid w:val="007A6762"/>
    <w:rsid w:val="007A695E"/>
    <w:rsid w:val="007A7182"/>
    <w:rsid w:val="007A7444"/>
    <w:rsid w:val="007A7667"/>
    <w:rsid w:val="007A7C83"/>
    <w:rsid w:val="007B01A3"/>
    <w:rsid w:val="007B0738"/>
    <w:rsid w:val="007B12DD"/>
    <w:rsid w:val="007B138D"/>
    <w:rsid w:val="007B1528"/>
    <w:rsid w:val="007B18A3"/>
    <w:rsid w:val="007B1A41"/>
    <w:rsid w:val="007B218E"/>
    <w:rsid w:val="007B2563"/>
    <w:rsid w:val="007B2CB9"/>
    <w:rsid w:val="007B2CCF"/>
    <w:rsid w:val="007B347D"/>
    <w:rsid w:val="007B374B"/>
    <w:rsid w:val="007B394C"/>
    <w:rsid w:val="007B470B"/>
    <w:rsid w:val="007B472D"/>
    <w:rsid w:val="007B4ADB"/>
    <w:rsid w:val="007B4DED"/>
    <w:rsid w:val="007B4E80"/>
    <w:rsid w:val="007B4F5A"/>
    <w:rsid w:val="007B5768"/>
    <w:rsid w:val="007B5971"/>
    <w:rsid w:val="007B5CCD"/>
    <w:rsid w:val="007B5E41"/>
    <w:rsid w:val="007B5F11"/>
    <w:rsid w:val="007B63F0"/>
    <w:rsid w:val="007B654F"/>
    <w:rsid w:val="007B6954"/>
    <w:rsid w:val="007B7273"/>
    <w:rsid w:val="007B7B9D"/>
    <w:rsid w:val="007B7C96"/>
    <w:rsid w:val="007B7CE4"/>
    <w:rsid w:val="007B7DCA"/>
    <w:rsid w:val="007B7EEB"/>
    <w:rsid w:val="007C0105"/>
    <w:rsid w:val="007C0224"/>
    <w:rsid w:val="007C04B3"/>
    <w:rsid w:val="007C0BA4"/>
    <w:rsid w:val="007C1687"/>
    <w:rsid w:val="007C17FC"/>
    <w:rsid w:val="007C182A"/>
    <w:rsid w:val="007C18B1"/>
    <w:rsid w:val="007C1A33"/>
    <w:rsid w:val="007C202D"/>
    <w:rsid w:val="007C245E"/>
    <w:rsid w:val="007C273C"/>
    <w:rsid w:val="007C29D6"/>
    <w:rsid w:val="007C2AD3"/>
    <w:rsid w:val="007C2BF5"/>
    <w:rsid w:val="007C305C"/>
    <w:rsid w:val="007C3140"/>
    <w:rsid w:val="007C34EF"/>
    <w:rsid w:val="007C369A"/>
    <w:rsid w:val="007C370E"/>
    <w:rsid w:val="007C3AD8"/>
    <w:rsid w:val="007C3B04"/>
    <w:rsid w:val="007C495A"/>
    <w:rsid w:val="007C497A"/>
    <w:rsid w:val="007C4AB5"/>
    <w:rsid w:val="007C4B61"/>
    <w:rsid w:val="007C4BB8"/>
    <w:rsid w:val="007C4D66"/>
    <w:rsid w:val="007C4FA3"/>
    <w:rsid w:val="007C50F2"/>
    <w:rsid w:val="007C514F"/>
    <w:rsid w:val="007C55AC"/>
    <w:rsid w:val="007C55AD"/>
    <w:rsid w:val="007C57F3"/>
    <w:rsid w:val="007C5959"/>
    <w:rsid w:val="007C5B6F"/>
    <w:rsid w:val="007C5D3F"/>
    <w:rsid w:val="007C6208"/>
    <w:rsid w:val="007C6918"/>
    <w:rsid w:val="007C6C2D"/>
    <w:rsid w:val="007C6E61"/>
    <w:rsid w:val="007C6FF3"/>
    <w:rsid w:val="007C73C5"/>
    <w:rsid w:val="007C7716"/>
    <w:rsid w:val="007C7783"/>
    <w:rsid w:val="007C7B09"/>
    <w:rsid w:val="007C7E1A"/>
    <w:rsid w:val="007D01DA"/>
    <w:rsid w:val="007D0772"/>
    <w:rsid w:val="007D0FBD"/>
    <w:rsid w:val="007D1447"/>
    <w:rsid w:val="007D1572"/>
    <w:rsid w:val="007D1969"/>
    <w:rsid w:val="007D1BDA"/>
    <w:rsid w:val="007D1D10"/>
    <w:rsid w:val="007D1F12"/>
    <w:rsid w:val="007D2566"/>
    <w:rsid w:val="007D262D"/>
    <w:rsid w:val="007D2924"/>
    <w:rsid w:val="007D2E61"/>
    <w:rsid w:val="007D2FF9"/>
    <w:rsid w:val="007D315C"/>
    <w:rsid w:val="007D32C6"/>
    <w:rsid w:val="007D39CB"/>
    <w:rsid w:val="007D3FC7"/>
    <w:rsid w:val="007D44DA"/>
    <w:rsid w:val="007D4A5B"/>
    <w:rsid w:val="007D4F42"/>
    <w:rsid w:val="007D528D"/>
    <w:rsid w:val="007D5BA9"/>
    <w:rsid w:val="007D606B"/>
    <w:rsid w:val="007D6716"/>
    <w:rsid w:val="007D686C"/>
    <w:rsid w:val="007D7908"/>
    <w:rsid w:val="007D7983"/>
    <w:rsid w:val="007D7A88"/>
    <w:rsid w:val="007D7AB3"/>
    <w:rsid w:val="007D7C56"/>
    <w:rsid w:val="007D7FF3"/>
    <w:rsid w:val="007E03CC"/>
    <w:rsid w:val="007E0574"/>
    <w:rsid w:val="007E08CD"/>
    <w:rsid w:val="007E105C"/>
    <w:rsid w:val="007E10DD"/>
    <w:rsid w:val="007E148F"/>
    <w:rsid w:val="007E1D36"/>
    <w:rsid w:val="007E1E6E"/>
    <w:rsid w:val="007E2315"/>
    <w:rsid w:val="007E2513"/>
    <w:rsid w:val="007E27C8"/>
    <w:rsid w:val="007E2903"/>
    <w:rsid w:val="007E2EDA"/>
    <w:rsid w:val="007E3202"/>
    <w:rsid w:val="007E3364"/>
    <w:rsid w:val="007E36E1"/>
    <w:rsid w:val="007E36E4"/>
    <w:rsid w:val="007E3C87"/>
    <w:rsid w:val="007E3E5B"/>
    <w:rsid w:val="007E3F7C"/>
    <w:rsid w:val="007E4221"/>
    <w:rsid w:val="007E444C"/>
    <w:rsid w:val="007E499F"/>
    <w:rsid w:val="007E4B81"/>
    <w:rsid w:val="007E4D60"/>
    <w:rsid w:val="007E547A"/>
    <w:rsid w:val="007E5AFB"/>
    <w:rsid w:val="007E5E92"/>
    <w:rsid w:val="007E5E9F"/>
    <w:rsid w:val="007E60E1"/>
    <w:rsid w:val="007E65A3"/>
    <w:rsid w:val="007E6A89"/>
    <w:rsid w:val="007E6C31"/>
    <w:rsid w:val="007E6CA6"/>
    <w:rsid w:val="007E6D97"/>
    <w:rsid w:val="007E7423"/>
    <w:rsid w:val="007E742E"/>
    <w:rsid w:val="007E762C"/>
    <w:rsid w:val="007E7B60"/>
    <w:rsid w:val="007E7D07"/>
    <w:rsid w:val="007E7DEF"/>
    <w:rsid w:val="007E7EFB"/>
    <w:rsid w:val="007F01BF"/>
    <w:rsid w:val="007F021F"/>
    <w:rsid w:val="007F0544"/>
    <w:rsid w:val="007F0A72"/>
    <w:rsid w:val="007F0BD4"/>
    <w:rsid w:val="007F0F0F"/>
    <w:rsid w:val="007F0F5C"/>
    <w:rsid w:val="007F10A7"/>
    <w:rsid w:val="007F13DA"/>
    <w:rsid w:val="007F1711"/>
    <w:rsid w:val="007F176B"/>
    <w:rsid w:val="007F1A31"/>
    <w:rsid w:val="007F1CF2"/>
    <w:rsid w:val="007F23F8"/>
    <w:rsid w:val="007F2C29"/>
    <w:rsid w:val="007F2CD5"/>
    <w:rsid w:val="007F2F6C"/>
    <w:rsid w:val="007F33DB"/>
    <w:rsid w:val="007F35F7"/>
    <w:rsid w:val="007F3892"/>
    <w:rsid w:val="007F3B29"/>
    <w:rsid w:val="007F3C48"/>
    <w:rsid w:val="007F3CF9"/>
    <w:rsid w:val="007F3D5F"/>
    <w:rsid w:val="007F3E35"/>
    <w:rsid w:val="007F3E3D"/>
    <w:rsid w:val="007F42B6"/>
    <w:rsid w:val="007F443E"/>
    <w:rsid w:val="007F46B9"/>
    <w:rsid w:val="007F48EC"/>
    <w:rsid w:val="007F4C92"/>
    <w:rsid w:val="007F4D31"/>
    <w:rsid w:val="007F4EDB"/>
    <w:rsid w:val="007F51C7"/>
    <w:rsid w:val="007F51E2"/>
    <w:rsid w:val="007F547C"/>
    <w:rsid w:val="007F5D42"/>
    <w:rsid w:val="007F6186"/>
    <w:rsid w:val="007F67CF"/>
    <w:rsid w:val="007F6BA6"/>
    <w:rsid w:val="007F6D75"/>
    <w:rsid w:val="007F6FE3"/>
    <w:rsid w:val="007F753D"/>
    <w:rsid w:val="007F77DE"/>
    <w:rsid w:val="007F7F37"/>
    <w:rsid w:val="00800108"/>
    <w:rsid w:val="00800454"/>
    <w:rsid w:val="0080087D"/>
    <w:rsid w:val="00800B08"/>
    <w:rsid w:val="00800B70"/>
    <w:rsid w:val="00800BD5"/>
    <w:rsid w:val="00800C5C"/>
    <w:rsid w:val="00800DD1"/>
    <w:rsid w:val="00800DDD"/>
    <w:rsid w:val="00800F2A"/>
    <w:rsid w:val="00800F95"/>
    <w:rsid w:val="0080149F"/>
    <w:rsid w:val="008014ED"/>
    <w:rsid w:val="00801BFA"/>
    <w:rsid w:val="00801D87"/>
    <w:rsid w:val="00802126"/>
    <w:rsid w:val="00802155"/>
    <w:rsid w:val="00802532"/>
    <w:rsid w:val="00802598"/>
    <w:rsid w:val="0080290A"/>
    <w:rsid w:val="00802FB9"/>
    <w:rsid w:val="008030FB"/>
    <w:rsid w:val="0080317C"/>
    <w:rsid w:val="0080321B"/>
    <w:rsid w:val="00803477"/>
    <w:rsid w:val="0080347A"/>
    <w:rsid w:val="008037F9"/>
    <w:rsid w:val="00803A37"/>
    <w:rsid w:val="0080412F"/>
    <w:rsid w:val="008042D7"/>
    <w:rsid w:val="00804395"/>
    <w:rsid w:val="008045DB"/>
    <w:rsid w:val="0080463F"/>
    <w:rsid w:val="00804994"/>
    <w:rsid w:val="00804C32"/>
    <w:rsid w:val="00805258"/>
    <w:rsid w:val="00805650"/>
    <w:rsid w:val="00805AFE"/>
    <w:rsid w:val="00805DFB"/>
    <w:rsid w:val="00805FEC"/>
    <w:rsid w:val="00806336"/>
    <w:rsid w:val="00806626"/>
    <w:rsid w:val="008069A0"/>
    <w:rsid w:val="00806DD8"/>
    <w:rsid w:val="00807029"/>
    <w:rsid w:val="008071F0"/>
    <w:rsid w:val="00807469"/>
    <w:rsid w:val="008075BA"/>
    <w:rsid w:val="00807BBD"/>
    <w:rsid w:val="00807F5A"/>
    <w:rsid w:val="00810101"/>
    <w:rsid w:val="008104D6"/>
    <w:rsid w:val="00811034"/>
    <w:rsid w:val="0081122B"/>
    <w:rsid w:val="008113A8"/>
    <w:rsid w:val="00811551"/>
    <w:rsid w:val="00811B53"/>
    <w:rsid w:val="00812235"/>
    <w:rsid w:val="008122DE"/>
    <w:rsid w:val="00812881"/>
    <w:rsid w:val="008128ED"/>
    <w:rsid w:val="00812A69"/>
    <w:rsid w:val="00812A6A"/>
    <w:rsid w:val="00812A8A"/>
    <w:rsid w:val="00812D7F"/>
    <w:rsid w:val="00812F8F"/>
    <w:rsid w:val="00813060"/>
    <w:rsid w:val="00813291"/>
    <w:rsid w:val="00813667"/>
    <w:rsid w:val="0081371D"/>
    <w:rsid w:val="00813A2D"/>
    <w:rsid w:val="00813B30"/>
    <w:rsid w:val="00813F22"/>
    <w:rsid w:val="008142F1"/>
    <w:rsid w:val="00814600"/>
    <w:rsid w:val="0081472A"/>
    <w:rsid w:val="00814AF5"/>
    <w:rsid w:val="00814C74"/>
    <w:rsid w:val="008153C7"/>
    <w:rsid w:val="00815811"/>
    <w:rsid w:val="0081582E"/>
    <w:rsid w:val="0081588C"/>
    <w:rsid w:val="00815BFA"/>
    <w:rsid w:val="008164B0"/>
    <w:rsid w:val="00816B93"/>
    <w:rsid w:val="00816F11"/>
    <w:rsid w:val="00816F5B"/>
    <w:rsid w:val="00816FC7"/>
    <w:rsid w:val="008174AE"/>
    <w:rsid w:val="00817554"/>
    <w:rsid w:val="00817EBE"/>
    <w:rsid w:val="0082016D"/>
    <w:rsid w:val="008202D0"/>
    <w:rsid w:val="0082063D"/>
    <w:rsid w:val="00821C9F"/>
    <w:rsid w:val="00821D17"/>
    <w:rsid w:val="00821E94"/>
    <w:rsid w:val="00821F38"/>
    <w:rsid w:val="00822103"/>
    <w:rsid w:val="0082273A"/>
    <w:rsid w:val="00822E5B"/>
    <w:rsid w:val="00822EBE"/>
    <w:rsid w:val="00823A46"/>
    <w:rsid w:val="008247D2"/>
    <w:rsid w:val="00824C63"/>
    <w:rsid w:val="00824E2B"/>
    <w:rsid w:val="0082510F"/>
    <w:rsid w:val="0082556D"/>
    <w:rsid w:val="008255A3"/>
    <w:rsid w:val="00825750"/>
    <w:rsid w:val="008257FD"/>
    <w:rsid w:val="008259D3"/>
    <w:rsid w:val="00825A8C"/>
    <w:rsid w:val="00825FBC"/>
    <w:rsid w:val="00826AC8"/>
    <w:rsid w:val="00826F1D"/>
    <w:rsid w:val="00826F54"/>
    <w:rsid w:val="0082729C"/>
    <w:rsid w:val="00827B65"/>
    <w:rsid w:val="008300E0"/>
    <w:rsid w:val="00830187"/>
    <w:rsid w:val="008303D4"/>
    <w:rsid w:val="008305CC"/>
    <w:rsid w:val="008308D7"/>
    <w:rsid w:val="008309C0"/>
    <w:rsid w:val="008311BE"/>
    <w:rsid w:val="00831492"/>
    <w:rsid w:val="00831526"/>
    <w:rsid w:val="00831561"/>
    <w:rsid w:val="00831B15"/>
    <w:rsid w:val="00831FA4"/>
    <w:rsid w:val="00832931"/>
    <w:rsid w:val="00832C29"/>
    <w:rsid w:val="00832D48"/>
    <w:rsid w:val="00832F8D"/>
    <w:rsid w:val="008332A6"/>
    <w:rsid w:val="008332A7"/>
    <w:rsid w:val="008332B6"/>
    <w:rsid w:val="00833535"/>
    <w:rsid w:val="0083389A"/>
    <w:rsid w:val="00833AB2"/>
    <w:rsid w:val="00833AE2"/>
    <w:rsid w:val="00833E22"/>
    <w:rsid w:val="00833E5A"/>
    <w:rsid w:val="00833FDE"/>
    <w:rsid w:val="00834E0F"/>
    <w:rsid w:val="00834E80"/>
    <w:rsid w:val="00834EF6"/>
    <w:rsid w:val="00834F74"/>
    <w:rsid w:val="008350AF"/>
    <w:rsid w:val="00835247"/>
    <w:rsid w:val="00835467"/>
    <w:rsid w:val="008357C0"/>
    <w:rsid w:val="00835901"/>
    <w:rsid w:val="00835FBC"/>
    <w:rsid w:val="0083652D"/>
    <w:rsid w:val="00836B33"/>
    <w:rsid w:val="00836F4B"/>
    <w:rsid w:val="0083711F"/>
    <w:rsid w:val="00837440"/>
    <w:rsid w:val="00837456"/>
    <w:rsid w:val="00837653"/>
    <w:rsid w:val="00837B51"/>
    <w:rsid w:val="00837FE8"/>
    <w:rsid w:val="008400F2"/>
    <w:rsid w:val="0084023E"/>
    <w:rsid w:val="00840615"/>
    <w:rsid w:val="00840796"/>
    <w:rsid w:val="00840861"/>
    <w:rsid w:val="00840A21"/>
    <w:rsid w:val="00841144"/>
    <w:rsid w:val="0084142D"/>
    <w:rsid w:val="00841660"/>
    <w:rsid w:val="008417D0"/>
    <w:rsid w:val="008417D3"/>
    <w:rsid w:val="00841904"/>
    <w:rsid w:val="008419CD"/>
    <w:rsid w:val="00841A20"/>
    <w:rsid w:val="008421D4"/>
    <w:rsid w:val="008424AD"/>
    <w:rsid w:val="0084251B"/>
    <w:rsid w:val="00842935"/>
    <w:rsid w:val="0084298C"/>
    <w:rsid w:val="00842990"/>
    <w:rsid w:val="00842CC0"/>
    <w:rsid w:val="00842CE8"/>
    <w:rsid w:val="00842DC6"/>
    <w:rsid w:val="0084326E"/>
    <w:rsid w:val="00843837"/>
    <w:rsid w:val="00843C80"/>
    <w:rsid w:val="00843D5E"/>
    <w:rsid w:val="00843EA0"/>
    <w:rsid w:val="0084443A"/>
    <w:rsid w:val="00844A1A"/>
    <w:rsid w:val="00844CB8"/>
    <w:rsid w:val="00844E38"/>
    <w:rsid w:val="008451CD"/>
    <w:rsid w:val="00845280"/>
    <w:rsid w:val="008452D2"/>
    <w:rsid w:val="00845488"/>
    <w:rsid w:val="008454BE"/>
    <w:rsid w:val="008460FF"/>
    <w:rsid w:val="00846166"/>
    <w:rsid w:val="008468FA"/>
    <w:rsid w:val="00846B15"/>
    <w:rsid w:val="00846BEA"/>
    <w:rsid w:val="00846EE4"/>
    <w:rsid w:val="00846EF6"/>
    <w:rsid w:val="00847193"/>
    <w:rsid w:val="008472FD"/>
    <w:rsid w:val="0084730D"/>
    <w:rsid w:val="0084739A"/>
    <w:rsid w:val="008474EB"/>
    <w:rsid w:val="00847721"/>
    <w:rsid w:val="008477CE"/>
    <w:rsid w:val="00847BC0"/>
    <w:rsid w:val="00847CF2"/>
    <w:rsid w:val="00847D94"/>
    <w:rsid w:val="00847F2F"/>
    <w:rsid w:val="00847F78"/>
    <w:rsid w:val="0085086A"/>
    <w:rsid w:val="00850D63"/>
    <w:rsid w:val="00850D6F"/>
    <w:rsid w:val="008510A0"/>
    <w:rsid w:val="0085143D"/>
    <w:rsid w:val="008514B7"/>
    <w:rsid w:val="00851EEC"/>
    <w:rsid w:val="00851F44"/>
    <w:rsid w:val="008521D1"/>
    <w:rsid w:val="008529C3"/>
    <w:rsid w:val="00852D55"/>
    <w:rsid w:val="0085300B"/>
    <w:rsid w:val="00853185"/>
    <w:rsid w:val="00853320"/>
    <w:rsid w:val="008538D2"/>
    <w:rsid w:val="00853A07"/>
    <w:rsid w:val="00853A6C"/>
    <w:rsid w:val="00853ACD"/>
    <w:rsid w:val="00853BA7"/>
    <w:rsid w:val="00853D21"/>
    <w:rsid w:val="00853FEA"/>
    <w:rsid w:val="008543ED"/>
    <w:rsid w:val="00854505"/>
    <w:rsid w:val="00854960"/>
    <w:rsid w:val="00854C8D"/>
    <w:rsid w:val="00854DC0"/>
    <w:rsid w:val="00854F40"/>
    <w:rsid w:val="008551CF"/>
    <w:rsid w:val="008557ED"/>
    <w:rsid w:val="00855C9D"/>
    <w:rsid w:val="00855F07"/>
    <w:rsid w:val="008562D1"/>
    <w:rsid w:val="00856581"/>
    <w:rsid w:val="0085678C"/>
    <w:rsid w:val="0085680C"/>
    <w:rsid w:val="0085710F"/>
    <w:rsid w:val="008571C4"/>
    <w:rsid w:val="0085742C"/>
    <w:rsid w:val="00857A0F"/>
    <w:rsid w:val="0086010C"/>
    <w:rsid w:val="0086018E"/>
    <w:rsid w:val="0086036C"/>
    <w:rsid w:val="008604E8"/>
    <w:rsid w:val="00860B50"/>
    <w:rsid w:val="00860F09"/>
    <w:rsid w:val="00860FEB"/>
    <w:rsid w:val="00861A69"/>
    <w:rsid w:val="00861BDF"/>
    <w:rsid w:val="00862079"/>
    <w:rsid w:val="00862132"/>
    <w:rsid w:val="008621AB"/>
    <w:rsid w:val="00862236"/>
    <w:rsid w:val="008627D5"/>
    <w:rsid w:val="00862C8C"/>
    <w:rsid w:val="00863033"/>
    <w:rsid w:val="00863258"/>
    <w:rsid w:val="008632D5"/>
    <w:rsid w:val="008639ED"/>
    <w:rsid w:val="00863AD2"/>
    <w:rsid w:val="00863BDF"/>
    <w:rsid w:val="00863FA7"/>
    <w:rsid w:val="00864766"/>
    <w:rsid w:val="0086495C"/>
    <w:rsid w:val="00864E03"/>
    <w:rsid w:val="00864EB4"/>
    <w:rsid w:val="0086543E"/>
    <w:rsid w:val="00865549"/>
    <w:rsid w:val="0086584C"/>
    <w:rsid w:val="00865AF5"/>
    <w:rsid w:val="00865C95"/>
    <w:rsid w:val="00866056"/>
    <w:rsid w:val="008660D7"/>
    <w:rsid w:val="00866229"/>
    <w:rsid w:val="008662AB"/>
    <w:rsid w:val="008668D3"/>
    <w:rsid w:val="00866C05"/>
    <w:rsid w:val="00866CA3"/>
    <w:rsid w:val="00866D96"/>
    <w:rsid w:val="00867192"/>
    <w:rsid w:val="008671CB"/>
    <w:rsid w:val="00867337"/>
    <w:rsid w:val="00870011"/>
    <w:rsid w:val="008705C6"/>
    <w:rsid w:val="00870CEC"/>
    <w:rsid w:val="008712BA"/>
    <w:rsid w:val="00871391"/>
    <w:rsid w:val="0087163D"/>
    <w:rsid w:val="0087178B"/>
    <w:rsid w:val="008717E2"/>
    <w:rsid w:val="00872B92"/>
    <w:rsid w:val="00872C74"/>
    <w:rsid w:val="00872FD0"/>
    <w:rsid w:val="00872FF1"/>
    <w:rsid w:val="008731CE"/>
    <w:rsid w:val="008735B9"/>
    <w:rsid w:val="008736B2"/>
    <w:rsid w:val="00873961"/>
    <w:rsid w:val="00873B9C"/>
    <w:rsid w:val="008744AD"/>
    <w:rsid w:val="00874530"/>
    <w:rsid w:val="0087499F"/>
    <w:rsid w:val="00874F6A"/>
    <w:rsid w:val="00875469"/>
    <w:rsid w:val="008754E6"/>
    <w:rsid w:val="008755A9"/>
    <w:rsid w:val="00875688"/>
    <w:rsid w:val="008759D2"/>
    <w:rsid w:val="00875B63"/>
    <w:rsid w:val="00875D54"/>
    <w:rsid w:val="00875E43"/>
    <w:rsid w:val="00876381"/>
    <w:rsid w:val="008768B6"/>
    <w:rsid w:val="00876F43"/>
    <w:rsid w:val="008770B6"/>
    <w:rsid w:val="00877222"/>
    <w:rsid w:val="008775C3"/>
    <w:rsid w:val="0087774C"/>
    <w:rsid w:val="008778CF"/>
    <w:rsid w:val="00877B07"/>
    <w:rsid w:val="0088001A"/>
    <w:rsid w:val="00880033"/>
    <w:rsid w:val="00880441"/>
    <w:rsid w:val="0088052D"/>
    <w:rsid w:val="00881A2C"/>
    <w:rsid w:val="00881B50"/>
    <w:rsid w:val="00881CF9"/>
    <w:rsid w:val="008828B8"/>
    <w:rsid w:val="00882A50"/>
    <w:rsid w:val="00882A91"/>
    <w:rsid w:val="00883D6D"/>
    <w:rsid w:val="0088418E"/>
    <w:rsid w:val="008843E6"/>
    <w:rsid w:val="008844DE"/>
    <w:rsid w:val="008847B9"/>
    <w:rsid w:val="008848C8"/>
    <w:rsid w:val="008849A3"/>
    <w:rsid w:val="00885098"/>
    <w:rsid w:val="008852E3"/>
    <w:rsid w:val="008854F2"/>
    <w:rsid w:val="00885B10"/>
    <w:rsid w:val="00885F4E"/>
    <w:rsid w:val="0088622F"/>
    <w:rsid w:val="00886690"/>
    <w:rsid w:val="008869E9"/>
    <w:rsid w:val="00886BA4"/>
    <w:rsid w:val="0088777C"/>
    <w:rsid w:val="00887C1B"/>
    <w:rsid w:val="00887D90"/>
    <w:rsid w:val="00887F2E"/>
    <w:rsid w:val="0089063A"/>
    <w:rsid w:val="008906F8"/>
    <w:rsid w:val="00890911"/>
    <w:rsid w:val="00890EF0"/>
    <w:rsid w:val="00891145"/>
    <w:rsid w:val="00891226"/>
    <w:rsid w:val="00891318"/>
    <w:rsid w:val="00891338"/>
    <w:rsid w:val="008920D3"/>
    <w:rsid w:val="00892388"/>
    <w:rsid w:val="008927EC"/>
    <w:rsid w:val="00892B8D"/>
    <w:rsid w:val="008930CB"/>
    <w:rsid w:val="0089313B"/>
    <w:rsid w:val="0089338E"/>
    <w:rsid w:val="0089384D"/>
    <w:rsid w:val="00893CAA"/>
    <w:rsid w:val="00893D0E"/>
    <w:rsid w:val="00893FEE"/>
    <w:rsid w:val="00894118"/>
    <w:rsid w:val="0089438D"/>
    <w:rsid w:val="008943B6"/>
    <w:rsid w:val="008944F6"/>
    <w:rsid w:val="0089462A"/>
    <w:rsid w:val="00894647"/>
    <w:rsid w:val="00894754"/>
    <w:rsid w:val="008947A2"/>
    <w:rsid w:val="0089495C"/>
    <w:rsid w:val="00895036"/>
    <w:rsid w:val="00895401"/>
    <w:rsid w:val="00895456"/>
    <w:rsid w:val="008959A0"/>
    <w:rsid w:val="00896415"/>
    <w:rsid w:val="00896A0D"/>
    <w:rsid w:val="00896BE0"/>
    <w:rsid w:val="00897AFA"/>
    <w:rsid w:val="00897FE8"/>
    <w:rsid w:val="00897FF1"/>
    <w:rsid w:val="008A0103"/>
    <w:rsid w:val="008A0A48"/>
    <w:rsid w:val="008A0E9A"/>
    <w:rsid w:val="008A0F62"/>
    <w:rsid w:val="008A1127"/>
    <w:rsid w:val="008A19C4"/>
    <w:rsid w:val="008A1A00"/>
    <w:rsid w:val="008A1EBE"/>
    <w:rsid w:val="008A1ED8"/>
    <w:rsid w:val="008A2020"/>
    <w:rsid w:val="008A2C31"/>
    <w:rsid w:val="008A31F0"/>
    <w:rsid w:val="008A36B3"/>
    <w:rsid w:val="008A376B"/>
    <w:rsid w:val="008A3CAF"/>
    <w:rsid w:val="008A3E56"/>
    <w:rsid w:val="008A3E7E"/>
    <w:rsid w:val="008A3EA6"/>
    <w:rsid w:val="008A4120"/>
    <w:rsid w:val="008A41AC"/>
    <w:rsid w:val="008A4285"/>
    <w:rsid w:val="008A4442"/>
    <w:rsid w:val="008A4519"/>
    <w:rsid w:val="008A4975"/>
    <w:rsid w:val="008A5163"/>
    <w:rsid w:val="008A5460"/>
    <w:rsid w:val="008A5519"/>
    <w:rsid w:val="008A554E"/>
    <w:rsid w:val="008A56B8"/>
    <w:rsid w:val="008A5959"/>
    <w:rsid w:val="008A5D00"/>
    <w:rsid w:val="008A60AD"/>
    <w:rsid w:val="008A6375"/>
    <w:rsid w:val="008A63DF"/>
    <w:rsid w:val="008A63FC"/>
    <w:rsid w:val="008A6555"/>
    <w:rsid w:val="008A6851"/>
    <w:rsid w:val="008A6AA4"/>
    <w:rsid w:val="008A6D2D"/>
    <w:rsid w:val="008A6EA8"/>
    <w:rsid w:val="008A7506"/>
    <w:rsid w:val="008A759F"/>
    <w:rsid w:val="008A7694"/>
    <w:rsid w:val="008A77BE"/>
    <w:rsid w:val="008A78EE"/>
    <w:rsid w:val="008A7BDC"/>
    <w:rsid w:val="008A7FB0"/>
    <w:rsid w:val="008A7FD3"/>
    <w:rsid w:val="008B0450"/>
    <w:rsid w:val="008B0674"/>
    <w:rsid w:val="008B0A5C"/>
    <w:rsid w:val="008B0CF0"/>
    <w:rsid w:val="008B0FC4"/>
    <w:rsid w:val="008B1165"/>
    <w:rsid w:val="008B164C"/>
    <w:rsid w:val="008B1B60"/>
    <w:rsid w:val="008B1DEB"/>
    <w:rsid w:val="008B20E5"/>
    <w:rsid w:val="008B221F"/>
    <w:rsid w:val="008B29E1"/>
    <w:rsid w:val="008B2B39"/>
    <w:rsid w:val="008B2D80"/>
    <w:rsid w:val="008B2E34"/>
    <w:rsid w:val="008B32C7"/>
    <w:rsid w:val="008B3313"/>
    <w:rsid w:val="008B337A"/>
    <w:rsid w:val="008B34D4"/>
    <w:rsid w:val="008B34EE"/>
    <w:rsid w:val="008B3964"/>
    <w:rsid w:val="008B3B05"/>
    <w:rsid w:val="008B3BBA"/>
    <w:rsid w:val="008B3C30"/>
    <w:rsid w:val="008B3E63"/>
    <w:rsid w:val="008B3F54"/>
    <w:rsid w:val="008B44BE"/>
    <w:rsid w:val="008B48C4"/>
    <w:rsid w:val="008B50EA"/>
    <w:rsid w:val="008B52F6"/>
    <w:rsid w:val="008B5330"/>
    <w:rsid w:val="008B5701"/>
    <w:rsid w:val="008B575F"/>
    <w:rsid w:val="008B5C11"/>
    <w:rsid w:val="008B6256"/>
    <w:rsid w:val="008B6706"/>
    <w:rsid w:val="008B6771"/>
    <w:rsid w:val="008B69F0"/>
    <w:rsid w:val="008B71CE"/>
    <w:rsid w:val="008B7602"/>
    <w:rsid w:val="008B7BB2"/>
    <w:rsid w:val="008B7CA5"/>
    <w:rsid w:val="008C02B2"/>
    <w:rsid w:val="008C0AB1"/>
    <w:rsid w:val="008C0FC0"/>
    <w:rsid w:val="008C0FFE"/>
    <w:rsid w:val="008C1005"/>
    <w:rsid w:val="008C1283"/>
    <w:rsid w:val="008C12C7"/>
    <w:rsid w:val="008C12CA"/>
    <w:rsid w:val="008C137E"/>
    <w:rsid w:val="008C1618"/>
    <w:rsid w:val="008C1E62"/>
    <w:rsid w:val="008C1E74"/>
    <w:rsid w:val="008C2074"/>
    <w:rsid w:val="008C2126"/>
    <w:rsid w:val="008C236E"/>
    <w:rsid w:val="008C24D5"/>
    <w:rsid w:val="008C27B8"/>
    <w:rsid w:val="008C2CB9"/>
    <w:rsid w:val="008C2E26"/>
    <w:rsid w:val="008C3121"/>
    <w:rsid w:val="008C37C6"/>
    <w:rsid w:val="008C39DD"/>
    <w:rsid w:val="008C3A2B"/>
    <w:rsid w:val="008C3E18"/>
    <w:rsid w:val="008C455F"/>
    <w:rsid w:val="008C48E5"/>
    <w:rsid w:val="008C49BA"/>
    <w:rsid w:val="008C4CF0"/>
    <w:rsid w:val="008C4D13"/>
    <w:rsid w:val="008C4E06"/>
    <w:rsid w:val="008C4E15"/>
    <w:rsid w:val="008C4FE4"/>
    <w:rsid w:val="008C5046"/>
    <w:rsid w:val="008C52D8"/>
    <w:rsid w:val="008C52EA"/>
    <w:rsid w:val="008C561F"/>
    <w:rsid w:val="008C579B"/>
    <w:rsid w:val="008C5A60"/>
    <w:rsid w:val="008C5AB0"/>
    <w:rsid w:val="008C606F"/>
    <w:rsid w:val="008C6B94"/>
    <w:rsid w:val="008C6BDF"/>
    <w:rsid w:val="008C6FCA"/>
    <w:rsid w:val="008C73AE"/>
    <w:rsid w:val="008C7551"/>
    <w:rsid w:val="008C75EA"/>
    <w:rsid w:val="008C7640"/>
    <w:rsid w:val="008C77EC"/>
    <w:rsid w:val="008C7CBE"/>
    <w:rsid w:val="008C7EB6"/>
    <w:rsid w:val="008D01CE"/>
    <w:rsid w:val="008D03C9"/>
    <w:rsid w:val="008D080C"/>
    <w:rsid w:val="008D08EC"/>
    <w:rsid w:val="008D0D5E"/>
    <w:rsid w:val="008D0E4D"/>
    <w:rsid w:val="008D1391"/>
    <w:rsid w:val="008D16D0"/>
    <w:rsid w:val="008D1843"/>
    <w:rsid w:val="008D1EE4"/>
    <w:rsid w:val="008D1F0B"/>
    <w:rsid w:val="008D20E1"/>
    <w:rsid w:val="008D21D3"/>
    <w:rsid w:val="008D2AA6"/>
    <w:rsid w:val="008D2C77"/>
    <w:rsid w:val="008D2F73"/>
    <w:rsid w:val="008D38BD"/>
    <w:rsid w:val="008D38E1"/>
    <w:rsid w:val="008D3E26"/>
    <w:rsid w:val="008D4286"/>
    <w:rsid w:val="008D4436"/>
    <w:rsid w:val="008D4CAF"/>
    <w:rsid w:val="008D5485"/>
    <w:rsid w:val="008D56A9"/>
    <w:rsid w:val="008D56D7"/>
    <w:rsid w:val="008D5789"/>
    <w:rsid w:val="008D5F39"/>
    <w:rsid w:val="008D6005"/>
    <w:rsid w:val="008D63FA"/>
    <w:rsid w:val="008D655D"/>
    <w:rsid w:val="008D67A3"/>
    <w:rsid w:val="008D7107"/>
    <w:rsid w:val="008D737E"/>
    <w:rsid w:val="008D792D"/>
    <w:rsid w:val="008D7970"/>
    <w:rsid w:val="008D7AA3"/>
    <w:rsid w:val="008D7BE7"/>
    <w:rsid w:val="008D7D70"/>
    <w:rsid w:val="008E03C9"/>
    <w:rsid w:val="008E04D0"/>
    <w:rsid w:val="008E06CF"/>
    <w:rsid w:val="008E1154"/>
    <w:rsid w:val="008E1788"/>
    <w:rsid w:val="008E195D"/>
    <w:rsid w:val="008E1BF1"/>
    <w:rsid w:val="008E272F"/>
    <w:rsid w:val="008E29F9"/>
    <w:rsid w:val="008E2A38"/>
    <w:rsid w:val="008E2A95"/>
    <w:rsid w:val="008E3085"/>
    <w:rsid w:val="008E32C7"/>
    <w:rsid w:val="008E340E"/>
    <w:rsid w:val="008E357E"/>
    <w:rsid w:val="008E3E39"/>
    <w:rsid w:val="008E3EDC"/>
    <w:rsid w:val="008E4016"/>
    <w:rsid w:val="008E415D"/>
    <w:rsid w:val="008E4335"/>
    <w:rsid w:val="008E44BD"/>
    <w:rsid w:val="008E4705"/>
    <w:rsid w:val="008E48ED"/>
    <w:rsid w:val="008E5498"/>
    <w:rsid w:val="008E54F4"/>
    <w:rsid w:val="008E5DAD"/>
    <w:rsid w:val="008E60E1"/>
    <w:rsid w:val="008E63A0"/>
    <w:rsid w:val="008E63FB"/>
    <w:rsid w:val="008E6520"/>
    <w:rsid w:val="008E69CE"/>
    <w:rsid w:val="008E6B27"/>
    <w:rsid w:val="008E6C1E"/>
    <w:rsid w:val="008E75ED"/>
    <w:rsid w:val="008E760C"/>
    <w:rsid w:val="008E7874"/>
    <w:rsid w:val="008E7BAA"/>
    <w:rsid w:val="008E7CBC"/>
    <w:rsid w:val="008E7D6E"/>
    <w:rsid w:val="008F01D4"/>
    <w:rsid w:val="008F060E"/>
    <w:rsid w:val="008F092E"/>
    <w:rsid w:val="008F0B1B"/>
    <w:rsid w:val="008F0ED7"/>
    <w:rsid w:val="008F1398"/>
    <w:rsid w:val="008F1CBC"/>
    <w:rsid w:val="008F1F0B"/>
    <w:rsid w:val="008F1FAA"/>
    <w:rsid w:val="008F2CE6"/>
    <w:rsid w:val="008F2E72"/>
    <w:rsid w:val="008F3105"/>
    <w:rsid w:val="008F3118"/>
    <w:rsid w:val="008F439C"/>
    <w:rsid w:val="008F4505"/>
    <w:rsid w:val="008F4A32"/>
    <w:rsid w:val="008F4BF6"/>
    <w:rsid w:val="008F4C56"/>
    <w:rsid w:val="008F4D23"/>
    <w:rsid w:val="008F561A"/>
    <w:rsid w:val="008F5BA4"/>
    <w:rsid w:val="008F5C8A"/>
    <w:rsid w:val="008F5F22"/>
    <w:rsid w:val="008F5FD2"/>
    <w:rsid w:val="008F611B"/>
    <w:rsid w:val="008F684B"/>
    <w:rsid w:val="008F6A79"/>
    <w:rsid w:val="008F6D82"/>
    <w:rsid w:val="008F6EA6"/>
    <w:rsid w:val="008F75CE"/>
    <w:rsid w:val="008F7630"/>
    <w:rsid w:val="008F78FE"/>
    <w:rsid w:val="008F7B7C"/>
    <w:rsid w:val="008F7D6B"/>
    <w:rsid w:val="008F7DBD"/>
    <w:rsid w:val="008F7FBA"/>
    <w:rsid w:val="009004EB"/>
    <w:rsid w:val="009005BF"/>
    <w:rsid w:val="0090077C"/>
    <w:rsid w:val="009008C8"/>
    <w:rsid w:val="00900A0C"/>
    <w:rsid w:val="00900A37"/>
    <w:rsid w:val="00900B33"/>
    <w:rsid w:val="00900D4D"/>
    <w:rsid w:val="00901043"/>
    <w:rsid w:val="00901327"/>
    <w:rsid w:val="00901379"/>
    <w:rsid w:val="00901633"/>
    <w:rsid w:val="009016A0"/>
    <w:rsid w:val="0090185D"/>
    <w:rsid w:val="00901961"/>
    <w:rsid w:val="00901A40"/>
    <w:rsid w:val="00901B40"/>
    <w:rsid w:val="00901DC4"/>
    <w:rsid w:val="00901F45"/>
    <w:rsid w:val="00902106"/>
    <w:rsid w:val="00902221"/>
    <w:rsid w:val="00902235"/>
    <w:rsid w:val="0090224E"/>
    <w:rsid w:val="00902DED"/>
    <w:rsid w:val="00903D91"/>
    <w:rsid w:val="00903E35"/>
    <w:rsid w:val="0090405D"/>
    <w:rsid w:val="00904197"/>
    <w:rsid w:val="00904C4E"/>
    <w:rsid w:val="00904C8A"/>
    <w:rsid w:val="009054F1"/>
    <w:rsid w:val="009054F7"/>
    <w:rsid w:val="009056EA"/>
    <w:rsid w:val="00905917"/>
    <w:rsid w:val="00905B6A"/>
    <w:rsid w:val="00905B82"/>
    <w:rsid w:val="009061C7"/>
    <w:rsid w:val="00906244"/>
    <w:rsid w:val="00906393"/>
    <w:rsid w:val="009063EC"/>
    <w:rsid w:val="00906965"/>
    <w:rsid w:val="00906C2D"/>
    <w:rsid w:val="00906D5A"/>
    <w:rsid w:val="009070DF"/>
    <w:rsid w:val="00907164"/>
    <w:rsid w:val="009071F3"/>
    <w:rsid w:val="00907986"/>
    <w:rsid w:val="00907BA3"/>
    <w:rsid w:val="00907E4D"/>
    <w:rsid w:val="00907E51"/>
    <w:rsid w:val="0091006B"/>
    <w:rsid w:val="00910274"/>
    <w:rsid w:val="0091029E"/>
    <w:rsid w:val="00910331"/>
    <w:rsid w:val="00910631"/>
    <w:rsid w:val="00911450"/>
    <w:rsid w:val="00911451"/>
    <w:rsid w:val="00911CAB"/>
    <w:rsid w:val="00911CB9"/>
    <w:rsid w:val="0091202E"/>
    <w:rsid w:val="00912564"/>
    <w:rsid w:val="0091269D"/>
    <w:rsid w:val="00912B68"/>
    <w:rsid w:val="00912BCE"/>
    <w:rsid w:val="009137C2"/>
    <w:rsid w:val="0091422E"/>
    <w:rsid w:val="009142F8"/>
    <w:rsid w:val="00914622"/>
    <w:rsid w:val="00915419"/>
    <w:rsid w:val="00915648"/>
    <w:rsid w:val="0091582B"/>
    <w:rsid w:val="009167EA"/>
    <w:rsid w:val="00916AB7"/>
    <w:rsid w:val="00916CED"/>
    <w:rsid w:val="0091707E"/>
    <w:rsid w:val="00917109"/>
    <w:rsid w:val="00917C6B"/>
    <w:rsid w:val="00917D92"/>
    <w:rsid w:val="00917DC9"/>
    <w:rsid w:val="00917EBE"/>
    <w:rsid w:val="00917FF6"/>
    <w:rsid w:val="00920005"/>
    <w:rsid w:val="0092000C"/>
    <w:rsid w:val="0092087A"/>
    <w:rsid w:val="00920A5B"/>
    <w:rsid w:val="00921109"/>
    <w:rsid w:val="0092181D"/>
    <w:rsid w:val="00921A29"/>
    <w:rsid w:val="009226FD"/>
    <w:rsid w:val="00922A52"/>
    <w:rsid w:val="00922E54"/>
    <w:rsid w:val="009234F7"/>
    <w:rsid w:val="00923A7F"/>
    <w:rsid w:val="00923AD1"/>
    <w:rsid w:val="00923DB3"/>
    <w:rsid w:val="00924169"/>
    <w:rsid w:val="00925118"/>
    <w:rsid w:val="0092554D"/>
    <w:rsid w:val="0092582A"/>
    <w:rsid w:val="00925CA7"/>
    <w:rsid w:val="0092612F"/>
    <w:rsid w:val="00926661"/>
    <w:rsid w:val="00926CD6"/>
    <w:rsid w:val="00926D68"/>
    <w:rsid w:val="00926F9E"/>
    <w:rsid w:val="00927250"/>
    <w:rsid w:val="00927303"/>
    <w:rsid w:val="00927773"/>
    <w:rsid w:val="0092783A"/>
    <w:rsid w:val="00930194"/>
    <w:rsid w:val="00930206"/>
    <w:rsid w:val="009303EC"/>
    <w:rsid w:val="009309BD"/>
    <w:rsid w:val="00930BD8"/>
    <w:rsid w:val="00930E86"/>
    <w:rsid w:val="009310E6"/>
    <w:rsid w:val="009311FC"/>
    <w:rsid w:val="0093120A"/>
    <w:rsid w:val="0093148F"/>
    <w:rsid w:val="00931654"/>
    <w:rsid w:val="0093187F"/>
    <w:rsid w:val="00931CEB"/>
    <w:rsid w:val="00931D36"/>
    <w:rsid w:val="00931E30"/>
    <w:rsid w:val="00931EAA"/>
    <w:rsid w:val="009321CD"/>
    <w:rsid w:val="009322B8"/>
    <w:rsid w:val="00932547"/>
    <w:rsid w:val="009329AF"/>
    <w:rsid w:val="00932DCF"/>
    <w:rsid w:val="00932FB8"/>
    <w:rsid w:val="00932FCA"/>
    <w:rsid w:val="00933083"/>
    <w:rsid w:val="009330F5"/>
    <w:rsid w:val="00933109"/>
    <w:rsid w:val="00933132"/>
    <w:rsid w:val="009331C5"/>
    <w:rsid w:val="00933A11"/>
    <w:rsid w:val="00933F31"/>
    <w:rsid w:val="00933F5D"/>
    <w:rsid w:val="00934B84"/>
    <w:rsid w:val="00934DF2"/>
    <w:rsid w:val="00934EED"/>
    <w:rsid w:val="00934F32"/>
    <w:rsid w:val="009353D8"/>
    <w:rsid w:val="009354A6"/>
    <w:rsid w:val="0093553D"/>
    <w:rsid w:val="009357C8"/>
    <w:rsid w:val="00935D02"/>
    <w:rsid w:val="00936289"/>
    <w:rsid w:val="009366C6"/>
    <w:rsid w:val="00936A01"/>
    <w:rsid w:val="00936E67"/>
    <w:rsid w:val="00937030"/>
    <w:rsid w:val="009370F6"/>
    <w:rsid w:val="0093718A"/>
    <w:rsid w:val="009372DA"/>
    <w:rsid w:val="0093731A"/>
    <w:rsid w:val="009373D6"/>
    <w:rsid w:val="009374CF"/>
    <w:rsid w:val="0093799C"/>
    <w:rsid w:val="00937BBE"/>
    <w:rsid w:val="0094004D"/>
    <w:rsid w:val="009401D6"/>
    <w:rsid w:val="00940288"/>
    <w:rsid w:val="00940563"/>
    <w:rsid w:val="00940AC1"/>
    <w:rsid w:val="00940B81"/>
    <w:rsid w:val="00940BB6"/>
    <w:rsid w:val="009410CB"/>
    <w:rsid w:val="00941AFA"/>
    <w:rsid w:val="00942193"/>
    <w:rsid w:val="009422CA"/>
    <w:rsid w:val="00942336"/>
    <w:rsid w:val="009423B9"/>
    <w:rsid w:val="0094243F"/>
    <w:rsid w:val="00942B36"/>
    <w:rsid w:val="00942C50"/>
    <w:rsid w:val="00942DE5"/>
    <w:rsid w:val="00942FBE"/>
    <w:rsid w:val="00943360"/>
    <w:rsid w:val="009434AA"/>
    <w:rsid w:val="0094367D"/>
    <w:rsid w:val="00943990"/>
    <w:rsid w:val="00943B7B"/>
    <w:rsid w:val="00943C60"/>
    <w:rsid w:val="00943ECA"/>
    <w:rsid w:val="00943EDE"/>
    <w:rsid w:val="00943FE3"/>
    <w:rsid w:val="0094417F"/>
    <w:rsid w:val="009443A4"/>
    <w:rsid w:val="009447A8"/>
    <w:rsid w:val="0094480C"/>
    <w:rsid w:val="00944F75"/>
    <w:rsid w:val="00944FDC"/>
    <w:rsid w:val="00945BE0"/>
    <w:rsid w:val="00945E2E"/>
    <w:rsid w:val="00946162"/>
    <w:rsid w:val="009463C0"/>
    <w:rsid w:val="00946540"/>
    <w:rsid w:val="0094667D"/>
    <w:rsid w:val="00946952"/>
    <w:rsid w:val="00946AC8"/>
    <w:rsid w:val="00946C40"/>
    <w:rsid w:val="00947245"/>
    <w:rsid w:val="009473AF"/>
    <w:rsid w:val="009473FC"/>
    <w:rsid w:val="00947467"/>
    <w:rsid w:val="00947604"/>
    <w:rsid w:val="00947A96"/>
    <w:rsid w:val="00947B36"/>
    <w:rsid w:val="00947CE2"/>
    <w:rsid w:val="00947E4B"/>
    <w:rsid w:val="009503A2"/>
    <w:rsid w:val="00950643"/>
    <w:rsid w:val="009509C6"/>
    <w:rsid w:val="009509E6"/>
    <w:rsid w:val="00950A86"/>
    <w:rsid w:val="00950C38"/>
    <w:rsid w:val="0095119F"/>
    <w:rsid w:val="009511B6"/>
    <w:rsid w:val="0095130A"/>
    <w:rsid w:val="00951345"/>
    <w:rsid w:val="00951527"/>
    <w:rsid w:val="00951D04"/>
    <w:rsid w:val="00951D6E"/>
    <w:rsid w:val="00951F2C"/>
    <w:rsid w:val="00951F6C"/>
    <w:rsid w:val="00951FD4"/>
    <w:rsid w:val="009524EF"/>
    <w:rsid w:val="00952525"/>
    <w:rsid w:val="009525A1"/>
    <w:rsid w:val="00952723"/>
    <w:rsid w:val="00952BDB"/>
    <w:rsid w:val="00952DF0"/>
    <w:rsid w:val="009537B0"/>
    <w:rsid w:val="009538C9"/>
    <w:rsid w:val="0095399E"/>
    <w:rsid w:val="00953A84"/>
    <w:rsid w:val="00953C9C"/>
    <w:rsid w:val="00953D14"/>
    <w:rsid w:val="0095401A"/>
    <w:rsid w:val="009542B1"/>
    <w:rsid w:val="00954340"/>
    <w:rsid w:val="0095446F"/>
    <w:rsid w:val="00954AF6"/>
    <w:rsid w:val="00954CDF"/>
    <w:rsid w:val="00954D0B"/>
    <w:rsid w:val="00954D10"/>
    <w:rsid w:val="00954E2C"/>
    <w:rsid w:val="00954FA3"/>
    <w:rsid w:val="0095503F"/>
    <w:rsid w:val="00955697"/>
    <w:rsid w:val="00955894"/>
    <w:rsid w:val="00955D09"/>
    <w:rsid w:val="00955EE0"/>
    <w:rsid w:val="00955F52"/>
    <w:rsid w:val="00955FB7"/>
    <w:rsid w:val="009560DC"/>
    <w:rsid w:val="0095610C"/>
    <w:rsid w:val="00956369"/>
    <w:rsid w:val="0095660D"/>
    <w:rsid w:val="009566DE"/>
    <w:rsid w:val="00956A8F"/>
    <w:rsid w:val="00956DBA"/>
    <w:rsid w:val="009571D8"/>
    <w:rsid w:val="0095740B"/>
    <w:rsid w:val="00957CCB"/>
    <w:rsid w:val="00957F8D"/>
    <w:rsid w:val="00957FC3"/>
    <w:rsid w:val="0096015D"/>
    <w:rsid w:val="009605F1"/>
    <w:rsid w:val="009608A1"/>
    <w:rsid w:val="00960AFB"/>
    <w:rsid w:val="00960C52"/>
    <w:rsid w:val="00960D25"/>
    <w:rsid w:val="00960DBB"/>
    <w:rsid w:val="00961595"/>
    <w:rsid w:val="00961775"/>
    <w:rsid w:val="00961836"/>
    <w:rsid w:val="009618F1"/>
    <w:rsid w:val="009619A9"/>
    <w:rsid w:val="009619D6"/>
    <w:rsid w:val="00961B15"/>
    <w:rsid w:val="00961B4D"/>
    <w:rsid w:val="00961D19"/>
    <w:rsid w:val="00962278"/>
    <w:rsid w:val="00962284"/>
    <w:rsid w:val="009622D8"/>
    <w:rsid w:val="009628C8"/>
    <w:rsid w:val="009628CE"/>
    <w:rsid w:val="0096292C"/>
    <w:rsid w:val="009629CB"/>
    <w:rsid w:val="00962ADC"/>
    <w:rsid w:val="00962B0E"/>
    <w:rsid w:val="00962F22"/>
    <w:rsid w:val="00963064"/>
    <w:rsid w:val="009634B6"/>
    <w:rsid w:val="009637A2"/>
    <w:rsid w:val="00963B94"/>
    <w:rsid w:val="00963C2E"/>
    <w:rsid w:val="00963CDE"/>
    <w:rsid w:val="0096447D"/>
    <w:rsid w:val="00964493"/>
    <w:rsid w:val="00964A9B"/>
    <w:rsid w:val="00964BE4"/>
    <w:rsid w:val="00964C44"/>
    <w:rsid w:val="00965226"/>
    <w:rsid w:val="009653D2"/>
    <w:rsid w:val="00965A90"/>
    <w:rsid w:val="00965CD5"/>
    <w:rsid w:val="00965E4F"/>
    <w:rsid w:val="00965E9C"/>
    <w:rsid w:val="0096657D"/>
    <w:rsid w:val="009665AB"/>
    <w:rsid w:val="009669D0"/>
    <w:rsid w:val="00966B22"/>
    <w:rsid w:val="00966DB6"/>
    <w:rsid w:val="0096707A"/>
    <w:rsid w:val="00967278"/>
    <w:rsid w:val="009674D8"/>
    <w:rsid w:val="009676D9"/>
    <w:rsid w:val="009677F0"/>
    <w:rsid w:val="00967AF3"/>
    <w:rsid w:val="00967E35"/>
    <w:rsid w:val="00967F8C"/>
    <w:rsid w:val="00970236"/>
    <w:rsid w:val="00970698"/>
    <w:rsid w:val="00970B8E"/>
    <w:rsid w:val="00971121"/>
    <w:rsid w:val="0097152C"/>
    <w:rsid w:val="00971959"/>
    <w:rsid w:val="00971BE8"/>
    <w:rsid w:val="00971F30"/>
    <w:rsid w:val="009727B7"/>
    <w:rsid w:val="00972B8E"/>
    <w:rsid w:val="00972CD8"/>
    <w:rsid w:val="00972D3F"/>
    <w:rsid w:val="00972E8C"/>
    <w:rsid w:val="00973AC5"/>
    <w:rsid w:val="00973B6E"/>
    <w:rsid w:val="00973D09"/>
    <w:rsid w:val="0097408F"/>
    <w:rsid w:val="009748A2"/>
    <w:rsid w:val="0097498A"/>
    <w:rsid w:val="00974E4E"/>
    <w:rsid w:val="0097505D"/>
    <w:rsid w:val="00975200"/>
    <w:rsid w:val="0097530C"/>
    <w:rsid w:val="009756D5"/>
    <w:rsid w:val="00975D5C"/>
    <w:rsid w:val="00975FC4"/>
    <w:rsid w:val="00976115"/>
    <w:rsid w:val="0097686F"/>
    <w:rsid w:val="00976A0E"/>
    <w:rsid w:val="00977172"/>
    <w:rsid w:val="00977322"/>
    <w:rsid w:val="0097747F"/>
    <w:rsid w:val="009774BB"/>
    <w:rsid w:val="00977A60"/>
    <w:rsid w:val="00977B14"/>
    <w:rsid w:val="00977E2C"/>
    <w:rsid w:val="00977E72"/>
    <w:rsid w:val="009803D0"/>
    <w:rsid w:val="00980D20"/>
    <w:rsid w:val="00980E09"/>
    <w:rsid w:val="00980F87"/>
    <w:rsid w:val="00981247"/>
    <w:rsid w:val="0098150D"/>
    <w:rsid w:val="00981919"/>
    <w:rsid w:val="00981A1D"/>
    <w:rsid w:val="00981E88"/>
    <w:rsid w:val="00981E9A"/>
    <w:rsid w:val="00982165"/>
    <w:rsid w:val="00982D14"/>
    <w:rsid w:val="00982EB2"/>
    <w:rsid w:val="00982F4C"/>
    <w:rsid w:val="009836E8"/>
    <w:rsid w:val="00983A5E"/>
    <w:rsid w:val="00983B48"/>
    <w:rsid w:val="00983C1B"/>
    <w:rsid w:val="00983C6D"/>
    <w:rsid w:val="00983C70"/>
    <w:rsid w:val="00983CC3"/>
    <w:rsid w:val="00983F9A"/>
    <w:rsid w:val="009840F3"/>
    <w:rsid w:val="00984126"/>
    <w:rsid w:val="0098452D"/>
    <w:rsid w:val="0098460F"/>
    <w:rsid w:val="00984B4E"/>
    <w:rsid w:val="00984F3A"/>
    <w:rsid w:val="00984F92"/>
    <w:rsid w:val="00985305"/>
    <w:rsid w:val="00985718"/>
    <w:rsid w:val="00985B71"/>
    <w:rsid w:val="00985B9F"/>
    <w:rsid w:val="00985DE4"/>
    <w:rsid w:val="009865B2"/>
    <w:rsid w:val="009865B3"/>
    <w:rsid w:val="009865C4"/>
    <w:rsid w:val="00986713"/>
    <w:rsid w:val="00986976"/>
    <w:rsid w:val="00986AF6"/>
    <w:rsid w:val="00986B48"/>
    <w:rsid w:val="00986BAA"/>
    <w:rsid w:val="009871C7"/>
    <w:rsid w:val="0098728B"/>
    <w:rsid w:val="0098733F"/>
    <w:rsid w:val="009875F4"/>
    <w:rsid w:val="00987B38"/>
    <w:rsid w:val="00987D6C"/>
    <w:rsid w:val="00987F40"/>
    <w:rsid w:val="00987F6D"/>
    <w:rsid w:val="0099002D"/>
    <w:rsid w:val="0099051C"/>
    <w:rsid w:val="0099057B"/>
    <w:rsid w:val="00991289"/>
    <w:rsid w:val="009915B0"/>
    <w:rsid w:val="009921F5"/>
    <w:rsid w:val="00992311"/>
    <w:rsid w:val="00992661"/>
    <w:rsid w:val="009927CB"/>
    <w:rsid w:val="00992A73"/>
    <w:rsid w:val="009931C8"/>
    <w:rsid w:val="009934DB"/>
    <w:rsid w:val="009936B2"/>
    <w:rsid w:val="009938F7"/>
    <w:rsid w:val="009939C7"/>
    <w:rsid w:val="00993A88"/>
    <w:rsid w:val="00993D7A"/>
    <w:rsid w:val="00993DB5"/>
    <w:rsid w:val="00993FCD"/>
    <w:rsid w:val="009944EE"/>
    <w:rsid w:val="00994728"/>
    <w:rsid w:val="00994A2F"/>
    <w:rsid w:val="00994A43"/>
    <w:rsid w:val="00994CD5"/>
    <w:rsid w:val="00994D9F"/>
    <w:rsid w:val="0099507E"/>
    <w:rsid w:val="009950C5"/>
    <w:rsid w:val="00995260"/>
    <w:rsid w:val="009953F6"/>
    <w:rsid w:val="00995ABF"/>
    <w:rsid w:val="00995ADF"/>
    <w:rsid w:val="00995B16"/>
    <w:rsid w:val="00995CE2"/>
    <w:rsid w:val="00995D2B"/>
    <w:rsid w:val="0099617E"/>
    <w:rsid w:val="00996354"/>
    <w:rsid w:val="00996BA8"/>
    <w:rsid w:val="00996EA3"/>
    <w:rsid w:val="00997457"/>
    <w:rsid w:val="00997B60"/>
    <w:rsid w:val="00997CEF"/>
    <w:rsid w:val="00997E56"/>
    <w:rsid w:val="009A006B"/>
    <w:rsid w:val="009A00D7"/>
    <w:rsid w:val="009A039D"/>
    <w:rsid w:val="009A06A4"/>
    <w:rsid w:val="009A0790"/>
    <w:rsid w:val="009A0E19"/>
    <w:rsid w:val="009A107C"/>
    <w:rsid w:val="009A12C9"/>
    <w:rsid w:val="009A1504"/>
    <w:rsid w:val="009A16C9"/>
    <w:rsid w:val="009A185B"/>
    <w:rsid w:val="009A18A7"/>
    <w:rsid w:val="009A18F5"/>
    <w:rsid w:val="009A19E2"/>
    <w:rsid w:val="009A1D31"/>
    <w:rsid w:val="009A1EBB"/>
    <w:rsid w:val="009A1F5D"/>
    <w:rsid w:val="009A1F80"/>
    <w:rsid w:val="009A1F84"/>
    <w:rsid w:val="009A214E"/>
    <w:rsid w:val="009A23A8"/>
    <w:rsid w:val="009A285E"/>
    <w:rsid w:val="009A34F8"/>
    <w:rsid w:val="009A38A8"/>
    <w:rsid w:val="009A3E19"/>
    <w:rsid w:val="009A45BF"/>
    <w:rsid w:val="009A46DB"/>
    <w:rsid w:val="009A4C32"/>
    <w:rsid w:val="009A4CDC"/>
    <w:rsid w:val="009A4EFA"/>
    <w:rsid w:val="009A50F6"/>
    <w:rsid w:val="009A51B8"/>
    <w:rsid w:val="009A524F"/>
    <w:rsid w:val="009A52BC"/>
    <w:rsid w:val="009A53DD"/>
    <w:rsid w:val="009A5587"/>
    <w:rsid w:val="009A57D1"/>
    <w:rsid w:val="009A5B9E"/>
    <w:rsid w:val="009A5EBF"/>
    <w:rsid w:val="009A60F2"/>
    <w:rsid w:val="009A639A"/>
    <w:rsid w:val="009A6592"/>
    <w:rsid w:val="009A6831"/>
    <w:rsid w:val="009A6ECA"/>
    <w:rsid w:val="009A6F8D"/>
    <w:rsid w:val="009A73AE"/>
    <w:rsid w:val="009A74E2"/>
    <w:rsid w:val="009A78E5"/>
    <w:rsid w:val="009A7C1C"/>
    <w:rsid w:val="009B0B5D"/>
    <w:rsid w:val="009B0BCF"/>
    <w:rsid w:val="009B0D85"/>
    <w:rsid w:val="009B104B"/>
    <w:rsid w:val="009B12D3"/>
    <w:rsid w:val="009B1315"/>
    <w:rsid w:val="009B15D1"/>
    <w:rsid w:val="009B160E"/>
    <w:rsid w:val="009B1B3D"/>
    <w:rsid w:val="009B1BDE"/>
    <w:rsid w:val="009B1C28"/>
    <w:rsid w:val="009B2096"/>
    <w:rsid w:val="009B23BD"/>
    <w:rsid w:val="009B2F32"/>
    <w:rsid w:val="009B399D"/>
    <w:rsid w:val="009B3B19"/>
    <w:rsid w:val="009B3E66"/>
    <w:rsid w:val="009B415F"/>
    <w:rsid w:val="009B4237"/>
    <w:rsid w:val="009B4740"/>
    <w:rsid w:val="009B4C41"/>
    <w:rsid w:val="009B4CB8"/>
    <w:rsid w:val="009B4F45"/>
    <w:rsid w:val="009B4F7A"/>
    <w:rsid w:val="009B541F"/>
    <w:rsid w:val="009B54F6"/>
    <w:rsid w:val="009B5784"/>
    <w:rsid w:val="009B582A"/>
    <w:rsid w:val="009B5D6C"/>
    <w:rsid w:val="009B5E3F"/>
    <w:rsid w:val="009B5EE6"/>
    <w:rsid w:val="009B6465"/>
    <w:rsid w:val="009B6744"/>
    <w:rsid w:val="009B67DC"/>
    <w:rsid w:val="009B6942"/>
    <w:rsid w:val="009B72A7"/>
    <w:rsid w:val="009B72DE"/>
    <w:rsid w:val="009B78EF"/>
    <w:rsid w:val="009B7908"/>
    <w:rsid w:val="009B7FDB"/>
    <w:rsid w:val="009C007F"/>
    <w:rsid w:val="009C0414"/>
    <w:rsid w:val="009C0679"/>
    <w:rsid w:val="009C07CB"/>
    <w:rsid w:val="009C09B7"/>
    <w:rsid w:val="009C0B04"/>
    <w:rsid w:val="009C0DFD"/>
    <w:rsid w:val="009C0EB1"/>
    <w:rsid w:val="009C1247"/>
    <w:rsid w:val="009C1314"/>
    <w:rsid w:val="009C148E"/>
    <w:rsid w:val="009C1768"/>
    <w:rsid w:val="009C1AFA"/>
    <w:rsid w:val="009C20BC"/>
    <w:rsid w:val="009C21EE"/>
    <w:rsid w:val="009C2401"/>
    <w:rsid w:val="009C26BA"/>
    <w:rsid w:val="009C26D6"/>
    <w:rsid w:val="009C2A06"/>
    <w:rsid w:val="009C2C2D"/>
    <w:rsid w:val="009C2CAC"/>
    <w:rsid w:val="009C30C0"/>
    <w:rsid w:val="009C327A"/>
    <w:rsid w:val="009C35DB"/>
    <w:rsid w:val="009C3637"/>
    <w:rsid w:val="009C3E80"/>
    <w:rsid w:val="009C3F9F"/>
    <w:rsid w:val="009C4022"/>
    <w:rsid w:val="009C4147"/>
    <w:rsid w:val="009C425D"/>
    <w:rsid w:val="009C4639"/>
    <w:rsid w:val="009C4756"/>
    <w:rsid w:val="009C47D7"/>
    <w:rsid w:val="009C4A30"/>
    <w:rsid w:val="009C4C5A"/>
    <w:rsid w:val="009C5002"/>
    <w:rsid w:val="009C535E"/>
    <w:rsid w:val="009C54D9"/>
    <w:rsid w:val="009C62C1"/>
    <w:rsid w:val="009C681A"/>
    <w:rsid w:val="009C69C1"/>
    <w:rsid w:val="009C70C9"/>
    <w:rsid w:val="009C73BF"/>
    <w:rsid w:val="009C75CE"/>
    <w:rsid w:val="009C788C"/>
    <w:rsid w:val="009C797D"/>
    <w:rsid w:val="009C7D77"/>
    <w:rsid w:val="009C7E5A"/>
    <w:rsid w:val="009D0220"/>
    <w:rsid w:val="009D0433"/>
    <w:rsid w:val="009D05EC"/>
    <w:rsid w:val="009D1377"/>
    <w:rsid w:val="009D1FB4"/>
    <w:rsid w:val="009D1FD1"/>
    <w:rsid w:val="009D21F6"/>
    <w:rsid w:val="009D23DF"/>
    <w:rsid w:val="009D245F"/>
    <w:rsid w:val="009D2477"/>
    <w:rsid w:val="009D26B4"/>
    <w:rsid w:val="009D29BA"/>
    <w:rsid w:val="009D2A9A"/>
    <w:rsid w:val="009D2CFD"/>
    <w:rsid w:val="009D3A19"/>
    <w:rsid w:val="009D410D"/>
    <w:rsid w:val="009D4252"/>
    <w:rsid w:val="009D436D"/>
    <w:rsid w:val="009D4C5A"/>
    <w:rsid w:val="009D4F77"/>
    <w:rsid w:val="009D5418"/>
    <w:rsid w:val="009D5468"/>
    <w:rsid w:val="009D550B"/>
    <w:rsid w:val="009D5904"/>
    <w:rsid w:val="009D5CEA"/>
    <w:rsid w:val="009D5E18"/>
    <w:rsid w:val="009D6080"/>
    <w:rsid w:val="009D619A"/>
    <w:rsid w:val="009D619E"/>
    <w:rsid w:val="009D63C4"/>
    <w:rsid w:val="009D66E4"/>
    <w:rsid w:val="009D6732"/>
    <w:rsid w:val="009D68A7"/>
    <w:rsid w:val="009D6B10"/>
    <w:rsid w:val="009D6BB2"/>
    <w:rsid w:val="009D6C5E"/>
    <w:rsid w:val="009D7161"/>
    <w:rsid w:val="009D723A"/>
    <w:rsid w:val="009D73DD"/>
    <w:rsid w:val="009D767E"/>
    <w:rsid w:val="009D7EE2"/>
    <w:rsid w:val="009D7F0C"/>
    <w:rsid w:val="009E00AC"/>
    <w:rsid w:val="009E0845"/>
    <w:rsid w:val="009E0957"/>
    <w:rsid w:val="009E0BAF"/>
    <w:rsid w:val="009E11A9"/>
    <w:rsid w:val="009E134A"/>
    <w:rsid w:val="009E161B"/>
    <w:rsid w:val="009E17F7"/>
    <w:rsid w:val="009E1BC1"/>
    <w:rsid w:val="009E221B"/>
    <w:rsid w:val="009E2EBB"/>
    <w:rsid w:val="009E2F22"/>
    <w:rsid w:val="009E3484"/>
    <w:rsid w:val="009E354A"/>
    <w:rsid w:val="009E3711"/>
    <w:rsid w:val="009E379E"/>
    <w:rsid w:val="009E40B3"/>
    <w:rsid w:val="009E415B"/>
    <w:rsid w:val="009E47F6"/>
    <w:rsid w:val="009E4C38"/>
    <w:rsid w:val="009E4DAE"/>
    <w:rsid w:val="009E4F60"/>
    <w:rsid w:val="009E5055"/>
    <w:rsid w:val="009E550E"/>
    <w:rsid w:val="009E5AA2"/>
    <w:rsid w:val="009E5F88"/>
    <w:rsid w:val="009E614F"/>
    <w:rsid w:val="009E6161"/>
    <w:rsid w:val="009E645B"/>
    <w:rsid w:val="009E64F4"/>
    <w:rsid w:val="009E6554"/>
    <w:rsid w:val="009E6A72"/>
    <w:rsid w:val="009E6AF6"/>
    <w:rsid w:val="009E6DB1"/>
    <w:rsid w:val="009E6DE7"/>
    <w:rsid w:val="009E6E8A"/>
    <w:rsid w:val="009E731D"/>
    <w:rsid w:val="009E7630"/>
    <w:rsid w:val="009E7635"/>
    <w:rsid w:val="009E776E"/>
    <w:rsid w:val="009E7864"/>
    <w:rsid w:val="009E7CC5"/>
    <w:rsid w:val="009E7D9E"/>
    <w:rsid w:val="009F049A"/>
    <w:rsid w:val="009F06AB"/>
    <w:rsid w:val="009F0721"/>
    <w:rsid w:val="009F0738"/>
    <w:rsid w:val="009F091C"/>
    <w:rsid w:val="009F09E1"/>
    <w:rsid w:val="009F0A16"/>
    <w:rsid w:val="009F0C61"/>
    <w:rsid w:val="009F0DA4"/>
    <w:rsid w:val="009F0DE2"/>
    <w:rsid w:val="009F1212"/>
    <w:rsid w:val="009F16E1"/>
    <w:rsid w:val="009F17BF"/>
    <w:rsid w:val="009F1A38"/>
    <w:rsid w:val="009F1BD3"/>
    <w:rsid w:val="009F1F64"/>
    <w:rsid w:val="009F24AF"/>
    <w:rsid w:val="009F2657"/>
    <w:rsid w:val="009F2664"/>
    <w:rsid w:val="009F2D29"/>
    <w:rsid w:val="009F3046"/>
    <w:rsid w:val="009F32AC"/>
    <w:rsid w:val="009F3585"/>
    <w:rsid w:val="009F35DC"/>
    <w:rsid w:val="009F39F9"/>
    <w:rsid w:val="009F3A3A"/>
    <w:rsid w:val="009F3D5C"/>
    <w:rsid w:val="009F402C"/>
    <w:rsid w:val="009F42B6"/>
    <w:rsid w:val="009F47CC"/>
    <w:rsid w:val="009F4805"/>
    <w:rsid w:val="009F49BC"/>
    <w:rsid w:val="009F4A1B"/>
    <w:rsid w:val="009F4E94"/>
    <w:rsid w:val="009F55AC"/>
    <w:rsid w:val="009F572E"/>
    <w:rsid w:val="009F5809"/>
    <w:rsid w:val="009F58CA"/>
    <w:rsid w:val="009F6128"/>
    <w:rsid w:val="009F6622"/>
    <w:rsid w:val="009F664E"/>
    <w:rsid w:val="009F6807"/>
    <w:rsid w:val="009F6AA9"/>
    <w:rsid w:val="009F6B35"/>
    <w:rsid w:val="009F6B36"/>
    <w:rsid w:val="009F6D67"/>
    <w:rsid w:val="009F7144"/>
    <w:rsid w:val="009F74D2"/>
    <w:rsid w:val="009F78B9"/>
    <w:rsid w:val="009F7B1D"/>
    <w:rsid w:val="00A0011D"/>
    <w:rsid w:val="00A0046B"/>
    <w:rsid w:val="00A006CC"/>
    <w:rsid w:val="00A008D6"/>
    <w:rsid w:val="00A0099A"/>
    <w:rsid w:val="00A00B09"/>
    <w:rsid w:val="00A00CC6"/>
    <w:rsid w:val="00A01689"/>
    <w:rsid w:val="00A016DD"/>
    <w:rsid w:val="00A01901"/>
    <w:rsid w:val="00A01DF0"/>
    <w:rsid w:val="00A02231"/>
    <w:rsid w:val="00A02541"/>
    <w:rsid w:val="00A0286C"/>
    <w:rsid w:val="00A0337B"/>
    <w:rsid w:val="00A03412"/>
    <w:rsid w:val="00A03538"/>
    <w:rsid w:val="00A03744"/>
    <w:rsid w:val="00A0390F"/>
    <w:rsid w:val="00A039A4"/>
    <w:rsid w:val="00A043FB"/>
    <w:rsid w:val="00A04EE0"/>
    <w:rsid w:val="00A0555B"/>
    <w:rsid w:val="00A05726"/>
    <w:rsid w:val="00A05796"/>
    <w:rsid w:val="00A05871"/>
    <w:rsid w:val="00A05A1E"/>
    <w:rsid w:val="00A05FDF"/>
    <w:rsid w:val="00A068D1"/>
    <w:rsid w:val="00A068D6"/>
    <w:rsid w:val="00A073AD"/>
    <w:rsid w:val="00A07536"/>
    <w:rsid w:val="00A078EB"/>
    <w:rsid w:val="00A10263"/>
    <w:rsid w:val="00A104BB"/>
    <w:rsid w:val="00A1066A"/>
    <w:rsid w:val="00A10BD8"/>
    <w:rsid w:val="00A1114E"/>
    <w:rsid w:val="00A11208"/>
    <w:rsid w:val="00A1171D"/>
    <w:rsid w:val="00A117D6"/>
    <w:rsid w:val="00A1180E"/>
    <w:rsid w:val="00A11932"/>
    <w:rsid w:val="00A11A49"/>
    <w:rsid w:val="00A11CB4"/>
    <w:rsid w:val="00A11E55"/>
    <w:rsid w:val="00A12296"/>
    <w:rsid w:val="00A129DE"/>
    <w:rsid w:val="00A129EB"/>
    <w:rsid w:val="00A12BBF"/>
    <w:rsid w:val="00A12BC0"/>
    <w:rsid w:val="00A12CB7"/>
    <w:rsid w:val="00A12DFE"/>
    <w:rsid w:val="00A12E53"/>
    <w:rsid w:val="00A1337E"/>
    <w:rsid w:val="00A14035"/>
    <w:rsid w:val="00A142B1"/>
    <w:rsid w:val="00A143C2"/>
    <w:rsid w:val="00A1458B"/>
    <w:rsid w:val="00A14991"/>
    <w:rsid w:val="00A149A4"/>
    <w:rsid w:val="00A14CA5"/>
    <w:rsid w:val="00A14D62"/>
    <w:rsid w:val="00A15235"/>
    <w:rsid w:val="00A15296"/>
    <w:rsid w:val="00A152DA"/>
    <w:rsid w:val="00A158C9"/>
    <w:rsid w:val="00A158F6"/>
    <w:rsid w:val="00A15F65"/>
    <w:rsid w:val="00A1601D"/>
    <w:rsid w:val="00A16060"/>
    <w:rsid w:val="00A1646E"/>
    <w:rsid w:val="00A1661B"/>
    <w:rsid w:val="00A1674C"/>
    <w:rsid w:val="00A167CB"/>
    <w:rsid w:val="00A168E9"/>
    <w:rsid w:val="00A172B8"/>
    <w:rsid w:val="00A173C3"/>
    <w:rsid w:val="00A177F0"/>
    <w:rsid w:val="00A17870"/>
    <w:rsid w:val="00A17FB2"/>
    <w:rsid w:val="00A203D7"/>
    <w:rsid w:val="00A203DE"/>
    <w:rsid w:val="00A203F3"/>
    <w:rsid w:val="00A20624"/>
    <w:rsid w:val="00A20743"/>
    <w:rsid w:val="00A208EF"/>
    <w:rsid w:val="00A208FF"/>
    <w:rsid w:val="00A20BC1"/>
    <w:rsid w:val="00A20BDA"/>
    <w:rsid w:val="00A20D4A"/>
    <w:rsid w:val="00A214D2"/>
    <w:rsid w:val="00A21617"/>
    <w:rsid w:val="00A22038"/>
    <w:rsid w:val="00A2249F"/>
    <w:rsid w:val="00A22666"/>
    <w:rsid w:val="00A233BD"/>
    <w:rsid w:val="00A238EB"/>
    <w:rsid w:val="00A2414F"/>
    <w:rsid w:val="00A245CF"/>
    <w:rsid w:val="00A247AC"/>
    <w:rsid w:val="00A24BE1"/>
    <w:rsid w:val="00A24D8C"/>
    <w:rsid w:val="00A255B4"/>
    <w:rsid w:val="00A2581F"/>
    <w:rsid w:val="00A258FF"/>
    <w:rsid w:val="00A25C87"/>
    <w:rsid w:val="00A25D34"/>
    <w:rsid w:val="00A25D71"/>
    <w:rsid w:val="00A26595"/>
    <w:rsid w:val="00A27274"/>
    <w:rsid w:val="00A2775A"/>
    <w:rsid w:val="00A27B72"/>
    <w:rsid w:val="00A27E37"/>
    <w:rsid w:val="00A27FDB"/>
    <w:rsid w:val="00A308C7"/>
    <w:rsid w:val="00A30966"/>
    <w:rsid w:val="00A309A8"/>
    <w:rsid w:val="00A309F5"/>
    <w:rsid w:val="00A30AD2"/>
    <w:rsid w:val="00A31201"/>
    <w:rsid w:val="00A31274"/>
    <w:rsid w:val="00A31448"/>
    <w:rsid w:val="00A3156D"/>
    <w:rsid w:val="00A316EF"/>
    <w:rsid w:val="00A31932"/>
    <w:rsid w:val="00A31BB8"/>
    <w:rsid w:val="00A31C46"/>
    <w:rsid w:val="00A31F85"/>
    <w:rsid w:val="00A321DD"/>
    <w:rsid w:val="00A321FA"/>
    <w:rsid w:val="00A3230F"/>
    <w:rsid w:val="00A32474"/>
    <w:rsid w:val="00A32499"/>
    <w:rsid w:val="00A32A9B"/>
    <w:rsid w:val="00A32D37"/>
    <w:rsid w:val="00A32DAF"/>
    <w:rsid w:val="00A331CE"/>
    <w:rsid w:val="00A33424"/>
    <w:rsid w:val="00A339DB"/>
    <w:rsid w:val="00A33C80"/>
    <w:rsid w:val="00A33F4C"/>
    <w:rsid w:val="00A33FEC"/>
    <w:rsid w:val="00A34238"/>
    <w:rsid w:val="00A34306"/>
    <w:rsid w:val="00A346EB"/>
    <w:rsid w:val="00A34723"/>
    <w:rsid w:val="00A34A21"/>
    <w:rsid w:val="00A34A60"/>
    <w:rsid w:val="00A34D6C"/>
    <w:rsid w:val="00A34ED9"/>
    <w:rsid w:val="00A34FA7"/>
    <w:rsid w:val="00A350EC"/>
    <w:rsid w:val="00A3516A"/>
    <w:rsid w:val="00A3517C"/>
    <w:rsid w:val="00A35949"/>
    <w:rsid w:val="00A35A71"/>
    <w:rsid w:val="00A35A89"/>
    <w:rsid w:val="00A35DF3"/>
    <w:rsid w:val="00A35EF4"/>
    <w:rsid w:val="00A360CE"/>
    <w:rsid w:val="00A36296"/>
    <w:rsid w:val="00A36545"/>
    <w:rsid w:val="00A365BC"/>
    <w:rsid w:val="00A3690F"/>
    <w:rsid w:val="00A36933"/>
    <w:rsid w:val="00A36BC8"/>
    <w:rsid w:val="00A37017"/>
    <w:rsid w:val="00A379DD"/>
    <w:rsid w:val="00A37B92"/>
    <w:rsid w:val="00A37DA0"/>
    <w:rsid w:val="00A4022E"/>
    <w:rsid w:val="00A4098D"/>
    <w:rsid w:val="00A40A0E"/>
    <w:rsid w:val="00A40CFA"/>
    <w:rsid w:val="00A40FB0"/>
    <w:rsid w:val="00A40FCE"/>
    <w:rsid w:val="00A41499"/>
    <w:rsid w:val="00A41601"/>
    <w:rsid w:val="00A41874"/>
    <w:rsid w:val="00A41F63"/>
    <w:rsid w:val="00A42379"/>
    <w:rsid w:val="00A4246D"/>
    <w:rsid w:val="00A424FE"/>
    <w:rsid w:val="00A434AD"/>
    <w:rsid w:val="00A4367F"/>
    <w:rsid w:val="00A43C73"/>
    <w:rsid w:val="00A446D4"/>
    <w:rsid w:val="00A44B1F"/>
    <w:rsid w:val="00A44C8B"/>
    <w:rsid w:val="00A44D35"/>
    <w:rsid w:val="00A45242"/>
    <w:rsid w:val="00A45D49"/>
    <w:rsid w:val="00A46003"/>
    <w:rsid w:val="00A4606D"/>
    <w:rsid w:val="00A46340"/>
    <w:rsid w:val="00A464AF"/>
    <w:rsid w:val="00A466F1"/>
    <w:rsid w:val="00A4722F"/>
    <w:rsid w:val="00A472A2"/>
    <w:rsid w:val="00A4733C"/>
    <w:rsid w:val="00A47DAA"/>
    <w:rsid w:val="00A47E5F"/>
    <w:rsid w:val="00A47F48"/>
    <w:rsid w:val="00A47F79"/>
    <w:rsid w:val="00A50C4C"/>
    <w:rsid w:val="00A50EA5"/>
    <w:rsid w:val="00A50F9F"/>
    <w:rsid w:val="00A5100F"/>
    <w:rsid w:val="00A513BF"/>
    <w:rsid w:val="00A516EC"/>
    <w:rsid w:val="00A527CB"/>
    <w:rsid w:val="00A529D6"/>
    <w:rsid w:val="00A52FBC"/>
    <w:rsid w:val="00A5323C"/>
    <w:rsid w:val="00A532CE"/>
    <w:rsid w:val="00A53315"/>
    <w:rsid w:val="00A5336B"/>
    <w:rsid w:val="00A53A47"/>
    <w:rsid w:val="00A54611"/>
    <w:rsid w:val="00A5468E"/>
    <w:rsid w:val="00A54A59"/>
    <w:rsid w:val="00A54DC5"/>
    <w:rsid w:val="00A556FF"/>
    <w:rsid w:val="00A55831"/>
    <w:rsid w:val="00A5585D"/>
    <w:rsid w:val="00A559CD"/>
    <w:rsid w:val="00A55F62"/>
    <w:rsid w:val="00A5600B"/>
    <w:rsid w:val="00A56122"/>
    <w:rsid w:val="00A56560"/>
    <w:rsid w:val="00A566F5"/>
    <w:rsid w:val="00A56893"/>
    <w:rsid w:val="00A568F7"/>
    <w:rsid w:val="00A56D88"/>
    <w:rsid w:val="00A56FF6"/>
    <w:rsid w:val="00A57065"/>
    <w:rsid w:val="00A575FD"/>
    <w:rsid w:val="00A57723"/>
    <w:rsid w:val="00A57998"/>
    <w:rsid w:val="00A60183"/>
    <w:rsid w:val="00A602BF"/>
    <w:rsid w:val="00A603FB"/>
    <w:rsid w:val="00A604F5"/>
    <w:rsid w:val="00A60A12"/>
    <w:rsid w:val="00A60AF6"/>
    <w:rsid w:val="00A60C21"/>
    <w:rsid w:val="00A60C8C"/>
    <w:rsid w:val="00A611A5"/>
    <w:rsid w:val="00A611ED"/>
    <w:rsid w:val="00A6151F"/>
    <w:rsid w:val="00A618FD"/>
    <w:rsid w:val="00A61C97"/>
    <w:rsid w:val="00A61FA8"/>
    <w:rsid w:val="00A622CC"/>
    <w:rsid w:val="00A62312"/>
    <w:rsid w:val="00A62324"/>
    <w:rsid w:val="00A62629"/>
    <w:rsid w:val="00A6262A"/>
    <w:rsid w:val="00A62631"/>
    <w:rsid w:val="00A63150"/>
    <w:rsid w:val="00A6335C"/>
    <w:rsid w:val="00A63A57"/>
    <w:rsid w:val="00A63AE9"/>
    <w:rsid w:val="00A64445"/>
    <w:rsid w:val="00A6448F"/>
    <w:rsid w:val="00A64ACC"/>
    <w:rsid w:val="00A64B1A"/>
    <w:rsid w:val="00A655EA"/>
    <w:rsid w:val="00A6573A"/>
    <w:rsid w:val="00A65946"/>
    <w:rsid w:val="00A65A0B"/>
    <w:rsid w:val="00A65B98"/>
    <w:rsid w:val="00A65FC2"/>
    <w:rsid w:val="00A66340"/>
    <w:rsid w:val="00A665B0"/>
    <w:rsid w:val="00A66854"/>
    <w:rsid w:val="00A66B00"/>
    <w:rsid w:val="00A66B98"/>
    <w:rsid w:val="00A66EC4"/>
    <w:rsid w:val="00A675C2"/>
    <w:rsid w:val="00A678FF"/>
    <w:rsid w:val="00A67BA8"/>
    <w:rsid w:val="00A67C31"/>
    <w:rsid w:val="00A67D04"/>
    <w:rsid w:val="00A67DE8"/>
    <w:rsid w:val="00A70337"/>
    <w:rsid w:val="00A70AB7"/>
    <w:rsid w:val="00A70ADF"/>
    <w:rsid w:val="00A71056"/>
    <w:rsid w:val="00A710D0"/>
    <w:rsid w:val="00A7111D"/>
    <w:rsid w:val="00A7198F"/>
    <w:rsid w:val="00A72444"/>
    <w:rsid w:val="00A72856"/>
    <w:rsid w:val="00A72A00"/>
    <w:rsid w:val="00A73384"/>
    <w:rsid w:val="00A73709"/>
    <w:rsid w:val="00A73A2C"/>
    <w:rsid w:val="00A73A31"/>
    <w:rsid w:val="00A73D1A"/>
    <w:rsid w:val="00A73FF4"/>
    <w:rsid w:val="00A7404A"/>
    <w:rsid w:val="00A74209"/>
    <w:rsid w:val="00A74212"/>
    <w:rsid w:val="00A74754"/>
    <w:rsid w:val="00A748E9"/>
    <w:rsid w:val="00A74E57"/>
    <w:rsid w:val="00A75261"/>
    <w:rsid w:val="00A755A5"/>
    <w:rsid w:val="00A757BC"/>
    <w:rsid w:val="00A75DFE"/>
    <w:rsid w:val="00A76272"/>
    <w:rsid w:val="00A76541"/>
    <w:rsid w:val="00A76A38"/>
    <w:rsid w:val="00A7716C"/>
    <w:rsid w:val="00A7753B"/>
    <w:rsid w:val="00A7783D"/>
    <w:rsid w:val="00A7793B"/>
    <w:rsid w:val="00A77A41"/>
    <w:rsid w:val="00A77AA2"/>
    <w:rsid w:val="00A77D5C"/>
    <w:rsid w:val="00A77F43"/>
    <w:rsid w:val="00A804EA"/>
    <w:rsid w:val="00A806FA"/>
    <w:rsid w:val="00A80909"/>
    <w:rsid w:val="00A80E51"/>
    <w:rsid w:val="00A80FFE"/>
    <w:rsid w:val="00A81174"/>
    <w:rsid w:val="00A81344"/>
    <w:rsid w:val="00A81478"/>
    <w:rsid w:val="00A81580"/>
    <w:rsid w:val="00A817B6"/>
    <w:rsid w:val="00A81931"/>
    <w:rsid w:val="00A82609"/>
    <w:rsid w:val="00A82868"/>
    <w:rsid w:val="00A82A50"/>
    <w:rsid w:val="00A83165"/>
    <w:rsid w:val="00A83517"/>
    <w:rsid w:val="00A8400E"/>
    <w:rsid w:val="00A84271"/>
    <w:rsid w:val="00A842EB"/>
    <w:rsid w:val="00A843F1"/>
    <w:rsid w:val="00A8440D"/>
    <w:rsid w:val="00A8441B"/>
    <w:rsid w:val="00A84952"/>
    <w:rsid w:val="00A84A42"/>
    <w:rsid w:val="00A84E25"/>
    <w:rsid w:val="00A84EC0"/>
    <w:rsid w:val="00A84F65"/>
    <w:rsid w:val="00A84FBE"/>
    <w:rsid w:val="00A85064"/>
    <w:rsid w:val="00A850FE"/>
    <w:rsid w:val="00A851EC"/>
    <w:rsid w:val="00A85324"/>
    <w:rsid w:val="00A85485"/>
    <w:rsid w:val="00A855FD"/>
    <w:rsid w:val="00A85EBB"/>
    <w:rsid w:val="00A86311"/>
    <w:rsid w:val="00A868B2"/>
    <w:rsid w:val="00A869D5"/>
    <w:rsid w:val="00A86A9F"/>
    <w:rsid w:val="00A86B9A"/>
    <w:rsid w:val="00A874A5"/>
    <w:rsid w:val="00A87B98"/>
    <w:rsid w:val="00A87E43"/>
    <w:rsid w:val="00A90026"/>
    <w:rsid w:val="00A90B41"/>
    <w:rsid w:val="00A911ED"/>
    <w:rsid w:val="00A91229"/>
    <w:rsid w:val="00A914B2"/>
    <w:rsid w:val="00A9170B"/>
    <w:rsid w:val="00A91984"/>
    <w:rsid w:val="00A91B05"/>
    <w:rsid w:val="00A91B91"/>
    <w:rsid w:val="00A92183"/>
    <w:rsid w:val="00A92269"/>
    <w:rsid w:val="00A9239A"/>
    <w:rsid w:val="00A92716"/>
    <w:rsid w:val="00A929A7"/>
    <w:rsid w:val="00A92A78"/>
    <w:rsid w:val="00A92F1A"/>
    <w:rsid w:val="00A93125"/>
    <w:rsid w:val="00A93266"/>
    <w:rsid w:val="00A9340D"/>
    <w:rsid w:val="00A935C9"/>
    <w:rsid w:val="00A939CA"/>
    <w:rsid w:val="00A93B7B"/>
    <w:rsid w:val="00A942DF"/>
    <w:rsid w:val="00A9438C"/>
    <w:rsid w:val="00A943CD"/>
    <w:rsid w:val="00A9444B"/>
    <w:rsid w:val="00A946F3"/>
    <w:rsid w:val="00A94B19"/>
    <w:rsid w:val="00A94BC3"/>
    <w:rsid w:val="00A953E2"/>
    <w:rsid w:val="00A95857"/>
    <w:rsid w:val="00A958CC"/>
    <w:rsid w:val="00A95CA2"/>
    <w:rsid w:val="00A95D6B"/>
    <w:rsid w:val="00A95ED4"/>
    <w:rsid w:val="00A962EC"/>
    <w:rsid w:val="00A963F7"/>
    <w:rsid w:val="00A9691A"/>
    <w:rsid w:val="00A96930"/>
    <w:rsid w:val="00A97442"/>
    <w:rsid w:val="00A9746B"/>
    <w:rsid w:val="00A9762B"/>
    <w:rsid w:val="00A977DB"/>
    <w:rsid w:val="00A9787A"/>
    <w:rsid w:val="00A97E19"/>
    <w:rsid w:val="00A97F61"/>
    <w:rsid w:val="00AA01FF"/>
    <w:rsid w:val="00AA06D8"/>
    <w:rsid w:val="00AA06EC"/>
    <w:rsid w:val="00AA0BB0"/>
    <w:rsid w:val="00AA1289"/>
    <w:rsid w:val="00AA1650"/>
    <w:rsid w:val="00AA173B"/>
    <w:rsid w:val="00AA1E4D"/>
    <w:rsid w:val="00AA21E4"/>
    <w:rsid w:val="00AA24E5"/>
    <w:rsid w:val="00AA2FE9"/>
    <w:rsid w:val="00AA32EF"/>
    <w:rsid w:val="00AA34AB"/>
    <w:rsid w:val="00AA3F28"/>
    <w:rsid w:val="00AA40B7"/>
    <w:rsid w:val="00AA49E2"/>
    <w:rsid w:val="00AA4CA5"/>
    <w:rsid w:val="00AA5032"/>
    <w:rsid w:val="00AA545B"/>
    <w:rsid w:val="00AA56F2"/>
    <w:rsid w:val="00AA5734"/>
    <w:rsid w:val="00AA5836"/>
    <w:rsid w:val="00AA5975"/>
    <w:rsid w:val="00AA59F2"/>
    <w:rsid w:val="00AA5BB6"/>
    <w:rsid w:val="00AA60F9"/>
    <w:rsid w:val="00AA64A4"/>
    <w:rsid w:val="00AA64EE"/>
    <w:rsid w:val="00AA6500"/>
    <w:rsid w:val="00AA6534"/>
    <w:rsid w:val="00AA6BF5"/>
    <w:rsid w:val="00AA6FD5"/>
    <w:rsid w:val="00AA7099"/>
    <w:rsid w:val="00AA75DC"/>
    <w:rsid w:val="00AA79D7"/>
    <w:rsid w:val="00AA7B96"/>
    <w:rsid w:val="00AA7C25"/>
    <w:rsid w:val="00AA7CCA"/>
    <w:rsid w:val="00AA7F04"/>
    <w:rsid w:val="00AB0224"/>
    <w:rsid w:val="00AB0249"/>
    <w:rsid w:val="00AB0ED5"/>
    <w:rsid w:val="00AB0F9A"/>
    <w:rsid w:val="00AB12D7"/>
    <w:rsid w:val="00AB1354"/>
    <w:rsid w:val="00AB13C2"/>
    <w:rsid w:val="00AB181C"/>
    <w:rsid w:val="00AB22DC"/>
    <w:rsid w:val="00AB235B"/>
    <w:rsid w:val="00AB2719"/>
    <w:rsid w:val="00AB28B7"/>
    <w:rsid w:val="00AB2C25"/>
    <w:rsid w:val="00AB32E8"/>
    <w:rsid w:val="00AB365F"/>
    <w:rsid w:val="00AB3BCC"/>
    <w:rsid w:val="00AB3BCE"/>
    <w:rsid w:val="00AB425A"/>
    <w:rsid w:val="00AB4386"/>
    <w:rsid w:val="00AB44E4"/>
    <w:rsid w:val="00AB496D"/>
    <w:rsid w:val="00AB4A2F"/>
    <w:rsid w:val="00AB4A34"/>
    <w:rsid w:val="00AB4BAE"/>
    <w:rsid w:val="00AB4EF0"/>
    <w:rsid w:val="00AB559D"/>
    <w:rsid w:val="00AB565D"/>
    <w:rsid w:val="00AB5939"/>
    <w:rsid w:val="00AB5ACA"/>
    <w:rsid w:val="00AB5B2B"/>
    <w:rsid w:val="00AB5BCC"/>
    <w:rsid w:val="00AB5DCF"/>
    <w:rsid w:val="00AB605C"/>
    <w:rsid w:val="00AB741D"/>
    <w:rsid w:val="00AB75CF"/>
    <w:rsid w:val="00AB79F1"/>
    <w:rsid w:val="00AB7C8D"/>
    <w:rsid w:val="00AC0263"/>
    <w:rsid w:val="00AC08A9"/>
    <w:rsid w:val="00AC0C57"/>
    <w:rsid w:val="00AC0C5B"/>
    <w:rsid w:val="00AC139B"/>
    <w:rsid w:val="00AC1A3B"/>
    <w:rsid w:val="00AC2C3E"/>
    <w:rsid w:val="00AC312E"/>
    <w:rsid w:val="00AC3618"/>
    <w:rsid w:val="00AC3B23"/>
    <w:rsid w:val="00AC3DBE"/>
    <w:rsid w:val="00AC3E51"/>
    <w:rsid w:val="00AC3F8F"/>
    <w:rsid w:val="00AC4080"/>
    <w:rsid w:val="00AC438B"/>
    <w:rsid w:val="00AC443D"/>
    <w:rsid w:val="00AC491A"/>
    <w:rsid w:val="00AC5392"/>
    <w:rsid w:val="00AC54D6"/>
    <w:rsid w:val="00AC565F"/>
    <w:rsid w:val="00AC5F41"/>
    <w:rsid w:val="00AC631A"/>
    <w:rsid w:val="00AC6F62"/>
    <w:rsid w:val="00AC769B"/>
    <w:rsid w:val="00AC7CFC"/>
    <w:rsid w:val="00AC7D80"/>
    <w:rsid w:val="00AC7F2E"/>
    <w:rsid w:val="00AC7FF4"/>
    <w:rsid w:val="00AD00AA"/>
    <w:rsid w:val="00AD0171"/>
    <w:rsid w:val="00AD0439"/>
    <w:rsid w:val="00AD04B0"/>
    <w:rsid w:val="00AD068C"/>
    <w:rsid w:val="00AD06AE"/>
    <w:rsid w:val="00AD0730"/>
    <w:rsid w:val="00AD0FB3"/>
    <w:rsid w:val="00AD13DA"/>
    <w:rsid w:val="00AD1517"/>
    <w:rsid w:val="00AD1AC2"/>
    <w:rsid w:val="00AD29CE"/>
    <w:rsid w:val="00AD34A6"/>
    <w:rsid w:val="00AD3541"/>
    <w:rsid w:val="00AD37BC"/>
    <w:rsid w:val="00AD37F2"/>
    <w:rsid w:val="00AD3A7F"/>
    <w:rsid w:val="00AD4344"/>
    <w:rsid w:val="00AD4412"/>
    <w:rsid w:val="00AD45AA"/>
    <w:rsid w:val="00AD4D3F"/>
    <w:rsid w:val="00AD50F2"/>
    <w:rsid w:val="00AD5872"/>
    <w:rsid w:val="00AD5C9C"/>
    <w:rsid w:val="00AD5CCA"/>
    <w:rsid w:val="00AD5E43"/>
    <w:rsid w:val="00AD5FA5"/>
    <w:rsid w:val="00AD666A"/>
    <w:rsid w:val="00AD667F"/>
    <w:rsid w:val="00AD6C9E"/>
    <w:rsid w:val="00AD6F53"/>
    <w:rsid w:val="00AD72D8"/>
    <w:rsid w:val="00AD7527"/>
    <w:rsid w:val="00AD7899"/>
    <w:rsid w:val="00AD7C45"/>
    <w:rsid w:val="00AD7CBC"/>
    <w:rsid w:val="00AD7DE4"/>
    <w:rsid w:val="00AE0535"/>
    <w:rsid w:val="00AE0542"/>
    <w:rsid w:val="00AE0BA1"/>
    <w:rsid w:val="00AE0C69"/>
    <w:rsid w:val="00AE0EF3"/>
    <w:rsid w:val="00AE1728"/>
    <w:rsid w:val="00AE1928"/>
    <w:rsid w:val="00AE1C0D"/>
    <w:rsid w:val="00AE1ED4"/>
    <w:rsid w:val="00AE204F"/>
    <w:rsid w:val="00AE21DB"/>
    <w:rsid w:val="00AE3031"/>
    <w:rsid w:val="00AE373C"/>
    <w:rsid w:val="00AE37E8"/>
    <w:rsid w:val="00AE3C52"/>
    <w:rsid w:val="00AE3EAF"/>
    <w:rsid w:val="00AE41D2"/>
    <w:rsid w:val="00AE4259"/>
    <w:rsid w:val="00AE43D1"/>
    <w:rsid w:val="00AE44C8"/>
    <w:rsid w:val="00AE4EA1"/>
    <w:rsid w:val="00AE50A0"/>
    <w:rsid w:val="00AE50F3"/>
    <w:rsid w:val="00AE547E"/>
    <w:rsid w:val="00AE54B1"/>
    <w:rsid w:val="00AE553F"/>
    <w:rsid w:val="00AE5799"/>
    <w:rsid w:val="00AE5AA0"/>
    <w:rsid w:val="00AE62D9"/>
    <w:rsid w:val="00AE65AF"/>
    <w:rsid w:val="00AE65BB"/>
    <w:rsid w:val="00AE6A98"/>
    <w:rsid w:val="00AE6AD3"/>
    <w:rsid w:val="00AE7A23"/>
    <w:rsid w:val="00AE7BF6"/>
    <w:rsid w:val="00AE7D82"/>
    <w:rsid w:val="00AE7E47"/>
    <w:rsid w:val="00AF01E6"/>
    <w:rsid w:val="00AF03CD"/>
    <w:rsid w:val="00AF09CA"/>
    <w:rsid w:val="00AF0E18"/>
    <w:rsid w:val="00AF174D"/>
    <w:rsid w:val="00AF255A"/>
    <w:rsid w:val="00AF28BD"/>
    <w:rsid w:val="00AF297C"/>
    <w:rsid w:val="00AF2F41"/>
    <w:rsid w:val="00AF3071"/>
    <w:rsid w:val="00AF33C1"/>
    <w:rsid w:val="00AF3852"/>
    <w:rsid w:val="00AF3D9C"/>
    <w:rsid w:val="00AF478B"/>
    <w:rsid w:val="00AF4A10"/>
    <w:rsid w:val="00AF4D29"/>
    <w:rsid w:val="00AF519F"/>
    <w:rsid w:val="00AF521A"/>
    <w:rsid w:val="00AF551F"/>
    <w:rsid w:val="00AF595F"/>
    <w:rsid w:val="00AF60BB"/>
    <w:rsid w:val="00AF6288"/>
    <w:rsid w:val="00AF6740"/>
    <w:rsid w:val="00AF6967"/>
    <w:rsid w:val="00AF6ABC"/>
    <w:rsid w:val="00AF6BFD"/>
    <w:rsid w:val="00AF6ED4"/>
    <w:rsid w:val="00AF6F4F"/>
    <w:rsid w:val="00AF71CE"/>
    <w:rsid w:val="00AF72BB"/>
    <w:rsid w:val="00AF7523"/>
    <w:rsid w:val="00AF7586"/>
    <w:rsid w:val="00AF7CE1"/>
    <w:rsid w:val="00AF7CE5"/>
    <w:rsid w:val="00B00138"/>
    <w:rsid w:val="00B00350"/>
    <w:rsid w:val="00B00741"/>
    <w:rsid w:val="00B00D89"/>
    <w:rsid w:val="00B00FFF"/>
    <w:rsid w:val="00B0138F"/>
    <w:rsid w:val="00B01568"/>
    <w:rsid w:val="00B0156C"/>
    <w:rsid w:val="00B01613"/>
    <w:rsid w:val="00B017B9"/>
    <w:rsid w:val="00B01CF4"/>
    <w:rsid w:val="00B022D0"/>
    <w:rsid w:val="00B025F0"/>
    <w:rsid w:val="00B026FE"/>
    <w:rsid w:val="00B030AC"/>
    <w:rsid w:val="00B03314"/>
    <w:rsid w:val="00B03390"/>
    <w:rsid w:val="00B034C6"/>
    <w:rsid w:val="00B034E8"/>
    <w:rsid w:val="00B0357E"/>
    <w:rsid w:val="00B03D6B"/>
    <w:rsid w:val="00B03D9E"/>
    <w:rsid w:val="00B03F6A"/>
    <w:rsid w:val="00B04471"/>
    <w:rsid w:val="00B04B78"/>
    <w:rsid w:val="00B0503E"/>
    <w:rsid w:val="00B05224"/>
    <w:rsid w:val="00B0549F"/>
    <w:rsid w:val="00B0578B"/>
    <w:rsid w:val="00B05AF8"/>
    <w:rsid w:val="00B063AF"/>
    <w:rsid w:val="00B0671C"/>
    <w:rsid w:val="00B069C1"/>
    <w:rsid w:val="00B06C58"/>
    <w:rsid w:val="00B06D62"/>
    <w:rsid w:val="00B06DD4"/>
    <w:rsid w:val="00B07056"/>
    <w:rsid w:val="00B0714D"/>
    <w:rsid w:val="00B07484"/>
    <w:rsid w:val="00B07561"/>
    <w:rsid w:val="00B07967"/>
    <w:rsid w:val="00B07A3A"/>
    <w:rsid w:val="00B07A6D"/>
    <w:rsid w:val="00B07BE4"/>
    <w:rsid w:val="00B07D53"/>
    <w:rsid w:val="00B07D84"/>
    <w:rsid w:val="00B10000"/>
    <w:rsid w:val="00B100E0"/>
    <w:rsid w:val="00B1055B"/>
    <w:rsid w:val="00B10EF7"/>
    <w:rsid w:val="00B10FC7"/>
    <w:rsid w:val="00B1112B"/>
    <w:rsid w:val="00B1123C"/>
    <w:rsid w:val="00B11466"/>
    <w:rsid w:val="00B117DE"/>
    <w:rsid w:val="00B11AFE"/>
    <w:rsid w:val="00B11B8E"/>
    <w:rsid w:val="00B11BF1"/>
    <w:rsid w:val="00B11E9A"/>
    <w:rsid w:val="00B12754"/>
    <w:rsid w:val="00B12A99"/>
    <w:rsid w:val="00B1375D"/>
    <w:rsid w:val="00B13930"/>
    <w:rsid w:val="00B13B19"/>
    <w:rsid w:val="00B13B41"/>
    <w:rsid w:val="00B13E4B"/>
    <w:rsid w:val="00B13ED8"/>
    <w:rsid w:val="00B13FD3"/>
    <w:rsid w:val="00B14326"/>
    <w:rsid w:val="00B144D4"/>
    <w:rsid w:val="00B145C5"/>
    <w:rsid w:val="00B1479F"/>
    <w:rsid w:val="00B14987"/>
    <w:rsid w:val="00B14ADE"/>
    <w:rsid w:val="00B14CA6"/>
    <w:rsid w:val="00B1510D"/>
    <w:rsid w:val="00B152E0"/>
    <w:rsid w:val="00B15A63"/>
    <w:rsid w:val="00B15C8F"/>
    <w:rsid w:val="00B15FCA"/>
    <w:rsid w:val="00B162D5"/>
    <w:rsid w:val="00B16674"/>
    <w:rsid w:val="00B16A73"/>
    <w:rsid w:val="00B16EBE"/>
    <w:rsid w:val="00B17296"/>
    <w:rsid w:val="00B175A1"/>
    <w:rsid w:val="00B17630"/>
    <w:rsid w:val="00B17AE5"/>
    <w:rsid w:val="00B17D79"/>
    <w:rsid w:val="00B203FB"/>
    <w:rsid w:val="00B20C60"/>
    <w:rsid w:val="00B20EC6"/>
    <w:rsid w:val="00B210F7"/>
    <w:rsid w:val="00B21604"/>
    <w:rsid w:val="00B219EA"/>
    <w:rsid w:val="00B21C8E"/>
    <w:rsid w:val="00B22011"/>
    <w:rsid w:val="00B2225F"/>
    <w:rsid w:val="00B222A6"/>
    <w:rsid w:val="00B2247B"/>
    <w:rsid w:val="00B22501"/>
    <w:rsid w:val="00B22806"/>
    <w:rsid w:val="00B22CE5"/>
    <w:rsid w:val="00B22F74"/>
    <w:rsid w:val="00B22FA5"/>
    <w:rsid w:val="00B23624"/>
    <w:rsid w:val="00B23AB2"/>
    <w:rsid w:val="00B23CE4"/>
    <w:rsid w:val="00B23FE1"/>
    <w:rsid w:val="00B242DB"/>
    <w:rsid w:val="00B248C7"/>
    <w:rsid w:val="00B24979"/>
    <w:rsid w:val="00B249B0"/>
    <w:rsid w:val="00B24BD2"/>
    <w:rsid w:val="00B24D14"/>
    <w:rsid w:val="00B24D58"/>
    <w:rsid w:val="00B24E49"/>
    <w:rsid w:val="00B253FF"/>
    <w:rsid w:val="00B2540C"/>
    <w:rsid w:val="00B259F0"/>
    <w:rsid w:val="00B25E3A"/>
    <w:rsid w:val="00B25E76"/>
    <w:rsid w:val="00B26108"/>
    <w:rsid w:val="00B264FF"/>
    <w:rsid w:val="00B267B1"/>
    <w:rsid w:val="00B26896"/>
    <w:rsid w:val="00B26B4E"/>
    <w:rsid w:val="00B26CFB"/>
    <w:rsid w:val="00B26DF1"/>
    <w:rsid w:val="00B271F9"/>
    <w:rsid w:val="00B273CD"/>
    <w:rsid w:val="00B276F0"/>
    <w:rsid w:val="00B2789C"/>
    <w:rsid w:val="00B30287"/>
    <w:rsid w:val="00B30AEF"/>
    <w:rsid w:val="00B31053"/>
    <w:rsid w:val="00B31585"/>
    <w:rsid w:val="00B31C93"/>
    <w:rsid w:val="00B320B8"/>
    <w:rsid w:val="00B32353"/>
    <w:rsid w:val="00B3259E"/>
    <w:rsid w:val="00B325F1"/>
    <w:rsid w:val="00B32ACA"/>
    <w:rsid w:val="00B32C1C"/>
    <w:rsid w:val="00B32CC5"/>
    <w:rsid w:val="00B32F32"/>
    <w:rsid w:val="00B33020"/>
    <w:rsid w:val="00B3363E"/>
    <w:rsid w:val="00B33B08"/>
    <w:rsid w:val="00B33B0C"/>
    <w:rsid w:val="00B33B56"/>
    <w:rsid w:val="00B341B6"/>
    <w:rsid w:val="00B3424E"/>
    <w:rsid w:val="00B34564"/>
    <w:rsid w:val="00B347C1"/>
    <w:rsid w:val="00B357C8"/>
    <w:rsid w:val="00B35DEC"/>
    <w:rsid w:val="00B35FC7"/>
    <w:rsid w:val="00B36210"/>
    <w:rsid w:val="00B366F7"/>
    <w:rsid w:val="00B369BC"/>
    <w:rsid w:val="00B3723A"/>
    <w:rsid w:val="00B37496"/>
    <w:rsid w:val="00B37732"/>
    <w:rsid w:val="00B37779"/>
    <w:rsid w:val="00B37A5C"/>
    <w:rsid w:val="00B37B97"/>
    <w:rsid w:val="00B37CDD"/>
    <w:rsid w:val="00B40074"/>
    <w:rsid w:val="00B404DD"/>
    <w:rsid w:val="00B40AA2"/>
    <w:rsid w:val="00B40BCD"/>
    <w:rsid w:val="00B40D19"/>
    <w:rsid w:val="00B40DBA"/>
    <w:rsid w:val="00B40ECB"/>
    <w:rsid w:val="00B41750"/>
    <w:rsid w:val="00B41938"/>
    <w:rsid w:val="00B41C6B"/>
    <w:rsid w:val="00B423D7"/>
    <w:rsid w:val="00B42523"/>
    <w:rsid w:val="00B42E2E"/>
    <w:rsid w:val="00B42EFC"/>
    <w:rsid w:val="00B42FD1"/>
    <w:rsid w:val="00B43169"/>
    <w:rsid w:val="00B433F9"/>
    <w:rsid w:val="00B43543"/>
    <w:rsid w:val="00B435D1"/>
    <w:rsid w:val="00B439AA"/>
    <w:rsid w:val="00B43B2D"/>
    <w:rsid w:val="00B43FE1"/>
    <w:rsid w:val="00B44081"/>
    <w:rsid w:val="00B444D3"/>
    <w:rsid w:val="00B4479D"/>
    <w:rsid w:val="00B44A57"/>
    <w:rsid w:val="00B44AEF"/>
    <w:rsid w:val="00B44D11"/>
    <w:rsid w:val="00B44DEA"/>
    <w:rsid w:val="00B4532F"/>
    <w:rsid w:val="00B4537B"/>
    <w:rsid w:val="00B45602"/>
    <w:rsid w:val="00B45B8F"/>
    <w:rsid w:val="00B464C5"/>
    <w:rsid w:val="00B46875"/>
    <w:rsid w:val="00B46BA1"/>
    <w:rsid w:val="00B471C8"/>
    <w:rsid w:val="00B477D6"/>
    <w:rsid w:val="00B47A65"/>
    <w:rsid w:val="00B47DFE"/>
    <w:rsid w:val="00B47EC8"/>
    <w:rsid w:val="00B50D57"/>
    <w:rsid w:val="00B51165"/>
    <w:rsid w:val="00B513A3"/>
    <w:rsid w:val="00B513D7"/>
    <w:rsid w:val="00B51405"/>
    <w:rsid w:val="00B51563"/>
    <w:rsid w:val="00B51B1D"/>
    <w:rsid w:val="00B51CEF"/>
    <w:rsid w:val="00B51ED3"/>
    <w:rsid w:val="00B522AB"/>
    <w:rsid w:val="00B52664"/>
    <w:rsid w:val="00B52671"/>
    <w:rsid w:val="00B52D75"/>
    <w:rsid w:val="00B53395"/>
    <w:rsid w:val="00B534ED"/>
    <w:rsid w:val="00B5374F"/>
    <w:rsid w:val="00B53769"/>
    <w:rsid w:val="00B53CAF"/>
    <w:rsid w:val="00B54173"/>
    <w:rsid w:val="00B541BE"/>
    <w:rsid w:val="00B544DB"/>
    <w:rsid w:val="00B54AD7"/>
    <w:rsid w:val="00B54D5E"/>
    <w:rsid w:val="00B54DCE"/>
    <w:rsid w:val="00B550E7"/>
    <w:rsid w:val="00B552E6"/>
    <w:rsid w:val="00B5559C"/>
    <w:rsid w:val="00B55637"/>
    <w:rsid w:val="00B55A0F"/>
    <w:rsid w:val="00B55C64"/>
    <w:rsid w:val="00B55CE4"/>
    <w:rsid w:val="00B55EC7"/>
    <w:rsid w:val="00B561ED"/>
    <w:rsid w:val="00B5661A"/>
    <w:rsid w:val="00B56739"/>
    <w:rsid w:val="00B567DA"/>
    <w:rsid w:val="00B5692F"/>
    <w:rsid w:val="00B56B1D"/>
    <w:rsid w:val="00B56DE9"/>
    <w:rsid w:val="00B56E75"/>
    <w:rsid w:val="00B56F7A"/>
    <w:rsid w:val="00B57183"/>
    <w:rsid w:val="00B57255"/>
    <w:rsid w:val="00B57828"/>
    <w:rsid w:val="00B60005"/>
    <w:rsid w:val="00B6061F"/>
    <w:rsid w:val="00B60955"/>
    <w:rsid w:val="00B60A80"/>
    <w:rsid w:val="00B60C0B"/>
    <w:rsid w:val="00B615BA"/>
    <w:rsid w:val="00B61781"/>
    <w:rsid w:val="00B61B4B"/>
    <w:rsid w:val="00B61BAC"/>
    <w:rsid w:val="00B61C07"/>
    <w:rsid w:val="00B622E2"/>
    <w:rsid w:val="00B62460"/>
    <w:rsid w:val="00B625C2"/>
    <w:rsid w:val="00B62DB5"/>
    <w:rsid w:val="00B6324E"/>
    <w:rsid w:val="00B63B14"/>
    <w:rsid w:val="00B640E2"/>
    <w:rsid w:val="00B64381"/>
    <w:rsid w:val="00B6444D"/>
    <w:rsid w:val="00B64718"/>
    <w:rsid w:val="00B64B54"/>
    <w:rsid w:val="00B64D87"/>
    <w:rsid w:val="00B64DE3"/>
    <w:rsid w:val="00B64E59"/>
    <w:rsid w:val="00B64EF8"/>
    <w:rsid w:val="00B65070"/>
    <w:rsid w:val="00B654F7"/>
    <w:rsid w:val="00B658A2"/>
    <w:rsid w:val="00B659CD"/>
    <w:rsid w:val="00B65D70"/>
    <w:rsid w:val="00B66236"/>
    <w:rsid w:val="00B662B3"/>
    <w:rsid w:val="00B664DF"/>
    <w:rsid w:val="00B666FB"/>
    <w:rsid w:val="00B669B9"/>
    <w:rsid w:val="00B66A74"/>
    <w:rsid w:val="00B66E1B"/>
    <w:rsid w:val="00B66E3A"/>
    <w:rsid w:val="00B66F88"/>
    <w:rsid w:val="00B67340"/>
    <w:rsid w:val="00B673C7"/>
    <w:rsid w:val="00B6745A"/>
    <w:rsid w:val="00B676EF"/>
    <w:rsid w:val="00B678BF"/>
    <w:rsid w:val="00B679AC"/>
    <w:rsid w:val="00B67BC3"/>
    <w:rsid w:val="00B67CF4"/>
    <w:rsid w:val="00B70005"/>
    <w:rsid w:val="00B70A27"/>
    <w:rsid w:val="00B70C58"/>
    <w:rsid w:val="00B7181A"/>
    <w:rsid w:val="00B71898"/>
    <w:rsid w:val="00B718A2"/>
    <w:rsid w:val="00B71B9F"/>
    <w:rsid w:val="00B72613"/>
    <w:rsid w:val="00B72906"/>
    <w:rsid w:val="00B72C33"/>
    <w:rsid w:val="00B72CE5"/>
    <w:rsid w:val="00B72EE0"/>
    <w:rsid w:val="00B730A2"/>
    <w:rsid w:val="00B730F1"/>
    <w:rsid w:val="00B73298"/>
    <w:rsid w:val="00B73506"/>
    <w:rsid w:val="00B73614"/>
    <w:rsid w:val="00B737DD"/>
    <w:rsid w:val="00B73A76"/>
    <w:rsid w:val="00B73B46"/>
    <w:rsid w:val="00B73BBD"/>
    <w:rsid w:val="00B73FF7"/>
    <w:rsid w:val="00B7408E"/>
    <w:rsid w:val="00B740F6"/>
    <w:rsid w:val="00B74113"/>
    <w:rsid w:val="00B742EC"/>
    <w:rsid w:val="00B74368"/>
    <w:rsid w:val="00B7437E"/>
    <w:rsid w:val="00B744A7"/>
    <w:rsid w:val="00B74585"/>
    <w:rsid w:val="00B74A4E"/>
    <w:rsid w:val="00B74D6A"/>
    <w:rsid w:val="00B74FFD"/>
    <w:rsid w:val="00B756B5"/>
    <w:rsid w:val="00B759D6"/>
    <w:rsid w:val="00B75BF7"/>
    <w:rsid w:val="00B75CA7"/>
    <w:rsid w:val="00B75D31"/>
    <w:rsid w:val="00B75DB3"/>
    <w:rsid w:val="00B75E16"/>
    <w:rsid w:val="00B76590"/>
    <w:rsid w:val="00B7666F"/>
    <w:rsid w:val="00B76778"/>
    <w:rsid w:val="00B76B90"/>
    <w:rsid w:val="00B76DA6"/>
    <w:rsid w:val="00B770EC"/>
    <w:rsid w:val="00B77159"/>
    <w:rsid w:val="00B77AA9"/>
    <w:rsid w:val="00B801E6"/>
    <w:rsid w:val="00B80290"/>
    <w:rsid w:val="00B802C4"/>
    <w:rsid w:val="00B80404"/>
    <w:rsid w:val="00B8040A"/>
    <w:rsid w:val="00B80667"/>
    <w:rsid w:val="00B80909"/>
    <w:rsid w:val="00B809A5"/>
    <w:rsid w:val="00B80B41"/>
    <w:rsid w:val="00B80DD7"/>
    <w:rsid w:val="00B810CE"/>
    <w:rsid w:val="00B810FC"/>
    <w:rsid w:val="00B81115"/>
    <w:rsid w:val="00B814FA"/>
    <w:rsid w:val="00B81C9F"/>
    <w:rsid w:val="00B81EAB"/>
    <w:rsid w:val="00B81F61"/>
    <w:rsid w:val="00B82379"/>
    <w:rsid w:val="00B82416"/>
    <w:rsid w:val="00B827B4"/>
    <w:rsid w:val="00B82990"/>
    <w:rsid w:val="00B82A77"/>
    <w:rsid w:val="00B82DA9"/>
    <w:rsid w:val="00B8302B"/>
    <w:rsid w:val="00B832DA"/>
    <w:rsid w:val="00B83733"/>
    <w:rsid w:val="00B8383F"/>
    <w:rsid w:val="00B83A8A"/>
    <w:rsid w:val="00B83B9D"/>
    <w:rsid w:val="00B83CEB"/>
    <w:rsid w:val="00B847D8"/>
    <w:rsid w:val="00B8499D"/>
    <w:rsid w:val="00B84A85"/>
    <w:rsid w:val="00B84D05"/>
    <w:rsid w:val="00B84D2E"/>
    <w:rsid w:val="00B84E74"/>
    <w:rsid w:val="00B85037"/>
    <w:rsid w:val="00B8550A"/>
    <w:rsid w:val="00B85510"/>
    <w:rsid w:val="00B85800"/>
    <w:rsid w:val="00B85931"/>
    <w:rsid w:val="00B85A12"/>
    <w:rsid w:val="00B85C96"/>
    <w:rsid w:val="00B860CC"/>
    <w:rsid w:val="00B8625B"/>
    <w:rsid w:val="00B869C4"/>
    <w:rsid w:val="00B873D1"/>
    <w:rsid w:val="00B8750F"/>
    <w:rsid w:val="00B875FE"/>
    <w:rsid w:val="00B876A3"/>
    <w:rsid w:val="00B87844"/>
    <w:rsid w:val="00B87974"/>
    <w:rsid w:val="00B87CDF"/>
    <w:rsid w:val="00B87FBE"/>
    <w:rsid w:val="00B901A8"/>
    <w:rsid w:val="00B90A40"/>
    <w:rsid w:val="00B90C75"/>
    <w:rsid w:val="00B91049"/>
    <w:rsid w:val="00B9111E"/>
    <w:rsid w:val="00B9114E"/>
    <w:rsid w:val="00B91289"/>
    <w:rsid w:val="00B92112"/>
    <w:rsid w:val="00B923F2"/>
    <w:rsid w:val="00B925D9"/>
    <w:rsid w:val="00B926F6"/>
    <w:rsid w:val="00B92F0A"/>
    <w:rsid w:val="00B9303F"/>
    <w:rsid w:val="00B930A4"/>
    <w:rsid w:val="00B9320F"/>
    <w:rsid w:val="00B937F0"/>
    <w:rsid w:val="00B9427C"/>
    <w:rsid w:val="00B94345"/>
    <w:rsid w:val="00B944E3"/>
    <w:rsid w:val="00B948E9"/>
    <w:rsid w:val="00B94961"/>
    <w:rsid w:val="00B94D2F"/>
    <w:rsid w:val="00B955A6"/>
    <w:rsid w:val="00B95676"/>
    <w:rsid w:val="00B95801"/>
    <w:rsid w:val="00B95868"/>
    <w:rsid w:val="00B960DD"/>
    <w:rsid w:val="00B96289"/>
    <w:rsid w:val="00B963AD"/>
    <w:rsid w:val="00B967EC"/>
    <w:rsid w:val="00B9696E"/>
    <w:rsid w:val="00B96AFA"/>
    <w:rsid w:val="00B96E3D"/>
    <w:rsid w:val="00B96EC0"/>
    <w:rsid w:val="00B97037"/>
    <w:rsid w:val="00B975E2"/>
    <w:rsid w:val="00B97653"/>
    <w:rsid w:val="00B9772E"/>
    <w:rsid w:val="00B9789C"/>
    <w:rsid w:val="00B97A69"/>
    <w:rsid w:val="00B97DE2"/>
    <w:rsid w:val="00BA0226"/>
    <w:rsid w:val="00BA07C6"/>
    <w:rsid w:val="00BA093C"/>
    <w:rsid w:val="00BA0AB0"/>
    <w:rsid w:val="00BA0B7F"/>
    <w:rsid w:val="00BA148E"/>
    <w:rsid w:val="00BA1523"/>
    <w:rsid w:val="00BA1961"/>
    <w:rsid w:val="00BA1DBB"/>
    <w:rsid w:val="00BA1F56"/>
    <w:rsid w:val="00BA2120"/>
    <w:rsid w:val="00BA2528"/>
    <w:rsid w:val="00BA2544"/>
    <w:rsid w:val="00BA2805"/>
    <w:rsid w:val="00BA28A3"/>
    <w:rsid w:val="00BA2E39"/>
    <w:rsid w:val="00BA3261"/>
    <w:rsid w:val="00BA35C1"/>
    <w:rsid w:val="00BA3629"/>
    <w:rsid w:val="00BA3724"/>
    <w:rsid w:val="00BA3821"/>
    <w:rsid w:val="00BA47A7"/>
    <w:rsid w:val="00BA4AE2"/>
    <w:rsid w:val="00BA4D1B"/>
    <w:rsid w:val="00BA542D"/>
    <w:rsid w:val="00BA5839"/>
    <w:rsid w:val="00BA58D1"/>
    <w:rsid w:val="00BA63C4"/>
    <w:rsid w:val="00BA6650"/>
    <w:rsid w:val="00BA6DF6"/>
    <w:rsid w:val="00BA6E2B"/>
    <w:rsid w:val="00BA71A2"/>
    <w:rsid w:val="00BA71EF"/>
    <w:rsid w:val="00BA7897"/>
    <w:rsid w:val="00BA78AD"/>
    <w:rsid w:val="00BA7B04"/>
    <w:rsid w:val="00BA7E87"/>
    <w:rsid w:val="00BB03C9"/>
    <w:rsid w:val="00BB0B23"/>
    <w:rsid w:val="00BB0EDB"/>
    <w:rsid w:val="00BB136B"/>
    <w:rsid w:val="00BB15A3"/>
    <w:rsid w:val="00BB1A3B"/>
    <w:rsid w:val="00BB1D46"/>
    <w:rsid w:val="00BB1FAA"/>
    <w:rsid w:val="00BB20F5"/>
    <w:rsid w:val="00BB22E9"/>
    <w:rsid w:val="00BB23CB"/>
    <w:rsid w:val="00BB2852"/>
    <w:rsid w:val="00BB3121"/>
    <w:rsid w:val="00BB3945"/>
    <w:rsid w:val="00BB3A36"/>
    <w:rsid w:val="00BB3A7E"/>
    <w:rsid w:val="00BB3B71"/>
    <w:rsid w:val="00BB3D12"/>
    <w:rsid w:val="00BB3EFA"/>
    <w:rsid w:val="00BB46B6"/>
    <w:rsid w:val="00BB4960"/>
    <w:rsid w:val="00BB4C8B"/>
    <w:rsid w:val="00BB4D7E"/>
    <w:rsid w:val="00BB4DFE"/>
    <w:rsid w:val="00BB57AA"/>
    <w:rsid w:val="00BB5C1B"/>
    <w:rsid w:val="00BB60DB"/>
    <w:rsid w:val="00BB64D0"/>
    <w:rsid w:val="00BB6524"/>
    <w:rsid w:val="00BB667B"/>
    <w:rsid w:val="00BB66ED"/>
    <w:rsid w:val="00BB6CC6"/>
    <w:rsid w:val="00BB7459"/>
    <w:rsid w:val="00BB74BE"/>
    <w:rsid w:val="00BB7B5C"/>
    <w:rsid w:val="00BC0218"/>
    <w:rsid w:val="00BC0293"/>
    <w:rsid w:val="00BC0531"/>
    <w:rsid w:val="00BC0799"/>
    <w:rsid w:val="00BC07A2"/>
    <w:rsid w:val="00BC0E39"/>
    <w:rsid w:val="00BC0ECC"/>
    <w:rsid w:val="00BC1059"/>
    <w:rsid w:val="00BC10BD"/>
    <w:rsid w:val="00BC16EA"/>
    <w:rsid w:val="00BC16F2"/>
    <w:rsid w:val="00BC19A0"/>
    <w:rsid w:val="00BC1AFE"/>
    <w:rsid w:val="00BC1CB0"/>
    <w:rsid w:val="00BC2100"/>
    <w:rsid w:val="00BC2226"/>
    <w:rsid w:val="00BC23A1"/>
    <w:rsid w:val="00BC23DD"/>
    <w:rsid w:val="00BC2704"/>
    <w:rsid w:val="00BC32C1"/>
    <w:rsid w:val="00BC350A"/>
    <w:rsid w:val="00BC3657"/>
    <w:rsid w:val="00BC3812"/>
    <w:rsid w:val="00BC382E"/>
    <w:rsid w:val="00BC38B1"/>
    <w:rsid w:val="00BC3AA2"/>
    <w:rsid w:val="00BC3BDF"/>
    <w:rsid w:val="00BC3C4D"/>
    <w:rsid w:val="00BC3F5C"/>
    <w:rsid w:val="00BC48BE"/>
    <w:rsid w:val="00BC4AAF"/>
    <w:rsid w:val="00BC4ABA"/>
    <w:rsid w:val="00BC4ADC"/>
    <w:rsid w:val="00BC4F63"/>
    <w:rsid w:val="00BC4FB8"/>
    <w:rsid w:val="00BC579B"/>
    <w:rsid w:val="00BC5914"/>
    <w:rsid w:val="00BC598A"/>
    <w:rsid w:val="00BC5D4C"/>
    <w:rsid w:val="00BC628C"/>
    <w:rsid w:val="00BC68E2"/>
    <w:rsid w:val="00BC6A4E"/>
    <w:rsid w:val="00BC6DC5"/>
    <w:rsid w:val="00BC6E32"/>
    <w:rsid w:val="00BC790E"/>
    <w:rsid w:val="00BC7FCE"/>
    <w:rsid w:val="00BD0002"/>
    <w:rsid w:val="00BD009A"/>
    <w:rsid w:val="00BD03F9"/>
    <w:rsid w:val="00BD0570"/>
    <w:rsid w:val="00BD0BBF"/>
    <w:rsid w:val="00BD0E79"/>
    <w:rsid w:val="00BD134E"/>
    <w:rsid w:val="00BD13E8"/>
    <w:rsid w:val="00BD1546"/>
    <w:rsid w:val="00BD1BF3"/>
    <w:rsid w:val="00BD1D21"/>
    <w:rsid w:val="00BD27F5"/>
    <w:rsid w:val="00BD29FB"/>
    <w:rsid w:val="00BD2A0B"/>
    <w:rsid w:val="00BD30BB"/>
    <w:rsid w:val="00BD320A"/>
    <w:rsid w:val="00BD35E5"/>
    <w:rsid w:val="00BD3988"/>
    <w:rsid w:val="00BD3B4F"/>
    <w:rsid w:val="00BD41D3"/>
    <w:rsid w:val="00BD45C1"/>
    <w:rsid w:val="00BD464B"/>
    <w:rsid w:val="00BD4A72"/>
    <w:rsid w:val="00BD4B50"/>
    <w:rsid w:val="00BD4B9E"/>
    <w:rsid w:val="00BD4CAA"/>
    <w:rsid w:val="00BD4D53"/>
    <w:rsid w:val="00BD5327"/>
    <w:rsid w:val="00BD578E"/>
    <w:rsid w:val="00BD5918"/>
    <w:rsid w:val="00BD5AF4"/>
    <w:rsid w:val="00BD5D68"/>
    <w:rsid w:val="00BD5D73"/>
    <w:rsid w:val="00BD6160"/>
    <w:rsid w:val="00BD671A"/>
    <w:rsid w:val="00BD695F"/>
    <w:rsid w:val="00BD6B68"/>
    <w:rsid w:val="00BD713A"/>
    <w:rsid w:val="00BD7815"/>
    <w:rsid w:val="00BD7923"/>
    <w:rsid w:val="00BD7B43"/>
    <w:rsid w:val="00BD7CEE"/>
    <w:rsid w:val="00BE04B9"/>
    <w:rsid w:val="00BE065E"/>
    <w:rsid w:val="00BE06BA"/>
    <w:rsid w:val="00BE0C39"/>
    <w:rsid w:val="00BE0E2B"/>
    <w:rsid w:val="00BE0F88"/>
    <w:rsid w:val="00BE126E"/>
    <w:rsid w:val="00BE1330"/>
    <w:rsid w:val="00BE14E6"/>
    <w:rsid w:val="00BE21F4"/>
    <w:rsid w:val="00BE2CC2"/>
    <w:rsid w:val="00BE2D42"/>
    <w:rsid w:val="00BE2DA6"/>
    <w:rsid w:val="00BE2DBC"/>
    <w:rsid w:val="00BE3726"/>
    <w:rsid w:val="00BE3EC3"/>
    <w:rsid w:val="00BE47AA"/>
    <w:rsid w:val="00BE4C65"/>
    <w:rsid w:val="00BE4D54"/>
    <w:rsid w:val="00BE4ED2"/>
    <w:rsid w:val="00BE4F1C"/>
    <w:rsid w:val="00BE50E7"/>
    <w:rsid w:val="00BE5B14"/>
    <w:rsid w:val="00BE5D37"/>
    <w:rsid w:val="00BE5F83"/>
    <w:rsid w:val="00BE6992"/>
    <w:rsid w:val="00BE6A3B"/>
    <w:rsid w:val="00BE75B2"/>
    <w:rsid w:val="00BE75F4"/>
    <w:rsid w:val="00BE773F"/>
    <w:rsid w:val="00BE7934"/>
    <w:rsid w:val="00BE7941"/>
    <w:rsid w:val="00BE79B8"/>
    <w:rsid w:val="00BE7BBC"/>
    <w:rsid w:val="00BE7BF7"/>
    <w:rsid w:val="00BE7C2F"/>
    <w:rsid w:val="00BE7C47"/>
    <w:rsid w:val="00BE7CEB"/>
    <w:rsid w:val="00BE7EFD"/>
    <w:rsid w:val="00BF04C2"/>
    <w:rsid w:val="00BF069C"/>
    <w:rsid w:val="00BF0789"/>
    <w:rsid w:val="00BF0819"/>
    <w:rsid w:val="00BF1235"/>
    <w:rsid w:val="00BF12DB"/>
    <w:rsid w:val="00BF12FD"/>
    <w:rsid w:val="00BF133B"/>
    <w:rsid w:val="00BF15BA"/>
    <w:rsid w:val="00BF1AE1"/>
    <w:rsid w:val="00BF219D"/>
    <w:rsid w:val="00BF265E"/>
    <w:rsid w:val="00BF269C"/>
    <w:rsid w:val="00BF2766"/>
    <w:rsid w:val="00BF2872"/>
    <w:rsid w:val="00BF2F54"/>
    <w:rsid w:val="00BF3718"/>
    <w:rsid w:val="00BF39E1"/>
    <w:rsid w:val="00BF3D10"/>
    <w:rsid w:val="00BF3E31"/>
    <w:rsid w:val="00BF3F82"/>
    <w:rsid w:val="00BF40A1"/>
    <w:rsid w:val="00BF4307"/>
    <w:rsid w:val="00BF4C69"/>
    <w:rsid w:val="00BF5050"/>
    <w:rsid w:val="00BF50E6"/>
    <w:rsid w:val="00BF5729"/>
    <w:rsid w:val="00BF6374"/>
    <w:rsid w:val="00BF67DB"/>
    <w:rsid w:val="00BF7969"/>
    <w:rsid w:val="00BF7A62"/>
    <w:rsid w:val="00BF7B30"/>
    <w:rsid w:val="00BF7FAD"/>
    <w:rsid w:val="00C00062"/>
    <w:rsid w:val="00C00194"/>
    <w:rsid w:val="00C00318"/>
    <w:rsid w:val="00C0050F"/>
    <w:rsid w:val="00C00537"/>
    <w:rsid w:val="00C00781"/>
    <w:rsid w:val="00C007E6"/>
    <w:rsid w:val="00C00B58"/>
    <w:rsid w:val="00C00C43"/>
    <w:rsid w:val="00C01AA8"/>
    <w:rsid w:val="00C01B9A"/>
    <w:rsid w:val="00C01BAA"/>
    <w:rsid w:val="00C0200D"/>
    <w:rsid w:val="00C0230A"/>
    <w:rsid w:val="00C02947"/>
    <w:rsid w:val="00C02963"/>
    <w:rsid w:val="00C03512"/>
    <w:rsid w:val="00C03783"/>
    <w:rsid w:val="00C0391C"/>
    <w:rsid w:val="00C0392F"/>
    <w:rsid w:val="00C03B8C"/>
    <w:rsid w:val="00C03D74"/>
    <w:rsid w:val="00C03E2E"/>
    <w:rsid w:val="00C04159"/>
    <w:rsid w:val="00C0449F"/>
    <w:rsid w:val="00C0458A"/>
    <w:rsid w:val="00C047EA"/>
    <w:rsid w:val="00C0499C"/>
    <w:rsid w:val="00C04C88"/>
    <w:rsid w:val="00C04E0B"/>
    <w:rsid w:val="00C04EE6"/>
    <w:rsid w:val="00C0564F"/>
    <w:rsid w:val="00C05673"/>
    <w:rsid w:val="00C05678"/>
    <w:rsid w:val="00C05B72"/>
    <w:rsid w:val="00C05C57"/>
    <w:rsid w:val="00C0606D"/>
    <w:rsid w:val="00C06456"/>
    <w:rsid w:val="00C064B7"/>
    <w:rsid w:val="00C065B5"/>
    <w:rsid w:val="00C0667E"/>
    <w:rsid w:val="00C06753"/>
    <w:rsid w:val="00C0689B"/>
    <w:rsid w:val="00C072EF"/>
    <w:rsid w:val="00C076BA"/>
    <w:rsid w:val="00C07A2B"/>
    <w:rsid w:val="00C07A66"/>
    <w:rsid w:val="00C07B1A"/>
    <w:rsid w:val="00C07E93"/>
    <w:rsid w:val="00C07F05"/>
    <w:rsid w:val="00C103FB"/>
    <w:rsid w:val="00C1045A"/>
    <w:rsid w:val="00C10894"/>
    <w:rsid w:val="00C10CC6"/>
    <w:rsid w:val="00C10EC1"/>
    <w:rsid w:val="00C1105D"/>
    <w:rsid w:val="00C112DB"/>
    <w:rsid w:val="00C1156D"/>
    <w:rsid w:val="00C11615"/>
    <w:rsid w:val="00C11C2E"/>
    <w:rsid w:val="00C11FF8"/>
    <w:rsid w:val="00C12825"/>
    <w:rsid w:val="00C12864"/>
    <w:rsid w:val="00C12B72"/>
    <w:rsid w:val="00C12DD2"/>
    <w:rsid w:val="00C133A4"/>
    <w:rsid w:val="00C133FD"/>
    <w:rsid w:val="00C1341A"/>
    <w:rsid w:val="00C13876"/>
    <w:rsid w:val="00C13914"/>
    <w:rsid w:val="00C13A65"/>
    <w:rsid w:val="00C13E98"/>
    <w:rsid w:val="00C1428B"/>
    <w:rsid w:val="00C143F1"/>
    <w:rsid w:val="00C14493"/>
    <w:rsid w:val="00C145B0"/>
    <w:rsid w:val="00C147F0"/>
    <w:rsid w:val="00C14B85"/>
    <w:rsid w:val="00C14EF4"/>
    <w:rsid w:val="00C1507E"/>
    <w:rsid w:val="00C152B9"/>
    <w:rsid w:val="00C156C4"/>
    <w:rsid w:val="00C15CC6"/>
    <w:rsid w:val="00C164A5"/>
    <w:rsid w:val="00C167F0"/>
    <w:rsid w:val="00C16ACE"/>
    <w:rsid w:val="00C16F10"/>
    <w:rsid w:val="00C16F7E"/>
    <w:rsid w:val="00C16FCD"/>
    <w:rsid w:val="00C17230"/>
    <w:rsid w:val="00C17643"/>
    <w:rsid w:val="00C17753"/>
    <w:rsid w:val="00C179E0"/>
    <w:rsid w:val="00C17D90"/>
    <w:rsid w:val="00C17EAF"/>
    <w:rsid w:val="00C17ED8"/>
    <w:rsid w:val="00C200D0"/>
    <w:rsid w:val="00C200DC"/>
    <w:rsid w:val="00C203B9"/>
    <w:rsid w:val="00C20C2F"/>
    <w:rsid w:val="00C20DF2"/>
    <w:rsid w:val="00C20ED2"/>
    <w:rsid w:val="00C20F77"/>
    <w:rsid w:val="00C215CC"/>
    <w:rsid w:val="00C21732"/>
    <w:rsid w:val="00C22021"/>
    <w:rsid w:val="00C2205B"/>
    <w:rsid w:val="00C222E6"/>
    <w:rsid w:val="00C22324"/>
    <w:rsid w:val="00C2236F"/>
    <w:rsid w:val="00C223AB"/>
    <w:rsid w:val="00C22B03"/>
    <w:rsid w:val="00C22E53"/>
    <w:rsid w:val="00C23A84"/>
    <w:rsid w:val="00C24A98"/>
    <w:rsid w:val="00C24B80"/>
    <w:rsid w:val="00C2508A"/>
    <w:rsid w:val="00C250BC"/>
    <w:rsid w:val="00C250D1"/>
    <w:rsid w:val="00C25181"/>
    <w:rsid w:val="00C251FD"/>
    <w:rsid w:val="00C25345"/>
    <w:rsid w:val="00C2551C"/>
    <w:rsid w:val="00C255F3"/>
    <w:rsid w:val="00C2590D"/>
    <w:rsid w:val="00C26059"/>
    <w:rsid w:val="00C2615F"/>
    <w:rsid w:val="00C26A34"/>
    <w:rsid w:val="00C26AA1"/>
    <w:rsid w:val="00C26F9F"/>
    <w:rsid w:val="00C27715"/>
    <w:rsid w:val="00C2799E"/>
    <w:rsid w:val="00C27A4A"/>
    <w:rsid w:val="00C27A83"/>
    <w:rsid w:val="00C30357"/>
    <w:rsid w:val="00C30464"/>
    <w:rsid w:val="00C304BC"/>
    <w:rsid w:val="00C3061E"/>
    <w:rsid w:val="00C3069D"/>
    <w:rsid w:val="00C311C1"/>
    <w:rsid w:val="00C311DB"/>
    <w:rsid w:val="00C31303"/>
    <w:rsid w:val="00C3136B"/>
    <w:rsid w:val="00C313AF"/>
    <w:rsid w:val="00C313DC"/>
    <w:rsid w:val="00C31591"/>
    <w:rsid w:val="00C31C52"/>
    <w:rsid w:val="00C31CB9"/>
    <w:rsid w:val="00C31D7C"/>
    <w:rsid w:val="00C31FE9"/>
    <w:rsid w:val="00C321B7"/>
    <w:rsid w:val="00C32398"/>
    <w:rsid w:val="00C323EF"/>
    <w:rsid w:val="00C325E3"/>
    <w:rsid w:val="00C327D3"/>
    <w:rsid w:val="00C32C1A"/>
    <w:rsid w:val="00C32D89"/>
    <w:rsid w:val="00C32DB5"/>
    <w:rsid w:val="00C3301C"/>
    <w:rsid w:val="00C33366"/>
    <w:rsid w:val="00C33419"/>
    <w:rsid w:val="00C33AC4"/>
    <w:rsid w:val="00C33D5B"/>
    <w:rsid w:val="00C33DBA"/>
    <w:rsid w:val="00C33F24"/>
    <w:rsid w:val="00C33F81"/>
    <w:rsid w:val="00C342B8"/>
    <w:rsid w:val="00C3435B"/>
    <w:rsid w:val="00C34360"/>
    <w:rsid w:val="00C346A9"/>
    <w:rsid w:val="00C347D5"/>
    <w:rsid w:val="00C3484B"/>
    <w:rsid w:val="00C34F25"/>
    <w:rsid w:val="00C3503C"/>
    <w:rsid w:val="00C35957"/>
    <w:rsid w:val="00C35F9A"/>
    <w:rsid w:val="00C36656"/>
    <w:rsid w:val="00C36A37"/>
    <w:rsid w:val="00C36AFB"/>
    <w:rsid w:val="00C36F00"/>
    <w:rsid w:val="00C36F61"/>
    <w:rsid w:val="00C36F6B"/>
    <w:rsid w:val="00C36FDE"/>
    <w:rsid w:val="00C3777B"/>
    <w:rsid w:val="00C37962"/>
    <w:rsid w:val="00C37BA6"/>
    <w:rsid w:val="00C37BE1"/>
    <w:rsid w:val="00C4003C"/>
    <w:rsid w:val="00C408CA"/>
    <w:rsid w:val="00C40F3B"/>
    <w:rsid w:val="00C41235"/>
    <w:rsid w:val="00C418B1"/>
    <w:rsid w:val="00C4194F"/>
    <w:rsid w:val="00C419B0"/>
    <w:rsid w:val="00C41F3E"/>
    <w:rsid w:val="00C41F69"/>
    <w:rsid w:val="00C422C0"/>
    <w:rsid w:val="00C424DF"/>
    <w:rsid w:val="00C428D9"/>
    <w:rsid w:val="00C42CF3"/>
    <w:rsid w:val="00C437FE"/>
    <w:rsid w:val="00C43A46"/>
    <w:rsid w:val="00C43CA5"/>
    <w:rsid w:val="00C44052"/>
    <w:rsid w:val="00C44126"/>
    <w:rsid w:val="00C44134"/>
    <w:rsid w:val="00C445C6"/>
    <w:rsid w:val="00C4461A"/>
    <w:rsid w:val="00C447E8"/>
    <w:rsid w:val="00C4508B"/>
    <w:rsid w:val="00C458FE"/>
    <w:rsid w:val="00C45BC4"/>
    <w:rsid w:val="00C46648"/>
    <w:rsid w:val="00C46B7B"/>
    <w:rsid w:val="00C47058"/>
    <w:rsid w:val="00C470BC"/>
    <w:rsid w:val="00C47519"/>
    <w:rsid w:val="00C47EDB"/>
    <w:rsid w:val="00C47F93"/>
    <w:rsid w:val="00C47FCA"/>
    <w:rsid w:val="00C50274"/>
    <w:rsid w:val="00C504F1"/>
    <w:rsid w:val="00C50F3C"/>
    <w:rsid w:val="00C51D75"/>
    <w:rsid w:val="00C51FF3"/>
    <w:rsid w:val="00C5223D"/>
    <w:rsid w:val="00C524DD"/>
    <w:rsid w:val="00C52AE4"/>
    <w:rsid w:val="00C52F21"/>
    <w:rsid w:val="00C52FD0"/>
    <w:rsid w:val="00C530B6"/>
    <w:rsid w:val="00C5374A"/>
    <w:rsid w:val="00C53821"/>
    <w:rsid w:val="00C53857"/>
    <w:rsid w:val="00C541E0"/>
    <w:rsid w:val="00C5474D"/>
    <w:rsid w:val="00C54B10"/>
    <w:rsid w:val="00C551EF"/>
    <w:rsid w:val="00C55852"/>
    <w:rsid w:val="00C5597D"/>
    <w:rsid w:val="00C55A8A"/>
    <w:rsid w:val="00C55E9E"/>
    <w:rsid w:val="00C55F67"/>
    <w:rsid w:val="00C561EB"/>
    <w:rsid w:val="00C56888"/>
    <w:rsid w:val="00C56C53"/>
    <w:rsid w:val="00C5716E"/>
    <w:rsid w:val="00C5768A"/>
    <w:rsid w:val="00C57D95"/>
    <w:rsid w:val="00C57E44"/>
    <w:rsid w:val="00C57F90"/>
    <w:rsid w:val="00C60A88"/>
    <w:rsid w:val="00C60BA7"/>
    <w:rsid w:val="00C61015"/>
    <w:rsid w:val="00C61268"/>
    <w:rsid w:val="00C6153D"/>
    <w:rsid w:val="00C61C30"/>
    <w:rsid w:val="00C61E4B"/>
    <w:rsid w:val="00C62050"/>
    <w:rsid w:val="00C6205A"/>
    <w:rsid w:val="00C62944"/>
    <w:rsid w:val="00C62DCC"/>
    <w:rsid w:val="00C63614"/>
    <w:rsid w:val="00C63807"/>
    <w:rsid w:val="00C63C21"/>
    <w:rsid w:val="00C63E13"/>
    <w:rsid w:val="00C64176"/>
    <w:rsid w:val="00C64409"/>
    <w:rsid w:val="00C64BAA"/>
    <w:rsid w:val="00C64CD2"/>
    <w:rsid w:val="00C64DE2"/>
    <w:rsid w:val="00C64DF7"/>
    <w:rsid w:val="00C65018"/>
    <w:rsid w:val="00C6524F"/>
    <w:rsid w:val="00C65257"/>
    <w:rsid w:val="00C65422"/>
    <w:rsid w:val="00C65933"/>
    <w:rsid w:val="00C65A50"/>
    <w:rsid w:val="00C668E2"/>
    <w:rsid w:val="00C66903"/>
    <w:rsid w:val="00C66CFE"/>
    <w:rsid w:val="00C66F81"/>
    <w:rsid w:val="00C66FB0"/>
    <w:rsid w:val="00C67167"/>
    <w:rsid w:val="00C67B43"/>
    <w:rsid w:val="00C67C43"/>
    <w:rsid w:val="00C70054"/>
    <w:rsid w:val="00C7075A"/>
    <w:rsid w:val="00C7081D"/>
    <w:rsid w:val="00C70F13"/>
    <w:rsid w:val="00C70FD0"/>
    <w:rsid w:val="00C71376"/>
    <w:rsid w:val="00C7139D"/>
    <w:rsid w:val="00C71709"/>
    <w:rsid w:val="00C7185B"/>
    <w:rsid w:val="00C71AA5"/>
    <w:rsid w:val="00C71D9B"/>
    <w:rsid w:val="00C71FDA"/>
    <w:rsid w:val="00C72419"/>
    <w:rsid w:val="00C724CB"/>
    <w:rsid w:val="00C7255E"/>
    <w:rsid w:val="00C72573"/>
    <w:rsid w:val="00C72760"/>
    <w:rsid w:val="00C72957"/>
    <w:rsid w:val="00C72E98"/>
    <w:rsid w:val="00C73D91"/>
    <w:rsid w:val="00C73FF3"/>
    <w:rsid w:val="00C7412B"/>
    <w:rsid w:val="00C74519"/>
    <w:rsid w:val="00C7470A"/>
    <w:rsid w:val="00C74845"/>
    <w:rsid w:val="00C74AB8"/>
    <w:rsid w:val="00C74EC9"/>
    <w:rsid w:val="00C75527"/>
    <w:rsid w:val="00C7593B"/>
    <w:rsid w:val="00C75CE5"/>
    <w:rsid w:val="00C75F18"/>
    <w:rsid w:val="00C7616A"/>
    <w:rsid w:val="00C7635A"/>
    <w:rsid w:val="00C77424"/>
    <w:rsid w:val="00C7742C"/>
    <w:rsid w:val="00C77E46"/>
    <w:rsid w:val="00C8030B"/>
    <w:rsid w:val="00C807BE"/>
    <w:rsid w:val="00C80839"/>
    <w:rsid w:val="00C8095B"/>
    <w:rsid w:val="00C80C4A"/>
    <w:rsid w:val="00C80D1A"/>
    <w:rsid w:val="00C8122E"/>
    <w:rsid w:val="00C81AAB"/>
    <w:rsid w:val="00C81D84"/>
    <w:rsid w:val="00C81D96"/>
    <w:rsid w:val="00C81E12"/>
    <w:rsid w:val="00C81ECE"/>
    <w:rsid w:val="00C8282A"/>
    <w:rsid w:val="00C82E2C"/>
    <w:rsid w:val="00C82E57"/>
    <w:rsid w:val="00C832B0"/>
    <w:rsid w:val="00C833F0"/>
    <w:rsid w:val="00C836DA"/>
    <w:rsid w:val="00C83837"/>
    <w:rsid w:val="00C83B22"/>
    <w:rsid w:val="00C83EE2"/>
    <w:rsid w:val="00C83F51"/>
    <w:rsid w:val="00C8433D"/>
    <w:rsid w:val="00C844BC"/>
    <w:rsid w:val="00C848A6"/>
    <w:rsid w:val="00C84C8B"/>
    <w:rsid w:val="00C84CCB"/>
    <w:rsid w:val="00C84CF7"/>
    <w:rsid w:val="00C8537B"/>
    <w:rsid w:val="00C85623"/>
    <w:rsid w:val="00C8563A"/>
    <w:rsid w:val="00C8588F"/>
    <w:rsid w:val="00C85DA0"/>
    <w:rsid w:val="00C862D6"/>
    <w:rsid w:val="00C862E0"/>
    <w:rsid w:val="00C86435"/>
    <w:rsid w:val="00C86962"/>
    <w:rsid w:val="00C86E66"/>
    <w:rsid w:val="00C870C4"/>
    <w:rsid w:val="00C8721E"/>
    <w:rsid w:val="00C873B3"/>
    <w:rsid w:val="00C87410"/>
    <w:rsid w:val="00C87522"/>
    <w:rsid w:val="00C87675"/>
    <w:rsid w:val="00C876CE"/>
    <w:rsid w:val="00C878CA"/>
    <w:rsid w:val="00C87DF2"/>
    <w:rsid w:val="00C87E1C"/>
    <w:rsid w:val="00C90626"/>
    <w:rsid w:val="00C90BD5"/>
    <w:rsid w:val="00C91417"/>
    <w:rsid w:val="00C91ADF"/>
    <w:rsid w:val="00C91DAB"/>
    <w:rsid w:val="00C922A0"/>
    <w:rsid w:val="00C92B6F"/>
    <w:rsid w:val="00C92C68"/>
    <w:rsid w:val="00C92F0C"/>
    <w:rsid w:val="00C93046"/>
    <w:rsid w:val="00C93547"/>
    <w:rsid w:val="00C936DB"/>
    <w:rsid w:val="00C9396E"/>
    <w:rsid w:val="00C93E86"/>
    <w:rsid w:val="00C9415E"/>
    <w:rsid w:val="00C941FF"/>
    <w:rsid w:val="00C94C1F"/>
    <w:rsid w:val="00C94FA8"/>
    <w:rsid w:val="00C94FD8"/>
    <w:rsid w:val="00C95623"/>
    <w:rsid w:val="00C957E8"/>
    <w:rsid w:val="00C95A62"/>
    <w:rsid w:val="00C95FA6"/>
    <w:rsid w:val="00C9622A"/>
    <w:rsid w:val="00C96626"/>
    <w:rsid w:val="00C96668"/>
    <w:rsid w:val="00C96A53"/>
    <w:rsid w:val="00C96D2D"/>
    <w:rsid w:val="00C96E12"/>
    <w:rsid w:val="00C9721F"/>
    <w:rsid w:val="00C973BD"/>
    <w:rsid w:val="00C973BE"/>
    <w:rsid w:val="00C976A8"/>
    <w:rsid w:val="00C97E5D"/>
    <w:rsid w:val="00CA04F6"/>
    <w:rsid w:val="00CA0858"/>
    <w:rsid w:val="00CA0904"/>
    <w:rsid w:val="00CA0A4E"/>
    <w:rsid w:val="00CA0B1C"/>
    <w:rsid w:val="00CA0B9D"/>
    <w:rsid w:val="00CA0CB8"/>
    <w:rsid w:val="00CA0D17"/>
    <w:rsid w:val="00CA1140"/>
    <w:rsid w:val="00CA13EE"/>
    <w:rsid w:val="00CA16CE"/>
    <w:rsid w:val="00CA16F0"/>
    <w:rsid w:val="00CA16F2"/>
    <w:rsid w:val="00CA1BA7"/>
    <w:rsid w:val="00CA1D00"/>
    <w:rsid w:val="00CA1D02"/>
    <w:rsid w:val="00CA208E"/>
    <w:rsid w:val="00CA24FE"/>
    <w:rsid w:val="00CA2634"/>
    <w:rsid w:val="00CA2695"/>
    <w:rsid w:val="00CA273B"/>
    <w:rsid w:val="00CA27BD"/>
    <w:rsid w:val="00CA2F88"/>
    <w:rsid w:val="00CA3140"/>
    <w:rsid w:val="00CA33DC"/>
    <w:rsid w:val="00CA3892"/>
    <w:rsid w:val="00CA3968"/>
    <w:rsid w:val="00CA3A20"/>
    <w:rsid w:val="00CA3AD7"/>
    <w:rsid w:val="00CA3BDD"/>
    <w:rsid w:val="00CA3D45"/>
    <w:rsid w:val="00CA404A"/>
    <w:rsid w:val="00CA405F"/>
    <w:rsid w:val="00CA4382"/>
    <w:rsid w:val="00CA440C"/>
    <w:rsid w:val="00CA4475"/>
    <w:rsid w:val="00CA4835"/>
    <w:rsid w:val="00CA4A1A"/>
    <w:rsid w:val="00CA4B58"/>
    <w:rsid w:val="00CA4C26"/>
    <w:rsid w:val="00CA4CA7"/>
    <w:rsid w:val="00CA4ECF"/>
    <w:rsid w:val="00CA4F2A"/>
    <w:rsid w:val="00CA5006"/>
    <w:rsid w:val="00CA529F"/>
    <w:rsid w:val="00CA52A5"/>
    <w:rsid w:val="00CA5A16"/>
    <w:rsid w:val="00CA67C8"/>
    <w:rsid w:val="00CA6ADF"/>
    <w:rsid w:val="00CA6F14"/>
    <w:rsid w:val="00CA6F7B"/>
    <w:rsid w:val="00CA721B"/>
    <w:rsid w:val="00CB0177"/>
    <w:rsid w:val="00CB0676"/>
    <w:rsid w:val="00CB0C79"/>
    <w:rsid w:val="00CB0CF4"/>
    <w:rsid w:val="00CB1376"/>
    <w:rsid w:val="00CB1424"/>
    <w:rsid w:val="00CB147F"/>
    <w:rsid w:val="00CB1551"/>
    <w:rsid w:val="00CB15FA"/>
    <w:rsid w:val="00CB1B27"/>
    <w:rsid w:val="00CB1BBE"/>
    <w:rsid w:val="00CB2204"/>
    <w:rsid w:val="00CB2216"/>
    <w:rsid w:val="00CB245C"/>
    <w:rsid w:val="00CB2476"/>
    <w:rsid w:val="00CB24EE"/>
    <w:rsid w:val="00CB2839"/>
    <w:rsid w:val="00CB2DB8"/>
    <w:rsid w:val="00CB2FA5"/>
    <w:rsid w:val="00CB366C"/>
    <w:rsid w:val="00CB38A6"/>
    <w:rsid w:val="00CB3A07"/>
    <w:rsid w:val="00CB3A5D"/>
    <w:rsid w:val="00CB3B6C"/>
    <w:rsid w:val="00CB4552"/>
    <w:rsid w:val="00CB4595"/>
    <w:rsid w:val="00CB4692"/>
    <w:rsid w:val="00CB46AD"/>
    <w:rsid w:val="00CB4A2D"/>
    <w:rsid w:val="00CB4E7A"/>
    <w:rsid w:val="00CB5D5E"/>
    <w:rsid w:val="00CB5E21"/>
    <w:rsid w:val="00CB6150"/>
    <w:rsid w:val="00CB66C5"/>
    <w:rsid w:val="00CB6746"/>
    <w:rsid w:val="00CB684B"/>
    <w:rsid w:val="00CB72B8"/>
    <w:rsid w:val="00CB74E0"/>
    <w:rsid w:val="00CB7538"/>
    <w:rsid w:val="00CB7899"/>
    <w:rsid w:val="00CB7A1A"/>
    <w:rsid w:val="00CB7DA8"/>
    <w:rsid w:val="00CB7F92"/>
    <w:rsid w:val="00CC0026"/>
    <w:rsid w:val="00CC0267"/>
    <w:rsid w:val="00CC03B1"/>
    <w:rsid w:val="00CC05B1"/>
    <w:rsid w:val="00CC0696"/>
    <w:rsid w:val="00CC0B64"/>
    <w:rsid w:val="00CC0B8D"/>
    <w:rsid w:val="00CC0C25"/>
    <w:rsid w:val="00CC0DB8"/>
    <w:rsid w:val="00CC1148"/>
    <w:rsid w:val="00CC15EE"/>
    <w:rsid w:val="00CC1B6D"/>
    <w:rsid w:val="00CC1C67"/>
    <w:rsid w:val="00CC23DF"/>
    <w:rsid w:val="00CC2BF7"/>
    <w:rsid w:val="00CC3185"/>
    <w:rsid w:val="00CC33CE"/>
    <w:rsid w:val="00CC3FC0"/>
    <w:rsid w:val="00CC44C1"/>
    <w:rsid w:val="00CC4A90"/>
    <w:rsid w:val="00CC4CB9"/>
    <w:rsid w:val="00CC4DF6"/>
    <w:rsid w:val="00CC4EAD"/>
    <w:rsid w:val="00CC50B2"/>
    <w:rsid w:val="00CC5A6C"/>
    <w:rsid w:val="00CC5C71"/>
    <w:rsid w:val="00CC5FEC"/>
    <w:rsid w:val="00CC7296"/>
    <w:rsid w:val="00CC72F9"/>
    <w:rsid w:val="00CC74A5"/>
    <w:rsid w:val="00CC752B"/>
    <w:rsid w:val="00CC7E6F"/>
    <w:rsid w:val="00CC7E80"/>
    <w:rsid w:val="00CD06F5"/>
    <w:rsid w:val="00CD09B2"/>
    <w:rsid w:val="00CD0BA3"/>
    <w:rsid w:val="00CD1292"/>
    <w:rsid w:val="00CD1742"/>
    <w:rsid w:val="00CD176C"/>
    <w:rsid w:val="00CD1912"/>
    <w:rsid w:val="00CD1DAC"/>
    <w:rsid w:val="00CD1FB9"/>
    <w:rsid w:val="00CD1FD8"/>
    <w:rsid w:val="00CD203C"/>
    <w:rsid w:val="00CD2A38"/>
    <w:rsid w:val="00CD2AA2"/>
    <w:rsid w:val="00CD2D8B"/>
    <w:rsid w:val="00CD3280"/>
    <w:rsid w:val="00CD352D"/>
    <w:rsid w:val="00CD3AAD"/>
    <w:rsid w:val="00CD3F34"/>
    <w:rsid w:val="00CD4704"/>
    <w:rsid w:val="00CD47A4"/>
    <w:rsid w:val="00CD4890"/>
    <w:rsid w:val="00CD48A1"/>
    <w:rsid w:val="00CD4C96"/>
    <w:rsid w:val="00CD4ECD"/>
    <w:rsid w:val="00CD530E"/>
    <w:rsid w:val="00CD55BA"/>
    <w:rsid w:val="00CD5A25"/>
    <w:rsid w:val="00CD5D94"/>
    <w:rsid w:val="00CD639F"/>
    <w:rsid w:val="00CD65C4"/>
    <w:rsid w:val="00CD6B59"/>
    <w:rsid w:val="00CD6D8C"/>
    <w:rsid w:val="00CD6F36"/>
    <w:rsid w:val="00CD72D6"/>
    <w:rsid w:val="00CD7E46"/>
    <w:rsid w:val="00CD7EB4"/>
    <w:rsid w:val="00CE00AD"/>
    <w:rsid w:val="00CE0259"/>
    <w:rsid w:val="00CE031D"/>
    <w:rsid w:val="00CE076A"/>
    <w:rsid w:val="00CE093C"/>
    <w:rsid w:val="00CE0B1D"/>
    <w:rsid w:val="00CE0C8B"/>
    <w:rsid w:val="00CE0CB0"/>
    <w:rsid w:val="00CE1158"/>
    <w:rsid w:val="00CE1685"/>
    <w:rsid w:val="00CE16B1"/>
    <w:rsid w:val="00CE263E"/>
    <w:rsid w:val="00CE292A"/>
    <w:rsid w:val="00CE2AC9"/>
    <w:rsid w:val="00CE2E38"/>
    <w:rsid w:val="00CE318B"/>
    <w:rsid w:val="00CE372A"/>
    <w:rsid w:val="00CE3D69"/>
    <w:rsid w:val="00CE4448"/>
    <w:rsid w:val="00CE4489"/>
    <w:rsid w:val="00CE49B3"/>
    <w:rsid w:val="00CE4BB2"/>
    <w:rsid w:val="00CE5071"/>
    <w:rsid w:val="00CE50CC"/>
    <w:rsid w:val="00CE5455"/>
    <w:rsid w:val="00CE559A"/>
    <w:rsid w:val="00CE56C5"/>
    <w:rsid w:val="00CE5828"/>
    <w:rsid w:val="00CE5D89"/>
    <w:rsid w:val="00CE615F"/>
    <w:rsid w:val="00CE6225"/>
    <w:rsid w:val="00CE6473"/>
    <w:rsid w:val="00CE65BB"/>
    <w:rsid w:val="00CE6997"/>
    <w:rsid w:val="00CE6C6B"/>
    <w:rsid w:val="00CE6E02"/>
    <w:rsid w:val="00CE79A2"/>
    <w:rsid w:val="00CE7CB4"/>
    <w:rsid w:val="00CF0093"/>
    <w:rsid w:val="00CF02C4"/>
    <w:rsid w:val="00CF0B55"/>
    <w:rsid w:val="00CF0C41"/>
    <w:rsid w:val="00CF0F1F"/>
    <w:rsid w:val="00CF120D"/>
    <w:rsid w:val="00CF125C"/>
    <w:rsid w:val="00CF125D"/>
    <w:rsid w:val="00CF1A42"/>
    <w:rsid w:val="00CF20C4"/>
    <w:rsid w:val="00CF2542"/>
    <w:rsid w:val="00CF2AE7"/>
    <w:rsid w:val="00CF2DC3"/>
    <w:rsid w:val="00CF3573"/>
    <w:rsid w:val="00CF3783"/>
    <w:rsid w:val="00CF3857"/>
    <w:rsid w:val="00CF416F"/>
    <w:rsid w:val="00CF4849"/>
    <w:rsid w:val="00CF48B5"/>
    <w:rsid w:val="00CF4987"/>
    <w:rsid w:val="00CF4D44"/>
    <w:rsid w:val="00CF4F95"/>
    <w:rsid w:val="00CF529A"/>
    <w:rsid w:val="00CF53AC"/>
    <w:rsid w:val="00CF5F29"/>
    <w:rsid w:val="00CF605D"/>
    <w:rsid w:val="00CF6060"/>
    <w:rsid w:val="00CF6151"/>
    <w:rsid w:val="00CF61D2"/>
    <w:rsid w:val="00CF6397"/>
    <w:rsid w:val="00CF686E"/>
    <w:rsid w:val="00CF6AFC"/>
    <w:rsid w:val="00CF6B88"/>
    <w:rsid w:val="00CF6CD1"/>
    <w:rsid w:val="00CF75AA"/>
    <w:rsid w:val="00D001FB"/>
    <w:rsid w:val="00D00228"/>
    <w:rsid w:val="00D00752"/>
    <w:rsid w:val="00D00A20"/>
    <w:rsid w:val="00D00B7F"/>
    <w:rsid w:val="00D00C6D"/>
    <w:rsid w:val="00D00DA2"/>
    <w:rsid w:val="00D018C3"/>
    <w:rsid w:val="00D01901"/>
    <w:rsid w:val="00D01C69"/>
    <w:rsid w:val="00D01D65"/>
    <w:rsid w:val="00D02078"/>
    <w:rsid w:val="00D020BC"/>
    <w:rsid w:val="00D023E6"/>
    <w:rsid w:val="00D0263B"/>
    <w:rsid w:val="00D02873"/>
    <w:rsid w:val="00D02913"/>
    <w:rsid w:val="00D02E01"/>
    <w:rsid w:val="00D02F33"/>
    <w:rsid w:val="00D02F3B"/>
    <w:rsid w:val="00D03440"/>
    <w:rsid w:val="00D035B0"/>
    <w:rsid w:val="00D041CA"/>
    <w:rsid w:val="00D04294"/>
    <w:rsid w:val="00D04571"/>
    <w:rsid w:val="00D04725"/>
    <w:rsid w:val="00D0494C"/>
    <w:rsid w:val="00D05421"/>
    <w:rsid w:val="00D0589C"/>
    <w:rsid w:val="00D05A86"/>
    <w:rsid w:val="00D05AE4"/>
    <w:rsid w:val="00D05DA1"/>
    <w:rsid w:val="00D06406"/>
    <w:rsid w:val="00D06796"/>
    <w:rsid w:val="00D06A70"/>
    <w:rsid w:val="00D06FE1"/>
    <w:rsid w:val="00D06FFC"/>
    <w:rsid w:val="00D070E8"/>
    <w:rsid w:val="00D07127"/>
    <w:rsid w:val="00D0784E"/>
    <w:rsid w:val="00D0788C"/>
    <w:rsid w:val="00D07A20"/>
    <w:rsid w:val="00D07CAD"/>
    <w:rsid w:val="00D100A8"/>
    <w:rsid w:val="00D10DBE"/>
    <w:rsid w:val="00D117C9"/>
    <w:rsid w:val="00D11981"/>
    <w:rsid w:val="00D11D6D"/>
    <w:rsid w:val="00D122F0"/>
    <w:rsid w:val="00D1265F"/>
    <w:rsid w:val="00D12997"/>
    <w:rsid w:val="00D12A06"/>
    <w:rsid w:val="00D131AA"/>
    <w:rsid w:val="00D136BA"/>
    <w:rsid w:val="00D136DF"/>
    <w:rsid w:val="00D139E8"/>
    <w:rsid w:val="00D13FFE"/>
    <w:rsid w:val="00D1438B"/>
    <w:rsid w:val="00D1473C"/>
    <w:rsid w:val="00D14752"/>
    <w:rsid w:val="00D14EDF"/>
    <w:rsid w:val="00D15224"/>
    <w:rsid w:val="00D15881"/>
    <w:rsid w:val="00D15D4F"/>
    <w:rsid w:val="00D15EA7"/>
    <w:rsid w:val="00D16184"/>
    <w:rsid w:val="00D16345"/>
    <w:rsid w:val="00D16726"/>
    <w:rsid w:val="00D1680C"/>
    <w:rsid w:val="00D16E03"/>
    <w:rsid w:val="00D170A3"/>
    <w:rsid w:val="00D200C0"/>
    <w:rsid w:val="00D200CE"/>
    <w:rsid w:val="00D201EE"/>
    <w:rsid w:val="00D2075B"/>
    <w:rsid w:val="00D20784"/>
    <w:rsid w:val="00D20948"/>
    <w:rsid w:val="00D20BF1"/>
    <w:rsid w:val="00D20C59"/>
    <w:rsid w:val="00D2112C"/>
    <w:rsid w:val="00D2145A"/>
    <w:rsid w:val="00D21DCE"/>
    <w:rsid w:val="00D224C4"/>
    <w:rsid w:val="00D2252E"/>
    <w:rsid w:val="00D22934"/>
    <w:rsid w:val="00D22C1A"/>
    <w:rsid w:val="00D235A0"/>
    <w:rsid w:val="00D23782"/>
    <w:rsid w:val="00D23E7F"/>
    <w:rsid w:val="00D23EBE"/>
    <w:rsid w:val="00D24320"/>
    <w:rsid w:val="00D244C3"/>
    <w:rsid w:val="00D24565"/>
    <w:rsid w:val="00D249B4"/>
    <w:rsid w:val="00D25201"/>
    <w:rsid w:val="00D2542E"/>
    <w:rsid w:val="00D25854"/>
    <w:rsid w:val="00D259A1"/>
    <w:rsid w:val="00D25BF4"/>
    <w:rsid w:val="00D26318"/>
    <w:rsid w:val="00D26608"/>
    <w:rsid w:val="00D26931"/>
    <w:rsid w:val="00D26981"/>
    <w:rsid w:val="00D269B3"/>
    <w:rsid w:val="00D26ABC"/>
    <w:rsid w:val="00D27464"/>
    <w:rsid w:val="00D2793C"/>
    <w:rsid w:val="00D27BDE"/>
    <w:rsid w:val="00D27D2C"/>
    <w:rsid w:val="00D30EF7"/>
    <w:rsid w:val="00D3176A"/>
    <w:rsid w:val="00D31853"/>
    <w:rsid w:val="00D31FF7"/>
    <w:rsid w:val="00D320A7"/>
    <w:rsid w:val="00D3237B"/>
    <w:rsid w:val="00D32CB5"/>
    <w:rsid w:val="00D32FDD"/>
    <w:rsid w:val="00D3308A"/>
    <w:rsid w:val="00D33598"/>
    <w:rsid w:val="00D335B9"/>
    <w:rsid w:val="00D33A42"/>
    <w:rsid w:val="00D33A8D"/>
    <w:rsid w:val="00D33CC9"/>
    <w:rsid w:val="00D33F8B"/>
    <w:rsid w:val="00D33FF3"/>
    <w:rsid w:val="00D340FA"/>
    <w:rsid w:val="00D342ED"/>
    <w:rsid w:val="00D34338"/>
    <w:rsid w:val="00D3460E"/>
    <w:rsid w:val="00D348BA"/>
    <w:rsid w:val="00D34DE1"/>
    <w:rsid w:val="00D35101"/>
    <w:rsid w:val="00D359BA"/>
    <w:rsid w:val="00D35A41"/>
    <w:rsid w:val="00D35C13"/>
    <w:rsid w:val="00D35E38"/>
    <w:rsid w:val="00D36064"/>
    <w:rsid w:val="00D367B6"/>
    <w:rsid w:val="00D36827"/>
    <w:rsid w:val="00D36D51"/>
    <w:rsid w:val="00D36E63"/>
    <w:rsid w:val="00D371FB"/>
    <w:rsid w:val="00D37227"/>
    <w:rsid w:val="00D375C8"/>
    <w:rsid w:val="00D37858"/>
    <w:rsid w:val="00D37C25"/>
    <w:rsid w:val="00D37FB1"/>
    <w:rsid w:val="00D400FB"/>
    <w:rsid w:val="00D401A5"/>
    <w:rsid w:val="00D402B9"/>
    <w:rsid w:val="00D409CD"/>
    <w:rsid w:val="00D41149"/>
    <w:rsid w:val="00D4185C"/>
    <w:rsid w:val="00D418F5"/>
    <w:rsid w:val="00D41DC2"/>
    <w:rsid w:val="00D41E68"/>
    <w:rsid w:val="00D41F4F"/>
    <w:rsid w:val="00D4245D"/>
    <w:rsid w:val="00D4271F"/>
    <w:rsid w:val="00D4286E"/>
    <w:rsid w:val="00D428EF"/>
    <w:rsid w:val="00D42C6C"/>
    <w:rsid w:val="00D42DEC"/>
    <w:rsid w:val="00D4302D"/>
    <w:rsid w:val="00D4314C"/>
    <w:rsid w:val="00D4339F"/>
    <w:rsid w:val="00D434B1"/>
    <w:rsid w:val="00D434D4"/>
    <w:rsid w:val="00D43733"/>
    <w:rsid w:val="00D43B4D"/>
    <w:rsid w:val="00D43B8C"/>
    <w:rsid w:val="00D43C9D"/>
    <w:rsid w:val="00D43EA8"/>
    <w:rsid w:val="00D44045"/>
    <w:rsid w:val="00D441FE"/>
    <w:rsid w:val="00D444DB"/>
    <w:rsid w:val="00D44B6F"/>
    <w:rsid w:val="00D44E73"/>
    <w:rsid w:val="00D4507C"/>
    <w:rsid w:val="00D456FA"/>
    <w:rsid w:val="00D45A45"/>
    <w:rsid w:val="00D45F09"/>
    <w:rsid w:val="00D46375"/>
    <w:rsid w:val="00D4662A"/>
    <w:rsid w:val="00D4663D"/>
    <w:rsid w:val="00D46A1B"/>
    <w:rsid w:val="00D472B5"/>
    <w:rsid w:val="00D4764F"/>
    <w:rsid w:val="00D47754"/>
    <w:rsid w:val="00D4776A"/>
    <w:rsid w:val="00D47A5A"/>
    <w:rsid w:val="00D47DAC"/>
    <w:rsid w:val="00D47EF6"/>
    <w:rsid w:val="00D506ED"/>
    <w:rsid w:val="00D510B2"/>
    <w:rsid w:val="00D51106"/>
    <w:rsid w:val="00D51526"/>
    <w:rsid w:val="00D52098"/>
    <w:rsid w:val="00D521B0"/>
    <w:rsid w:val="00D5232E"/>
    <w:rsid w:val="00D52595"/>
    <w:rsid w:val="00D527A2"/>
    <w:rsid w:val="00D52C9F"/>
    <w:rsid w:val="00D52F19"/>
    <w:rsid w:val="00D52FA8"/>
    <w:rsid w:val="00D532E3"/>
    <w:rsid w:val="00D5371C"/>
    <w:rsid w:val="00D53B0E"/>
    <w:rsid w:val="00D53F3A"/>
    <w:rsid w:val="00D54060"/>
    <w:rsid w:val="00D54385"/>
    <w:rsid w:val="00D54410"/>
    <w:rsid w:val="00D5443E"/>
    <w:rsid w:val="00D54666"/>
    <w:rsid w:val="00D5478E"/>
    <w:rsid w:val="00D548B6"/>
    <w:rsid w:val="00D54951"/>
    <w:rsid w:val="00D54B40"/>
    <w:rsid w:val="00D54D8A"/>
    <w:rsid w:val="00D552E6"/>
    <w:rsid w:val="00D55408"/>
    <w:rsid w:val="00D5553D"/>
    <w:rsid w:val="00D555F9"/>
    <w:rsid w:val="00D55854"/>
    <w:rsid w:val="00D5592E"/>
    <w:rsid w:val="00D55C3F"/>
    <w:rsid w:val="00D55C92"/>
    <w:rsid w:val="00D55ECF"/>
    <w:rsid w:val="00D55FDA"/>
    <w:rsid w:val="00D5613E"/>
    <w:rsid w:val="00D56186"/>
    <w:rsid w:val="00D5620E"/>
    <w:rsid w:val="00D5628E"/>
    <w:rsid w:val="00D56297"/>
    <w:rsid w:val="00D562A0"/>
    <w:rsid w:val="00D56349"/>
    <w:rsid w:val="00D56803"/>
    <w:rsid w:val="00D56BF5"/>
    <w:rsid w:val="00D56C64"/>
    <w:rsid w:val="00D56D25"/>
    <w:rsid w:val="00D56E3E"/>
    <w:rsid w:val="00D56F3F"/>
    <w:rsid w:val="00D572A9"/>
    <w:rsid w:val="00D57320"/>
    <w:rsid w:val="00D57369"/>
    <w:rsid w:val="00D57596"/>
    <w:rsid w:val="00D577D8"/>
    <w:rsid w:val="00D57875"/>
    <w:rsid w:val="00D57D74"/>
    <w:rsid w:val="00D57FDD"/>
    <w:rsid w:val="00D6019A"/>
    <w:rsid w:val="00D603EF"/>
    <w:rsid w:val="00D6079C"/>
    <w:rsid w:val="00D60A29"/>
    <w:rsid w:val="00D60B44"/>
    <w:rsid w:val="00D60C23"/>
    <w:rsid w:val="00D60ED4"/>
    <w:rsid w:val="00D60F63"/>
    <w:rsid w:val="00D60FB0"/>
    <w:rsid w:val="00D60FFD"/>
    <w:rsid w:val="00D6126E"/>
    <w:rsid w:val="00D612E5"/>
    <w:rsid w:val="00D6157D"/>
    <w:rsid w:val="00D619E1"/>
    <w:rsid w:val="00D61D45"/>
    <w:rsid w:val="00D62D75"/>
    <w:rsid w:val="00D62E05"/>
    <w:rsid w:val="00D62EFA"/>
    <w:rsid w:val="00D63780"/>
    <w:rsid w:val="00D63B84"/>
    <w:rsid w:val="00D63DC1"/>
    <w:rsid w:val="00D64493"/>
    <w:rsid w:val="00D64566"/>
    <w:rsid w:val="00D64700"/>
    <w:rsid w:val="00D64899"/>
    <w:rsid w:val="00D64A56"/>
    <w:rsid w:val="00D64B48"/>
    <w:rsid w:val="00D64D78"/>
    <w:rsid w:val="00D64DD8"/>
    <w:rsid w:val="00D64E29"/>
    <w:rsid w:val="00D65388"/>
    <w:rsid w:val="00D65755"/>
    <w:rsid w:val="00D65763"/>
    <w:rsid w:val="00D65A99"/>
    <w:rsid w:val="00D65C20"/>
    <w:rsid w:val="00D661F0"/>
    <w:rsid w:val="00D6644F"/>
    <w:rsid w:val="00D6695E"/>
    <w:rsid w:val="00D66A45"/>
    <w:rsid w:val="00D66B7C"/>
    <w:rsid w:val="00D66BBB"/>
    <w:rsid w:val="00D67447"/>
    <w:rsid w:val="00D6771F"/>
    <w:rsid w:val="00D678D4"/>
    <w:rsid w:val="00D67EA2"/>
    <w:rsid w:val="00D70206"/>
    <w:rsid w:val="00D7051F"/>
    <w:rsid w:val="00D70637"/>
    <w:rsid w:val="00D70C41"/>
    <w:rsid w:val="00D71108"/>
    <w:rsid w:val="00D711BB"/>
    <w:rsid w:val="00D71BC3"/>
    <w:rsid w:val="00D72395"/>
    <w:rsid w:val="00D724D5"/>
    <w:rsid w:val="00D72828"/>
    <w:rsid w:val="00D7284F"/>
    <w:rsid w:val="00D72AB5"/>
    <w:rsid w:val="00D72DAC"/>
    <w:rsid w:val="00D73968"/>
    <w:rsid w:val="00D73CDA"/>
    <w:rsid w:val="00D73E00"/>
    <w:rsid w:val="00D742F0"/>
    <w:rsid w:val="00D745B3"/>
    <w:rsid w:val="00D746EB"/>
    <w:rsid w:val="00D74C14"/>
    <w:rsid w:val="00D74CF5"/>
    <w:rsid w:val="00D74D37"/>
    <w:rsid w:val="00D74D92"/>
    <w:rsid w:val="00D74DCD"/>
    <w:rsid w:val="00D74EBA"/>
    <w:rsid w:val="00D74EF4"/>
    <w:rsid w:val="00D7588A"/>
    <w:rsid w:val="00D75D8D"/>
    <w:rsid w:val="00D75F5C"/>
    <w:rsid w:val="00D75FA7"/>
    <w:rsid w:val="00D76135"/>
    <w:rsid w:val="00D7687B"/>
    <w:rsid w:val="00D76A7B"/>
    <w:rsid w:val="00D76DE3"/>
    <w:rsid w:val="00D77B5F"/>
    <w:rsid w:val="00D77D3D"/>
    <w:rsid w:val="00D77FB3"/>
    <w:rsid w:val="00D800AE"/>
    <w:rsid w:val="00D8039E"/>
    <w:rsid w:val="00D80DA9"/>
    <w:rsid w:val="00D80FB7"/>
    <w:rsid w:val="00D811DF"/>
    <w:rsid w:val="00D815F9"/>
    <w:rsid w:val="00D822D0"/>
    <w:rsid w:val="00D82BD8"/>
    <w:rsid w:val="00D82E59"/>
    <w:rsid w:val="00D8302C"/>
    <w:rsid w:val="00D83458"/>
    <w:rsid w:val="00D834DC"/>
    <w:rsid w:val="00D83757"/>
    <w:rsid w:val="00D83A62"/>
    <w:rsid w:val="00D83F81"/>
    <w:rsid w:val="00D84A9B"/>
    <w:rsid w:val="00D84AC0"/>
    <w:rsid w:val="00D84AD0"/>
    <w:rsid w:val="00D84C54"/>
    <w:rsid w:val="00D84D30"/>
    <w:rsid w:val="00D84E1D"/>
    <w:rsid w:val="00D85271"/>
    <w:rsid w:val="00D852CA"/>
    <w:rsid w:val="00D854CA"/>
    <w:rsid w:val="00D85824"/>
    <w:rsid w:val="00D85B5E"/>
    <w:rsid w:val="00D85F26"/>
    <w:rsid w:val="00D8655D"/>
    <w:rsid w:val="00D865CE"/>
    <w:rsid w:val="00D86AB4"/>
    <w:rsid w:val="00D86BBC"/>
    <w:rsid w:val="00D86FA2"/>
    <w:rsid w:val="00D87035"/>
    <w:rsid w:val="00D8718B"/>
    <w:rsid w:val="00D87311"/>
    <w:rsid w:val="00D87806"/>
    <w:rsid w:val="00D87936"/>
    <w:rsid w:val="00D87A55"/>
    <w:rsid w:val="00D87C4C"/>
    <w:rsid w:val="00D9066B"/>
    <w:rsid w:val="00D908A9"/>
    <w:rsid w:val="00D90C2A"/>
    <w:rsid w:val="00D90E64"/>
    <w:rsid w:val="00D913B9"/>
    <w:rsid w:val="00D91495"/>
    <w:rsid w:val="00D915DA"/>
    <w:rsid w:val="00D9166C"/>
    <w:rsid w:val="00D917A5"/>
    <w:rsid w:val="00D9186F"/>
    <w:rsid w:val="00D91E2D"/>
    <w:rsid w:val="00D920A6"/>
    <w:rsid w:val="00D924F7"/>
    <w:rsid w:val="00D925A3"/>
    <w:rsid w:val="00D92694"/>
    <w:rsid w:val="00D92A92"/>
    <w:rsid w:val="00D92DC7"/>
    <w:rsid w:val="00D92F51"/>
    <w:rsid w:val="00D93155"/>
    <w:rsid w:val="00D93559"/>
    <w:rsid w:val="00D9384E"/>
    <w:rsid w:val="00D93ADE"/>
    <w:rsid w:val="00D93EFC"/>
    <w:rsid w:val="00D940D5"/>
    <w:rsid w:val="00D94220"/>
    <w:rsid w:val="00D944BB"/>
    <w:rsid w:val="00D945B3"/>
    <w:rsid w:val="00D94891"/>
    <w:rsid w:val="00D948B1"/>
    <w:rsid w:val="00D94915"/>
    <w:rsid w:val="00D949CA"/>
    <w:rsid w:val="00D94A5F"/>
    <w:rsid w:val="00D94B9D"/>
    <w:rsid w:val="00D95227"/>
    <w:rsid w:val="00D95779"/>
    <w:rsid w:val="00D95A1D"/>
    <w:rsid w:val="00D960E3"/>
    <w:rsid w:val="00D96400"/>
    <w:rsid w:val="00D96458"/>
    <w:rsid w:val="00D96726"/>
    <w:rsid w:val="00D96A8B"/>
    <w:rsid w:val="00D96DD7"/>
    <w:rsid w:val="00D970CE"/>
    <w:rsid w:val="00D97147"/>
    <w:rsid w:val="00D97515"/>
    <w:rsid w:val="00D97780"/>
    <w:rsid w:val="00D97787"/>
    <w:rsid w:val="00D979D1"/>
    <w:rsid w:val="00D979DC"/>
    <w:rsid w:val="00D97CEC"/>
    <w:rsid w:val="00D97D4F"/>
    <w:rsid w:val="00D97DB7"/>
    <w:rsid w:val="00DA03FF"/>
    <w:rsid w:val="00DA0611"/>
    <w:rsid w:val="00DA0925"/>
    <w:rsid w:val="00DA0F38"/>
    <w:rsid w:val="00DA1022"/>
    <w:rsid w:val="00DA10F7"/>
    <w:rsid w:val="00DA1853"/>
    <w:rsid w:val="00DA1C69"/>
    <w:rsid w:val="00DA1D0E"/>
    <w:rsid w:val="00DA1EFA"/>
    <w:rsid w:val="00DA2AC3"/>
    <w:rsid w:val="00DA2CAD"/>
    <w:rsid w:val="00DA32B0"/>
    <w:rsid w:val="00DA378D"/>
    <w:rsid w:val="00DA382D"/>
    <w:rsid w:val="00DA3EEC"/>
    <w:rsid w:val="00DA43F7"/>
    <w:rsid w:val="00DA474C"/>
    <w:rsid w:val="00DA4A43"/>
    <w:rsid w:val="00DA4B2C"/>
    <w:rsid w:val="00DA4FF7"/>
    <w:rsid w:val="00DA5127"/>
    <w:rsid w:val="00DA58DD"/>
    <w:rsid w:val="00DA5CF4"/>
    <w:rsid w:val="00DA5D12"/>
    <w:rsid w:val="00DA5E4D"/>
    <w:rsid w:val="00DA5F53"/>
    <w:rsid w:val="00DA640B"/>
    <w:rsid w:val="00DA64DA"/>
    <w:rsid w:val="00DA6702"/>
    <w:rsid w:val="00DA6D00"/>
    <w:rsid w:val="00DA6EEF"/>
    <w:rsid w:val="00DA716C"/>
    <w:rsid w:val="00DA7B1F"/>
    <w:rsid w:val="00DA7EA4"/>
    <w:rsid w:val="00DB0001"/>
    <w:rsid w:val="00DB010B"/>
    <w:rsid w:val="00DB0E9C"/>
    <w:rsid w:val="00DB115D"/>
    <w:rsid w:val="00DB1193"/>
    <w:rsid w:val="00DB1203"/>
    <w:rsid w:val="00DB1216"/>
    <w:rsid w:val="00DB1555"/>
    <w:rsid w:val="00DB1E81"/>
    <w:rsid w:val="00DB237C"/>
    <w:rsid w:val="00DB24B9"/>
    <w:rsid w:val="00DB3352"/>
    <w:rsid w:val="00DB3774"/>
    <w:rsid w:val="00DB3839"/>
    <w:rsid w:val="00DB39CA"/>
    <w:rsid w:val="00DB3AC0"/>
    <w:rsid w:val="00DB3CE3"/>
    <w:rsid w:val="00DB3F88"/>
    <w:rsid w:val="00DB42A5"/>
    <w:rsid w:val="00DB43E7"/>
    <w:rsid w:val="00DB446C"/>
    <w:rsid w:val="00DB4877"/>
    <w:rsid w:val="00DB4A34"/>
    <w:rsid w:val="00DB4AB9"/>
    <w:rsid w:val="00DB4ACC"/>
    <w:rsid w:val="00DB4B02"/>
    <w:rsid w:val="00DB4BEB"/>
    <w:rsid w:val="00DB4F0A"/>
    <w:rsid w:val="00DB53DF"/>
    <w:rsid w:val="00DB53EE"/>
    <w:rsid w:val="00DB5546"/>
    <w:rsid w:val="00DB5A8D"/>
    <w:rsid w:val="00DB6331"/>
    <w:rsid w:val="00DB6457"/>
    <w:rsid w:val="00DB66C7"/>
    <w:rsid w:val="00DB6A81"/>
    <w:rsid w:val="00DB6A90"/>
    <w:rsid w:val="00DB70EB"/>
    <w:rsid w:val="00DB755F"/>
    <w:rsid w:val="00DB75B5"/>
    <w:rsid w:val="00DB7635"/>
    <w:rsid w:val="00DB763D"/>
    <w:rsid w:val="00DB7B68"/>
    <w:rsid w:val="00DB7FAC"/>
    <w:rsid w:val="00DC0373"/>
    <w:rsid w:val="00DC0398"/>
    <w:rsid w:val="00DC063E"/>
    <w:rsid w:val="00DC0746"/>
    <w:rsid w:val="00DC09CD"/>
    <w:rsid w:val="00DC13FF"/>
    <w:rsid w:val="00DC1499"/>
    <w:rsid w:val="00DC15DA"/>
    <w:rsid w:val="00DC1614"/>
    <w:rsid w:val="00DC16E3"/>
    <w:rsid w:val="00DC17BA"/>
    <w:rsid w:val="00DC1AD3"/>
    <w:rsid w:val="00DC1E64"/>
    <w:rsid w:val="00DC2423"/>
    <w:rsid w:val="00DC2A45"/>
    <w:rsid w:val="00DC2A55"/>
    <w:rsid w:val="00DC2B63"/>
    <w:rsid w:val="00DC33AF"/>
    <w:rsid w:val="00DC39C7"/>
    <w:rsid w:val="00DC3F52"/>
    <w:rsid w:val="00DC41A1"/>
    <w:rsid w:val="00DC4603"/>
    <w:rsid w:val="00DC4857"/>
    <w:rsid w:val="00DC4C9E"/>
    <w:rsid w:val="00DC5EA3"/>
    <w:rsid w:val="00DC619C"/>
    <w:rsid w:val="00DC69B1"/>
    <w:rsid w:val="00DC6A05"/>
    <w:rsid w:val="00DC6C12"/>
    <w:rsid w:val="00DC6C84"/>
    <w:rsid w:val="00DC6DAC"/>
    <w:rsid w:val="00DC709D"/>
    <w:rsid w:val="00DC73B6"/>
    <w:rsid w:val="00DC76DE"/>
    <w:rsid w:val="00DC7AAE"/>
    <w:rsid w:val="00DC7C54"/>
    <w:rsid w:val="00DD0281"/>
    <w:rsid w:val="00DD0643"/>
    <w:rsid w:val="00DD0E73"/>
    <w:rsid w:val="00DD0F5E"/>
    <w:rsid w:val="00DD1098"/>
    <w:rsid w:val="00DD178B"/>
    <w:rsid w:val="00DD1A15"/>
    <w:rsid w:val="00DD1A82"/>
    <w:rsid w:val="00DD2297"/>
    <w:rsid w:val="00DD2649"/>
    <w:rsid w:val="00DD2E82"/>
    <w:rsid w:val="00DD34F4"/>
    <w:rsid w:val="00DD37A6"/>
    <w:rsid w:val="00DD3E52"/>
    <w:rsid w:val="00DD4AC6"/>
    <w:rsid w:val="00DD4BAE"/>
    <w:rsid w:val="00DD4C06"/>
    <w:rsid w:val="00DD52EB"/>
    <w:rsid w:val="00DD5440"/>
    <w:rsid w:val="00DD54A3"/>
    <w:rsid w:val="00DD54A5"/>
    <w:rsid w:val="00DD5EE9"/>
    <w:rsid w:val="00DD60FA"/>
    <w:rsid w:val="00DD613D"/>
    <w:rsid w:val="00DD6484"/>
    <w:rsid w:val="00DD6875"/>
    <w:rsid w:val="00DD68DF"/>
    <w:rsid w:val="00DD6E11"/>
    <w:rsid w:val="00DD70DE"/>
    <w:rsid w:val="00DD715D"/>
    <w:rsid w:val="00DD75C0"/>
    <w:rsid w:val="00DD767C"/>
    <w:rsid w:val="00DD7995"/>
    <w:rsid w:val="00DD7B07"/>
    <w:rsid w:val="00DD7D2A"/>
    <w:rsid w:val="00DE06FD"/>
    <w:rsid w:val="00DE0913"/>
    <w:rsid w:val="00DE0C06"/>
    <w:rsid w:val="00DE15A8"/>
    <w:rsid w:val="00DE164F"/>
    <w:rsid w:val="00DE1700"/>
    <w:rsid w:val="00DE1753"/>
    <w:rsid w:val="00DE240F"/>
    <w:rsid w:val="00DE2899"/>
    <w:rsid w:val="00DE28D9"/>
    <w:rsid w:val="00DE29D3"/>
    <w:rsid w:val="00DE2DBE"/>
    <w:rsid w:val="00DE321D"/>
    <w:rsid w:val="00DE332A"/>
    <w:rsid w:val="00DE341D"/>
    <w:rsid w:val="00DE3D5C"/>
    <w:rsid w:val="00DE488A"/>
    <w:rsid w:val="00DE48B2"/>
    <w:rsid w:val="00DE4B9B"/>
    <w:rsid w:val="00DE4CC9"/>
    <w:rsid w:val="00DE4FEA"/>
    <w:rsid w:val="00DE5113"/>
    <w:rsid w:val="00DE57CD"/>
    <w:rsid w:val="00DE5D90"/>
    <w:rsid w:val="00DE6017"/>
    <w:rsid w:val="00DE615E"/>
    <w:rsid w:val="00DE67F0"/>
    <w:rsid w:val="00DE736F"/>
    <w:rsid w:val="00DE74D2"/>
    <w:rsid w:val="00DE7524"/>
    <w:rsid w:val="00DE7690"/>
    <w:rsid w:val="00DE7806"/>
    <w:rsid w:val="00DE78D0"/>
    <w:rsid w:val="00DE7AEF"/>
    <w:rsid w:val="00DE7C54"/>
    <w:rsid w:val="00DF016C"/>
    <w:rsid w:val="00DF033D"/>
    <w:rsid w:val="00DF14B7"/>
    <w:rsid w:val="00DF1824"/>
    <w:rsid w:val="00DF1840"/>
    <w:rsid w:val="00DF2093"/>
    <w:rsid w:val="00DF20A0"/>
    <w:rsid w:val="00DF21BC"/>
    <w:rsid w:val="00DF28C8"/>
    <w:rsid w:val="00DF2E9F"/>
    <w:rsid w:val="00DF3069"/>
    <w:rsid w:val="00DF321D"/>
    <w:rsid w:val="00DF32F7"/>
    <w:rsid w:val="00DF3365"/>
    <w:rsid w:val="00DF373F"/>
    <w:rsid w:val="00DF37CF"/>
    <w:rsid w:val="00DF3D23"/>
    <w:rsid w:val="00DF4293"/>
    <w:rsid w:val="00DF43C9"/>
    <w:rsid w:val="00DF43D0"/>
    <w:rsid w:val="00DF4413"/>
    <w:rsid w:val="00DF463F"/>
    <w:rsid w:val="00DF4675"/>
    <w:rsid w:val="00DF468B"/>
    <w:rsid w:val="00DF4B4D"/>
    <w:rsid w:val="00DF5140"/>
    <w:rsid w:val="00DF5287"/>
    <w:rsid w:val="00DF5539"/>
    <w:rsid w:val="00DF5B92"/>
    <w:rsid w:val="00DF5BB2"/>
    <w:rsid w:val="00DF5E44"/>
    <w:rsid w:val="00DF624D"/>
    <w:rsid w:val="00DF63CF"/>
    <w:rsid w:val="00DF6781"/>
    <w:rsid w:val="00DF6AA5"/>
    <w:rsid w:val="00DF735B"/>
    <w:rsid w:val="00DF7401"/>
    <w:rsid w:val="00DF7DF2"/>
    <w:rsid w:val="00E00102"/>
    <w:rsid w:val="00E0057D"/>
    <w:rsid w:val="00E00600"/>
    <w:rsid w:val="00E00EB3"/>
    <w:rsid w:val="00E012B6"/>
    <w:rsid w:val="00E0196D"/>
    <w:rsid w:val="00E01B62"/>
    <w:rsid w:val="00E01E51"/>
    <w:rsid w:val="00E01F8C"/>
    <w:rsid w:val="00E01FC6"/>
    <w:rsid w:val="00E0203C"/>
    <w:rsid w:val="00E0210C"/>
    <w:rsid w:val="00E02451"/>
    <w:rsid w:val="00E02ACD"/>
    <w:rsid w:val="00E02B50"/>
    <w:rsid w:val="00E02C04"/>
    <w:rsid w:val="00E02DBA"/>
    <w:rsid w:val="00E0304A"/>
    <w:rsid w:val="00E030BB"/>
    <w:rsid w:val="00E03588"/>
    <w:rsid w:val="00E03A0C"/>
    <w:rsid w:val="00E03A3C"/>
    <w:rsid w:val="00E03B4F"/>
    <w:rsid w:val="00E04249"/>
    <w:rsid w:val="00E042B1"/>
    <w:rsid w:val="00E04323"/>
    <w:rsid w:val="00E0469D"/>
    <w:rsid w:val="00E04874"/>
    <w:rsid w:val="00E05004"/>
    <w:rsid w:val="00E051D9"/>
    <w:rsid w:val="00E05D2E"/>
    <w:rsid w:val="00E060CC"/>
    <w:rsid w:val="00E062A5"/>
    <w:rsid w:val="00E0684D"/>
    <w:rsid w:val="00E06900"/>
    <w:rsid w:val="00E06910"/>
    <w:rsid w:val="00E06A91"/>
    <w:rsid w:val="00E0701C"/>
    <w:rsid w:val="00E071D6"/>
    <w:rsid w:val="00E07397"/>
    <w:rsid w:val="00E076DA"/>
    <w:rsid w:val="00E076F1"/>
    <w:rsid w:val="00E079AB"/>
    <w:rsid w:val="00E07BF6"/>
    <w:rsid w:val="00E10015"/>
    <w:rsid w:val="00E1004F"/>
    <w:rsid w:val="00E1045B"/>
    <w:rsid w:val="00E1094A"/>
    <w:rsid w:val="00E10A7A"/>
    <w:rsid w:val="00E10D6E"/>
    <w:rsid w:val="00E115E5"/>
    <w:rsid w:val="00E11698"/>
    <w:rsid w:val="00E11C3F"/>
    <w:rsid w:val="00E11C4A"/>
    <w:rsid w:val="00E11E12"/>
    <w:rsid w:val="00E11F14"/>
    <w:rsid w:val="00E12570"/>
    <w:rsid w:val="00E12ABC"/>
    <w:rsid w:val="00E12DF6"/>
    <w:rsid w:val="00E1322D"/>
    <w:rsid w:val="00E134B1"/>
    <w:rsid w:val="00E13B39"/>
    <w:rsid w:val="00E13D38"/>
    <w:rsid w:val="00E13EF9"/>
    <w:rsid w:val="00E1458C"/>
    <w:rsid w:val="00E14C97"/>
    <w:rsid w:val="00E14CB7"/>
    <w:rsid w:val="00E14E2A"/>
    <w:rsid w:val="00E14E51"/>
    <w:rsid w:val="00E15202"/>
    <w:rsid w:val="00E158AE"/>
    <w:rsid w:val="00E15C8C"/>
    <w:rsid w:val="00E16320"/>
    <w:rsid w:val="00E163AF"/>
    <w:rsid w:val="00E1658F"/>
    <w:rsid w:val="00E16A21"/>
    <w:rsid w:val="00E16C46"/>
    <w:rsid w:val="00E16E44"/>
    <w:rsid w:val="00E170BF"/>
    <w:rsid w:val="00E1716E"/>
    <w:rsid w:val="00E17392"/>
    <w:rsid w:val="00E17637"/>
    <w:rsid w:val="00E17A4A"/>
    <w:rsid w:val="00E17A72"/>
    <w:rsid w:val="00E20141"/>
    <w:rsid w:val="00E204A9"/>
    <w:rsid w:val="00E20ABF"/>
    <w:rsid w:val="00E20FA4"/>
    <w:rsid w:val="00E2133A"/>
    <w:rsid w:val="00E216F4"/>
    <w:rsid w:val="00E21F2A"/>
    <w:rsid w:val="00E221E5"/>
    <w:rsid w:val="00E2289A"/>
    <w:rsid w:val="00E228B6"/>
    <w:rsid w:val="00E228D3"/>
    <w:rsid w:val="00E229CA"/>
    <w:rsid w:val="00E22E8C"/>
    <w:rsid w:val="00E22F00"/>
    <w:rsid w:val="00E2302F"/>
    <w:rsid w:val="00E23B58"/>
    <w:rsid w:val="00E240CA"/>
    <w:rsid w:val="00E24BE8"/>
    <w:rsid w:val="00E25242"/>
    <w:rsid w:val="00E25792"/>
    <w:rsid w:val="00E257DE"/>
    <w:rsid w:val="00E25CA8"/>
    <w:rsid w:val="00E25E50"/>
    <w:rsid w:val="00E25EC1"/>
    <w:rsid w:val="00E26333"/>
    <w:rsid w:val="00E26351"/>
    <w:rsid w:val="00E27493"/>
    <w:rsid w:val="00E2772E"/>
    <w:rsid w:val="00E27C10"/>
    <w:rsid w:val="00E27FCF"/>
    <w:rsid w:val="00E304B7"/>
    <w:rsid w:val="00E30696"/>
    <w:rsid w:val="00E306EA"/>
    <w:rsid w:val="00E309F0"/>
    <w:rsid w:val="00E30AF4"/>
    <w:rsid w:val="00E30B5A"/>
    <w:rsid w:val="00E30C62"/>
    <w:rsid w:val="00E315DD"/>
    <w:rsid w:val="00E31855"/>
    <w:rsid w:val="00E318D7"/>
    <w:rsid w:val="00E319C2"/>
    <w:rsid w:val="00E31A31"/>
    <w:rsid w:val="00E31DDB"/>
    <w:rsid w:val="00E32258"/>
    <w:rsid w:val="00E32829"/>
    <w:rsid w:val="00E32952"/>
    <w:rsid w:val="00E32E20"/>
    <w:rsid w:val="00E32F4C"/>
    <w:rsid w:val="00E33633"/>
    <w:rsid w:val="00E33AAC"/>
    <w:rsid w:val="00E33C2C"/>
    <w:rsid w:val="00E33EDF"/>
    <w:rsid w:val="00E341C9"/>
    <w:rsid w:val="00E345DB"/>
    <w:rsid w:val="00E34947"/>
    <w:rsid w:val="00E34BB0"/>
    <w:rsid w:val="00E34BD4"/>
    <w:rsid w:val="00E34C48"/>
    <w:rsid w:val="00E34E26"/>
    <w:rsid w:val="00E34FAA"/>
    <w:rsid w:val="00E3543A"/>
    <w:rsid w:val="00E35767"/>
    <w:rsid w:val="00E35994"/>
    <w:rsid w:val="00E35A1E"/>
    <w:rsid w:val="00E35A39"/>
    <w:rsid w:val="00E35ABE"/>
    <w:rsid w:val="00E35B80"/>
    <w:rsid w:val="00E36077"/>
    <w:rsid w:val="00E3618D"/>
    <w:rsid w:val="00E36280"/>
    <w:rsid w:val="00E363E6"/>
    <w:rsid w:val="00E365E0"/>
    <w:rsid w:val="00E36605"/>
    <w:rsid w:val="00E3668C"/>
    <w:rsid w:val="00E36C5C"/>
    <w:rsid w:val="00E371DA"/>
    <w:rsid w:val="00E373EF"/>
    <w:rsid w:val="00E37486"/>
    <w:rsid w:val="00E379F1"/>
    <w:rsid w:val="00E37B85"/>
    <w:rsid w:val="00E37F3A"/>
    <w:rsid w:val="00E40300"/>
    <w:rsid w:val="00E4045A"/>
    <w:rsid w:val="00E40B58"/>
    <w:rsid w:val="00E41B8C"/>
    <w:rsid w:val="00E42315"/>
    <w:rsid w:val="00E4231E"/>
    <w:rsid w:val="00E42570"/>
    <w:rsid w:val="00E42933"/>
    <w:rsid w:val="00E432DB"/>
    <w:rsid w:val="00E4366B"/>
    <w:rsid w:val="00E43915"/>
    <w:rsid w:val="00E43F71"/>
    <w:rsid w:val="00E444BF"/>
    <w:rsid w:val="00E445D2"/>
    <w:rsid w:val="00E44796"/>
    <w:rsid w:val="00E44D59"/>
    <w:rsid w:val="00E44D76"/>
    <w:rsid w:val="00E44DFE"/>
    <w:rsid w:val="00E452D6"/>
    <w:rsid w:val="00E4536D"/>
    <w:rsid w:val="00E461D2"/>
    <w:rsid w:val="00E4665F"/>
    <w:rsid w:val="00E4686F"/>
    <w:rsid w:val="00E46983"/>
    <w:rsid w:val="00E46B0B"/>
    <w:rsid w:val="00E47F3E"/>
    <w:rsid w:val="00E47F68"/>
    <w:rsid w:val="00E500E7"/>
    <w:rsid w:val="00E502DB"/>
    <w:rsid w:val="00E50353"/>
    <w:rsid w:val="00E503A2"/>
    <w:rsid w:val="00E50422"/>
    <w:rsid w:val="00E509FE"/>
    <w:rsid w:val="00E50CF1"/>
    <w:rsid w:val="00E51C4C"/>
    <w:rsid w:val="00E51D68"/>
    <w:rsid w:val="00E51D78"/>
    <w:rsid w:val="00E51E06"/>
    <w:rsid w:val="00E51EB2"/>
    <w:rsid w:val="00E51F8B"/>
    <w:rsid w:val="00E5204C"/>
    <w:rsid w:val="00E52534"/>
    <w:rsid w:val="00E52B76"/>
    <w:rsid w:val="00E52FAD"/>
    <w:rsid w:val="00E531DA"/>
    <w:rsid w:val="00E53298"/>
    <w:rsid w:val="00E534EF"/>
    <w:rsid w:val="00E5375A"/>
    <w:rsid w:val="00E54373"/>
    <w:rsid w:val="00E5492B"/>
    <w:rsid w:val="00E54A34"/>
    <w:rsid w:val="00E54AD4"/>
    <w:rsid w:val="00E54B69"/>
    <w:rsid w:val="00E55249"/>
    <w:rsid w:val="00E55464"/>
    <w:rsid w:val="00E55843"/>
    <w:rsid w:val="00E558C1"/>
    <w:rsid w:val="00E55A66"/>
    <w:rsid w:val="00E55ACC"/>
    <w:rsid w:val="00E55BE1"/>
    <w:rsid w:val="00E55D02"/>
    <w:rsid w:val="00E55F9D"/>
    <w:rsid w:val="00E562A2"/>
    <w:rsid w:val="00E564C5"/>
    <w:rsid w:val="00E5660B"/>
    <w:rsid w:val="00E56816"/>
    <w:rsid w:val="00E56947"/>
    <w:rsid w:val="00E5694E"/>
    <w:rsid w:val="00E57039"/>
    <w:rsid w:val="00E5707B"/>
    <w:rsid w:val="00E5716F"/>
    <w:rsid w:val="00E572EA"/>
    <w:rsid w:val="00E57356"/>
    <w:rsid w:val="00E57403"/>
    <w:rsid w:val="00E574C0"/>
    <w:rsid w:val="00E5795B"/>
    <w:rsid w:val="00E57B6F"/>
    <w:rsid w:val="00E601D1"/>
    <w:rsid w:val="00E60272"/>
    <w:rsid w:val="00E60509"/>
    <w:rsid w:val="00E60848"/>
    <w:rsid w:val="00E609C8"/>
    <w:rsid w:val="00E60A7F"/>
    <w:rsid w:val="00E617DE"/>
    <w:rsid w:val="00E61B57"/>
    <w:rsid w:val="00E61B9D"/>
    <w:rsid w:val="00E6205C"/>
    <w:rsid w:val="00E6239F"/>
    <w:rsid w:val="00E623B8"/>
    <w:rsid w:val="00E62424"/>
    <w:rsid w:val="00E62509"/>
    <w:rsid w:val="00E6252B"/>
    <w:rsid w:val="00E6284B"/>
    <w:rsid w:val="00E62D8E"/>
    <w:rsid w:val="00E6329E"/>
    <w:rsid w:val="00E6344F"/>
    <w:rsid w:val="00E6388D"/>
    <w:rsid w:val="00E63EE9"/>
    <w:rsid w:val="00E641E9"/>
    <w:rsid w:val="00E644A5"/>
    <w:rsid w:val="00E64932"/>
    <w:rsid w:val="00E64972"/>
    <w:rsid w:val="00E6500B"/>
    <w:rsid w:val="00E6502E"/>
    <w:rsid w:val="00E650B2"/>
    <w:rsid w:val="00E6513B"/>
    <w:rsid w:val="00E65886"/>
    <w:rsid w:val="00E65938"/>
    <w:rsid w:val="00E65A40"/>
    <w:rsid w:val="00E65BFE"/>
    <w:rsid w:val="00E65C7E"/>
    <w:rsid w:val="00E65EB8"/>
    <w:rsid w:val="00E661D2"/>
    <w:rsid w:val="00E6667F"/>
    <w:rsid w:val="00E668FA"/>
    <w:rsid w:val="00E6696C"/>
    <w:rsid w:val="00E66B44"/>
    <w:rsid w:val="00E66CDD"/>
    <w:rsid w:val="00E66F58"/>
    <w:rsid w:val="00E673F6"/>
    <w:rsid w:val="00E676C1"/>
    <w:rsid w:val="00E67AB1"/>
    <w:rsid w:val="00E67AD9"/>
    <w:rsid w:val="00E67D61"/>
    <w:rsid w:val="00E67DEA"/>
    <w:rsid w:val="00E70356"/>
    <w:rsid w:val="00E7051E"/>
    <w:rsid w:val="00E70A3F"/>
    <w:rsid w:val="00E7128A"/>
    <w:rsid w:val="00E71387"/>
    <w:rsid w:val="00E71D1F"/>
    <w:rsid w:val="00E71EC1"/>
    <w:rsid w:val="00E724D6"/>
    <w:rsid w:val="00E72560"/>
    <w:rsid w:val="00E7256B"/>
    <w:rsid w:val="00E728AB"/>
    <w:rsid w:val="00E728CE"/>
    <w:rsid w:val="00E72B1D"/>
    <w:rsid w:val="00E72BD6"/>
    <w:rsid w:val="00E72D8E"/>
    <w:rsid w:val="00E72F47"/>
    <w:rsid w:val="00E72FD4"/>
    <w:rsid w:val="00E73866"/>
    <w:rsid w:val="00E74715"/>
    <w:rsid w:val="00E74744"/>
    <w:rsid w:val="00E7483E"/>
    <w:rsid w:val="00E748FA"/>
    <w:rsid w:val="00E74BF6"/>
    <w:rsid w:val="00E74D5F"/>
    <w:rsid w:val="00E74D60"/>
    <w:rsid w:val="00E74DFA"/>
    <w:rsid w:val="00E74E4F"/>
    <w:rsid w:val="00E74EAF"/>
    <w:rsid w:val="00E7505D"/>
    <w:rsid w:val="00E75096"/>
    <w:rsid w:val="00E753D6"/>
    <w:rsid w:val="00E75467"/>
    <w:rsid w:val="00E759B2"/>
    <w:rsid w:val="00E75B1A"/>
    <w:rsid w:val="00E75EDB"/>
    <w:rsid w:val="00E7761A"/>
    <w:rsid w:val="00E77C6D"/>
    <w:rsid w:val="00E77C88"/>
    <w:rsid w:val="00E80152"/>
    <w:rsid w:val="00E802C2"/>
    <w:rsid w:val="00E803B6"/>
    <w:rsid w:val="00E80400"/>
    <w:rsid w:val="00E80E54"/>
    <w:rsid w:val="00E8113A"/>
    <w:rsid w:val="00E81550"/>
    <w:rsid w:val="00E815E0"/>
    <w:rsid w:val="00E81CDC"/>
    <w:rsid w:val="00E81F41"/>
    <w:rsid w:val="00E82082"/>
    <w:rsid w:val="00E8215C"/>
    <w:rsid w:val="00E8220B"/>
    <w:rsid w:val="00E82448"/>
    <w:rsid w:val="00E82563"/>
    <w:rsid w:val="00E825A8"/>
    <w:rsid w:val="00E82748"/>
    <w:rsid w:val="00E82770"/>
    <w:rsid w:val="00E828A9"/>
    <w:rsid w:val="00E832FB"/>
    <w:rsid w:val="00E8337C"/>
    <w:rsid w:val="00E838D6"/>
    <w:rsid w:val="00E83CA4"/>
    <w:rsid w:val="00E83CE4"/>
    <w:rsid w:val="00E8446B"/>
    <w:rsid w:val="00E84492"/>
    <w:rsid w:val="00E844E8"/>
    <w:rsid w:val="00E84549"/>
    <w:rsid w:val="00E845AE"/>
    <w:rsid w:val="00E84713"/>
    <w:rsid w:val="00E84755"/>
    <w:rsid w:val="00E8489D"/>
    <w:rsid w:val="00E84911"/>
    <w:rsid w:val="00E84E27"/>
    <w:rsid w:val="00E84F0F"/>
    <w:rsid w:val="00E85257"/>
    <w:rsid w:val="00E85269"/>
    <w:rsid w:val="00E85CC9"/>
    <w:rsid w:val="00E85DB6"/>
    <w:rsid w:val="00E85DE4"/>
    <w:rsid w:val="00E85E43"/>
    <w:rsid w:val="00E8621C"/>
    <w:rsid w:val="00E8675B"/>
    <w:rsid w:val="00E86839"/>
    <w:rsid w:val="00E86C9C"/>
    <w:rsid w:val="00E86F6B"/>
    <w:rsid w:val="00E874A8"/>
    <w:rsid w:val="00E878C6"/>
    <w:rsid w:val="00E87C09"/>
    <w:rsid w:val="00E87D0A"/>
    <w:rsid w:val="00E87D0B"/>
    <w:rsid w:val="00E903EF"/>
    <w:rsid w:val="00E90638"/>
    <w:rsid w:val="00E90662"/>
    <w:rsid w:val="00E90B89"/>
    <w:rsid w:val="00E9125F"/>
    <w:rsid w:val="00E914F7"/>
    <w:rsid w:val="00E917FC"/>
    <w:rsid w:val="00E92145"/>
    <w:rsid w:val="00E921CA"/>
    <w:rsid w:val="00E926F1"/>
    <w:rsid w:val="00E927FE"/>
    <w:rsid w:val="00E928D1"/>
    <w:rsid w:val="00E92D64"/>
    <w:rsid w:val="00E92E5A"/>
    <w:rsid w:val="00E92F42"/>
    <w:rsid w:val="00E930AA"/>
    <w:rsid w:val="00E931D9"/>
    <w:rsid w:val="00E93D8D"/>
    <w:rsid w:val="00E94458"/>
    <w:rsid w:val="00E94600"/>
    <w:rsid w:val="00E94C58"/>
    <w:rsid w:val="00E94FDF"/>
    <w:rsid w:val="00E9527F"/>
    <w:rsid w:val="00E95339"/>
    <w:rsid w:val="00E954D5"/>
    <w:rsid w:val="00E95645"/>
    <w:rsid w:val="00E956A1"/>
    <w:rsid w:val="00E958CE"/>
    <w:rsid w:val="00E95AAF"/>
    <w:rsid w:val="00E95CF6"/>
    <w:rsid w:val="00E95E5C"/>
    <w:rsid w:val="00E96826"/>
    <w:rsid w:val="00E96947"/>
    <w:rsid w:val="00E96B33"/>
    <w:rsid w:val="00E96E80"/>
    <w:rsid w:val="00E96F1A"/>
    <w:rsid w:val="00E97155"/>
    <w:rsid w:val="00E97533"/>
    <w:rsid w:val="00E9762A"/>
    <w:rsid w:val="00E97731"/>
    <w:rsid w:val="00E97C27"/>
    <w:rsid w:val="00E97C8C"/>
    <w:rsid w:val="00E97E05"/>
    <w:rsid w:val="00E97FA6"/>
    <w:rsid w:val="00EA0022"/>
    <w:rsid w:val="00EA0603"/>
    <w:rsid w:val="00EA0BEC"/>
    <w:rsid w:val="00EA0C9F"/>
    <w:rsid w:val="00EA1023"/>
    <w:rsid w:val="00EA1109"/>
    <w:rsid w:val="00EA1377"/>
    <w:rsid w:val="00EA1384"/>
    <w:rsid w:val="00EA1573"/>
    <w:rsid w:val="00EA1CEA"/>
    <w:rsid w:val="00EA1D5A"/>
    <w:rsid w:val="00EA1DAD"/>
    <w:rsid w:val="00EA211F"/>
    <w:rsid w:val="00EA21E9"/>
    <w:rsid w:val="00EA2299"/>
    <w:rsid w:val="00EA23FB"/>
    <w:rsid w:val="00EA29B1"/>
    <w:rsid w:val="00EA2AAD"/>
    <w:rsid w:val="00EA2F74"/>
    <w:rsid w:val="00EA3043"/>
    <w:rsid w:val="00EA3102"/>
    <w:rsid w:val="00EA32E8"/>
    <w:rsid w:val="00EA3376"/>
    <w:rsid w:val="00EA37ED"/>
    <w:rsid w:val="00EA41AB"/>
    <w:rsid w:val="00EA41CE"/>
    <w:rsid w:val="00EA450E"/>
    <w:rsid w:val="00EA4763"/>
    <w:rsid w:val="00EA479B"/>
    <w:rsid w:val="00EA47DF"/>
    <w:rsid w:val="00EA4A4A"/>
    <w:rsid w:val="00EA4A4B"/>
    <w:rsid w:val="00EA57FC"/>
    <w:rsid w:val="00EA5A96"/>
    <w:rsid w:val="00EA5D5B"/>
    <w:rsid w:val="00EA5DDB"/>
    <w:rsid w:val="00EA5E99"/>
    <w:rsid w:val="00EA5F4B"/>
    <w:rsid w:val="00EA62F4"/>
    <w:rsid w:val="00EA656F"/>
    <w:rsid w:val="00EA66FF"/>
    <w:rsid w:val="00EA69A2"/>
    <w:rsid w:val="00EA721D"/>
    <w:rsid w:val="00EA7930"/>
    <w:rsid w:val="00EA7A3F"/>
    <w:rsid w:val="00EA7B64"/>
    <w:rsid w:val="00EA7C2C"/>
    <w:rsid w:val="00EA7D0B"/>
    <w:rsid w:val="00EB003F"/>
    <w:rsid w:val="00EB01BD"/>
    <w:rsid w:val="00EB0274"/>
    <w:rsid w:val="00EB0280"/>
    <w:rsid w:val="00EB043F"/>
    <w:rsid w:val="00EB04CE"/>
    <w:rsid w:val="00EB08C4"/>
    <w:rsid w:val="00EB13C7"/>
    <w:rsid w:val="00EB15D3"/>
    <w:rsid w:val="00EB181B"/>
    <w:rsid w:val="00EB19EA"/>
    <w:rsid w:val="00EB248D"/>
    <w:rsid w:val="00EB2496"/>
    <w:rsid w:val="00EB266C"/>
    <w:rsid w:val="00EB2D35"/>
    <w:rsid w:val="00EB2D50"/>
    <w:rsid w:val="00EB3187"/>
    <w:rsid w:val="00EB3616"/>
    <w:rsid w:val="00EB37E8"/>
    <w:rsid w:val="00EB38EC"/>
    <w:rsid w:val="00EB4153"/>
    <w:rsid w:val="00EB4200"/>
    <w:rsid w:val="00EB45BD"/>
    <w:rsid w:val="00EB4CEE"/>
    <w:rsid w:val="00EB5308"/>
    <w:rsid w:val="00EB5F83"/>
    <w:rsid w:val="00EB6242"/>
    <w:rsid w:val="00EB67BF"/>
    <w:rsid w:val="00EB6EAA"/>
    <w:rsid w:val="00EB7C3A"/>
    <w:rsid w:val="00EB7E4B"/>
    <w:rsid w:val="00EC021A"/>
    <w:rsid w:val="00EC022F"/>
    <w:rsid w:val="00EC0E0D"/>
    <w:rsid w:val="00EC0E77"/>
    <w:rsid w:val="00EC0F12"/>
    <w:rsid w:val="00EC0F24"/>
    <w:rsid w:val="00EC1419"/>
    <w:rsid w:val="00EC1537"/>
    <w:rsid w:val="00EC167D"/>
    <w:rsid w:val="00EC17B7"/>
    <w:rsid w:val="00EC17D2"/>
    <w:rsid w:val="00EC1A07"/>
    <w:rsid w:val="00EC1A84"/>
    <w:rsid w:val="00EC1AE6"/>
    <w:rsid w:val="00EC1B5F"/>
    <w:rsid w:val="00EC1E47"/>
    <w:rsid w:val="00EC2754"/>
    <w:rsid w:val="00EC2A7B"/>
    <w:rsid w:val="00EC3295"/>
    <w:rsid w:val="00EC33CE"/>
    <w:rsid w:val="00EC348E"/>
    <w:rsid w:val="00EC3542"/>
    <w:rsid w:val="00EC36BF"/>
    <w:rsid w:val="00EC3700"/>
    <w:rsid w:val="00EC3899"/>
    <w:rsid w:val="00EC3A33"/>
    <w:rsid w:val="00EC3AE8"/>
    <w:rsid w:val="00EC3AF6"/>
    <w:rsid w:val="00EC3D8D"/>
    <w:rsid w:val="00EC3E24"/>
    <w:rsid w:val="00EC42C4"/>
    <w:rsid w:val="00EC49BB"/>
    <w:rsid w:val="00EC4C58"/>
    <w:rsid w:val="00EC4CF5"/>
    <w:rsid w:val="00EC516D"/>
    <w:rsid w:val="00EC5501"/>
    <w:rsid w:val="00EC5525"/>
    <w:rsid w:val="00EC5A06"/>
    <w:rsid w:val="00EC5AF3"/>
    <w:rsid w:val="00EC6626"/>
    <w:rsid w:val="00EC66EA"/>
    <w:rsid w:val="00EC6796"/>
    <w:rsid w:val="00EC67D2"/>
    <w:rsid w:val="00EC6916"/>
    <w:rsid w:val="00EC6AD5"/>
    <w:rsid w:val="00EC6B50"/>
    <w:rsid w:val="00EC6F53"/>
    <w:rsid w:val="00EC73F0"/>
    <w:rsid w:val="00EC760A"/>
    <w:rsid w:val="00EC7817"/>
    <w:rsid w:val="00EC7A12"/>
    <w:rsid w:val="00ED01D9"/>
    <w:rsid w:val="00ED060E"/>
    <w:rsid w:val="00ED0AD4"/>
    <w:rsid w:val="00ED0BFF"/>
    <w:rsid w:val="00ED122B"/>
    <w:rsid w:val="00ED1239"/>
    <w:rsid w:val="00ED1306"/>
    <w:rsid w:val="00ED1408"/>
    <w:rsid w:val="00ED19A3"/>
    <w:rsid w:val="00ED2418"/>
    <w:rsid w:val="00ED2958"/>
    <w:rsid w:val="00ED2E82"/>
    <w:rsid w:val="00ED2F9D"/>
    <w:rsid w:val="00ED36F1"/>
    <w:rsid w:val="00ED37AA"/>
    <w:rsid w:val="00ED38E2"/>
    <w:rsid w:val="00ED390E"/>
    <w:rsid w:val="00ED3A1C"/>
    <w:rsid w:val="00ED3BA1"/>
    <w:rsid w:val="00ED3C75"/>
    <w:rsid w:val="00ED3CA6"/>
    <w:rsid w:val="00ED3EA9"/>
    <w:rsid w:val="00ED4074"/>
    <w:rsid w:val="00ED539C"/>
    <w:rsid w:val="00ED53E6"/>
    <w:rsid w:val="00ED5697"/>
    <w:rsid w:val="00ED571E"/>
    <w:rsid w:val="00ED5ED2"/>
    <w:rsid w:val="00ED63CC"/>
    <w:rsid w:val="00ED64DC"/>
    <w:rsid w:val="00ED65A7"/>
    <w:rsid w:val="00ED716C"/>
    <w:rsid w:val="00ED7302"/>
    <w:rsid w:val="00ED75CF"/>
    <w:rsid w:val="00ED774D"/>
    <w:rsid w:val="00ED7859"/>
    <w:rsid w:val="00EE0118"/>
    <w:rsid w:val="00EE0A9B"/>
    <w:rsid w:val="00EE0AFA"/>
    <w:rsid w:val="00EE1386"/>
    <w:rsid w:val="00EE160E"/>
    <w:rsid w:val="00EE195C"/>
    <w:rsid w:val="00EE1994"/>
    <w:rsid w:val="00EE1C95"/>
    <w:rsid w:val="00EE2000"/>
    <w:rsid w:val="00EE203D"/>
    <w:rsid w:val="00EE21DB"/>
    <w:rsid w:val="00EE2524"/>
    <w:rsid w:val="00EE2D38"/>
    <w:rsid w:val="00EE3462"/>
    <w:rsid w:val="00EE3851"/>
    <w:rsid w:val="00EE459C"/>
    <w:rsid w:val="00EE4676"/>
    <w:rsid w:val="00EE4E9B"/>
    <w:rsid w:val="00EE4FAE"/>
    <w:rsid w:val="00EE5004"/>
    <w:rsid w:val="00EE5736"/>
    <w:rsid w:val="00EE5A8B"/>
    <w:rsid w:val="00EE5AE4"/>
    <w:rsid w:val="00EE5CE0"/>
    <w:rsid w:val="00EE6029"/>
    <w:rsid w:val="00EE6059"/>
    <w:rsid w:val="00EE62BC"/>
    <w:rsid w:val="00EE6477"/>
    <w:rsid w:val="00EE64A7"/>
    <w:rsid w:val="00EE64EB"/>
    <w:rsid w:val="00EE6C7A"/>
    <w:rsid w:val="00EE6D63"/>
    <w:rsid w:val="00EE72CB"/>
    <w:rsid w:val="00EE7333"/>
    <w:rsid w:val="00EE73D7"/>
    <w:rsid w:val="00EE7597"/>
    <w:rsid w:val="00EE75AE"/>
    <w:rsid w:val="00EE7B1A"/>
    <w:rsid w:val="00EE7C84"/>
    <w:rsid w:val="00EF02ED"/>
    <w:rsid w:val="00EF0404"/>
    <w:rsid w:val="00EF05BA"/>
    <w:rsid w:val="00EF0BDB"/>
    <w:rsid w:val="00EF0D5B"/>
    <w:rsid w:val="00EF0E33"/>
    <w:rsid w:val="00EF11B5"/>
    <w:rsid w:val="00EF1307"/>
    <w:rsid w:val="00EF1633"/>
    <w:rsid w:val="00EF174A"/>
    <w:rsid w:val="00EF1865"/>
    <w:rsid w:val="00EF1E69"/>
    <w:rsid w:val="00EF1FB2"/>
    <w:rsid w:val="00EF28B7"/>
    <w:rsid w:val="00EF28E0"/>
    <w:rsid w:val="00EF2A9A"/>
    <w:rsid w:val="00EF2EBB"/>
    <w:rsid w:val="00EF3695"/>
    <w:rsid w:val="00EF3AEC"/>
    <w:rsid w:val="00EF3CB5"/>
    <w:rsid w:val="00EF3E66"/>
    <w:rsid w:val="00EF3F8E"/>
    <w:rsid w:val="00EF4005"/>
    <w:rsid w:val="00EF4BB3"/>
    <w:rsid w:val="00EF4F6A"/>
    <w:rsid w:val="00EF531E"/>
    <w:rsid w:val="00EF5689"/>
    <w:rsid w:val="00EF5B48"/>
    <w:rsid w:val="00EF5BB3"/>
    <w:rsid w:val="00EF5D77"/>
    <w:rsid w:val="00EF5F9D"/>
    <w:rsid w:val="00EF65A0"/>
    <w:rsid w:val="00EF65DF"/>
    <w:rsid w:val="00EF6CB4"/>
    <w:rsid w:val="00EF74EA"/>
    <w:rsid w:val="00EF76E8"/>
    <w:rsid w:val="00EF7888"/>
    <w:rsid w:val="00EF7A22"/>
    <w:rsid w:val="00EF7A90"/>
    <w:rsid w:val="00EF7CB8"/>
    <w:rsid w:val="00EF7FA6"/>
    <w:rsid w:val="00EF7FC9"/>
    <w:rsid w:val="00F0037C"/>
    <w:rsid w:val="00F006A1"/>
    <w:rsid w:val="00F007AE"/>
    <w:rsid w:val="00F00BE0"/>
    <w:rsid w:val="00F01230"/>
    <w:rsid w:val="00F0123B"/>
    <w:rsid w:val="00F015C2"/>
    <w:rsid w:val="00F015DB"/>
    <w:rsid w:val="00F01E29"/>
    <w:rsid w:val="00F02172"/>
    <w:rsid w:val="00F02381"/>
    <w:rsid w:val="00F023AF"/>
    <w:rsid w:val="00F02455"/>
    <w:rsid w:val="00F0245C"/>
    <w:rsid w:val="00F02520"/>
    <w:rsid w:val="00F0264C"/>
    <w:rsid w:val="00F02B07"/>
    <w:rsid w:val="00F03B7F"/>
    <w:rsid w:val="00F03CFB"/>
    <w:rsid w:val="00F03EAA"/>
    <w:rsid w:val="00F040CC"/>
    <w:rsid w:val="00F041FB"/>
    <w:rsid w:val="00F04782"/>
    <w:rsid w:val="00F0486E"/>
    <w:rsid w:val="00F04CBB"/>
    <w:rsid w:val="00F05546"/>
    <w:rsid w:val="00F05742"/>
    <w:rsid w:val="00F05C8C"/>
    <w:rsid w:val="00F0632A"/>
    <w:rsid w:val="00F06506"/>
    <w:rsid w:val="00F06709"/>
    <w:rsid w:val="00F06738"/>
    <w:rsid w:val="00F0689B"/>
    <w:rsid w:val="00F06C43"/>
    <w:rsid w:val="00F06C4C"/>
    <w:rsid w:val="00F071A9"/>
    <w:rsid w:val="00F0722C"/>
    <w:rsid w:val="00F07C08"/>
    <w:rsid w:val="00F07E59"/>
    <w:rsid w:val="00F1008F"/>
    <w:rsid w:val="00F10498"/>
    <w:rsid w:val="00F10575"/>
    <w:rsid w:val="00F10815"/>
    <w:rsid w:val="00F10967"/>
    <w:rsid w:val="00F10B61"/>
    <w:rsid w:val="00F10F34"/>
    <w:rsid w:val="00F114A8"/>
    <w:rsid w:val="00F115D4"/>
    <w:rsid w:val="00F1163D"/>
    <w:rsid w:val="00F11CB7"/>
    <w:rsid w:val="00F12076"/>
    <w:rsid w:val="00F12201"/>
    <w:rsid w:val="00F12260"/>
    <w:rsid w:val="00F123B7"/>
    <w:rsid w:val="00F123C2"/>
    <w:rsid w:val="00F125C1"/>
    <w:rsid w:val="00F12FCD"/>
    <w:rsid w:val="00F13402"/>
    <w:rsid w:val="00F13CE9"/>
    <w:rsid w:val="00F13DCC"/>
    <w:rsid w:val="00F13E1F"/>
    <w:rsid w:val="00F13EA6"/>
    <w:rsid w:val="00F1413F"/>
    <w:rsid w:val="00F141E1"/>
    <w:rsid w:val="00F144B8"/>
    <w:rsid w:val="00F14559"/>
    <w:rsid w:val="00F146C8"/>
    <w:rsid w:val="00F14776"/>
    <w:rsid w:val="00F14990"/>
    <w:rsid w:val="00F14CF1"/>
    <w:rsid w:val="00F15259"/>
    <w:rsid w:val="00F156BC"/>
    <w:rsid w:val="00F157F9"/>
    <w:rsid w:val="00F15BA5"/>
    <w:rsid w:val="00F15E1D"/>
    <w:rsid w:val="00F1623A"/>
    <w:rsid w:val="00F16409"/>
    <w:rsid w:val="00F1674A"/>
    <w:rsid w:val="00F170C2"/>
    <w:rsid w:val="00F173B9"/>
    <w:rsid w:val="00F17481"/>
    <w:rsid w:val="00F17787"/>
    <w:rsid w:val="00F17901"/>
    <w:rsid w:val="00F17BE5"/>
    <w:rsid w:val="00F17E1F"/>
    <w:rsid w:val="00F17F9A"/>
    <w:rsid w:val="00F200B8"/>
    <w:rsid w:val="00F200F8"/>
    <w:rsid w:val="00F2037B"/>
    <w:rsid w:val="00F205BC"/>
    <w:rsid w:val="00F205BE"/>
    <w:rsid w:val="00F20707"/>
    <w:rsid w:val="00F20823"/>
    <w:rsid w:val="00F20886"/>
    <w:rsid w:val="00F209CD"/>
    <w:rsid w:val="00F20A1D"/>
    <w:rsid w:val="00F20AF8"/>
    <w:rsid w:val="00F20C0C"/>
    <w:rsid w:val="00F20DD3"/>
    <w:rsid w:val="00F20EEE"/>
    <w:rsid w:val="00F21187"/>
    <w:rsid w:val="00F21508"/>
    <w:rsid w:val="00F21BC8"/>
    <w:rsid w:val="00F22031"/>
    <w:rsid w:val="00F2212D"/>
    <w:rsid w:val="00F22D22"/>
    <w:rsid w:val="00F22D57"/>
    <w:rsid w:val="00F22E8A"/>
    <w:rsid w:val="00F22EB5"/>
    <w:rsid w:val="00F23096"/>
    <w:rsid w:val="00F230B2"/>
    <w:rsid w:val="00F23257"/>
    <w:rsid w:val="00F232D0"/>
    <w:rsid w:val="00F23596"/>
    <w:rsid w:val="00F23631"/>
    <w:rsid w:val="00F236D5"/>
    <w:rsid w:val="00F23806"/>
    <w:rsid w:val="00F239F6"/>
    <w:rsid w:val="00F23CD1"/>
    <w:rsid w:val="00F2408C"/>
    <w:rsid w:val="00F2435B"/>
    <w:rsid w:val="00F243BD"/>
    <w:rsid w:val="00F24519"/>
    <w:rsid w:val="00F247F3"/>
    <w:rsid w:val="00F24A55"/>
    <w:rsid w:val="00F25056"/>
    <w:rsid w:val="00F2508D"/>
    <w:rsid w:val="00F251E5"/>
    <w:rsid w:val="00F252E0"/>
    <w:rsid w:val="00F2538B"/>
    <w:rsid w:val="00F25B53"/>
    <w:rsid w:val="00F25C0C"/>
    <w:rsid w:val="00F261ED"/>
    <w:rsid w:val="00F261F2"/>
    <w:rsid w:val="00F26325"/>
    <w:rsid w:val="00F26515"/>
    <w:rsid w:val="00F26A1C"/>
    <w:rsid w:val="00F26F65"/>
    <w:rsid w:val="00F27227"/>
    <w:rsid w:val="00F274E3"/>
    <w:rsid w:val="00F27936"/>
    <w:rsid w:val="00F27F53"/>
    <w:rsid w:val="00F3034D"/>
    <w:rsid w:val="00F30564"/>
    <w:rsid w:val="00F30695"/>
    <w:rsid w:val="00F30B3D"/>
    <w:rsid w:val="00F31119"/>
    <w:rsid w:val="00F3162E"/>
    <w:rsid w:val="00F3188F"/>
    <w:rsid w:val="00F31960"/>
    <w:rsid w:val="00F32012"/>
    <w:rsid w:val="00F3209B"/>
    <w:rsid w:val="00F321DC"/>
    <w:rsid w:val="00F322B1"/>
    <w:rsid w:val="00F3231D"/>
    <w:rsid w:val="00F32845"/>
    <w:rsid w:val="00F328A5"/>
    <w:rsid w:val="00F32942"/>
    <w:rsid w:val="00F32F00"/>
    <w:rsid w:val="00F3304A"/>
    <w:rsid w:val="00F3326F"/>
    <w:rsid w:val="00F3337D"/>
    <w:rsid w:val="00F333B0"/>
    <w:rsid w:val="00F333C3"/>
    <w:rsid w:val="00F333E0"/>
    <w:rsid w:val="00F337F5"/>
    <w:rsid w:val="00F33A9D"/>
    <w:rsid w:val="00F33B27"/>
    <w:rsid w:val="00F33C2F"/>
    <w:rsid w:val="00F34196"/>
    <w:rsid w:val="00F3424E"/>
    <w:rsid w:val="00F342FA"/>
    <w:rsid w:val="00F3443F"/>
    <w:rsid w:val="00F34C04"/>
    <w:rsid w:val="00F35046"/>
    <w:rsid w:val="00F3509A"/>
    <w:rsid w:val="00F35599"/>
    <w:rsid w:val="00F35895"/>
    <w:rsid w:val="00F35D01"/>
    <w:rsid w:val="00F35E1E"/>
    <w:rsid w:val="00F35E28"/>
    <w:rsid w:val="00F36381"/>
    <w:rsid w:val="00F36539"/>
    <w:rsid w:val="00F365A1"/>
    <w:rsid w:val="00F368EF"/>
    <w:rsid w:val="00F36D5A"/>
    <w:rsid w:val="00F36F96"/>
    <w:rsid w:val="00F371B5"/>
    <w:rsid w:val="00F37271"/>
    <w:rsid w:val="00F373F7"/>
    <w:rsid w:val="00F376A1"/>
    <w:rsid w:val="00F376C5"/>
    <w:rsid w:val="00F3770E"/>
    <w:rsid w:val="00F37D81"/>
    <w:rsid w:val="00F37D87"/>
    <w:rsid w:val="00F37DC8"/>
    <w:rsid w:val="00F37E95"/>
    <w:rsid w:val="00F37FC2"/>
    <w:rsid w:val="00F40348"/>
    <w:rsid w:val="00F404D8"/>
    <w:rsid w:val="00F405B0"/>
    <w:rsid w:val="00F4081A"/>
    <w:rsid w:val="00F40CAB"/>
    <w:rsid w:val="00F40E4F"/>
    <w:rsid w:val="00F41024"/>
    <w:rsid w:val="00F41071"/>
    <w:rsid w:val="00F41315"/>
    <w:rsid w:val="00F414EE"/>
    <w:rsid w:val="00F41703"/>
    <w:rsid w:val="00F4178C"/>
    <w:rsid w:val="00F41AB1"/>
    <w:rsid w:val="00F42292"/>
    <w:rsid w:val="00F428A4"/>
    <w:rsid w:val="00F42D70"/>
    <w:rsid w:val="00F437F0"/>
    <w:rsid w:val="00F43890"/>
    <w:rsid w:val="00F43C9D"/>
    <w:rsid w:val="00F43E13"/>
    <w:rsid w:val="00F43E30"/>
    <w:rsid w:val="00F442D5"/>
    <w:rsid w:val="00F44300"/>
    <w:rsid w:val="00F44AA9"/>
    <w:rsid w:val="00F44CC7"/>
    <w:rsid w:val="00F44D56"/>
    <w:rsid w:val="00F44FDF"/>
    <w:rsid w:val="00F45042"/>
    <w:rsid w:val="00F45051"/>
    <w:rsid w:val="00F4534F"/>
    <w:rsid w:val="00F45476"/>
    <w:rsid w:val="00F45491"/>
    <w:rsid w:val="00F45B8D"/>
    <w:rsid w:val="00F45DCF"/>
    <w:rsid w:val="00F460EB"/>
    <w:rsid w:val="00F46515"/>
    <w:rsid w:val="00F465DF"/>
    <w:rsid w:val="00F47251"/>
    <w:rsid w:val="00F472D6"/>
    <w:rsid w:val="00F4745F"/>
    <w:rsid w:val="00F4766F"/>
    <w:rsid w:val="00F47A3B"/>
    <w:rsid w:val="00F47E0A"/>
    <w:rsid w:val="00F47EFF"/>
    <w:rsid w:val="00F505D5"/>
    <w:rsid w:val="00F505F2"/>
    <w:rsid w:val="00F5079F"/>
    <w:rsid w:val="00F50872"/>
    <w:rsid w:val="00F508AF"/>
    <w:rsid w:val="00F508D7"/>
    <w:rsid w:val="00F50B2A"/>
    <w:rsid w:val="00F50E0E"/>
    <w:rsid w:val="00F5109C"/>
    <w:rsid w:val="00F511DA"/>
    <w:rsid w:val="00F51207"/>
    <w:rsid w:val="00F5133E"/>
    <w:rsid w:val="00F514CF"/>
    <w:rsid w:val="00F518B1"/>
    <w:rsid w:val="00F51D86"/>
    <w:rsid w:val="00F5257B"/>
    <w:rsid w:val="00F52BE9"/>
    <w:rsid w:val="00F52E62"/>
    <w:rsid w:val="00F53033"/>
    <w:rsid w:val="00F53062"/>
    <w:rsid w:val="00F530FE"/>
    <w:rsid w:val="00F5315F"/>
    <w:rsid w:val="00F531BD"/>
    <w:rsid w:val="00F53351"/>
    <w:rsid w:val="00F535B8"/>
    <w:rsid w:val="00F53740"/>
    <w:rsid w:val="00F53A0E"/>
    <w:rsid w:val="00F53A56"/>
    <w:rsid w:val="00F53BBC"/>
    <w:rsid w:val="00F53CD4"/>
    <w:rsid w:val="00F53F52"/>
    <w:rsid w:val="00F53F77"/>
    <w:rsid w:val="00F541FF"/>
    <w:rsid w:val="00F54443"/>
    <w:rsid w:val="00F5471C"/>
    <w:rsid w:val="00F548AB"/>
    <w:rsid w:val="00F553D4"/>
    <w:rsid w:val="00F55935"/>
    <w:rsid w:val="00F55A09"/>
    <w:rsid w:val="00F55C4C"/>
    <w:rsid w:val="00F55F87"/>
    <w:rsid w:val="00F560F7"/>
    <w:rsid w:val="00F56206"/>
    <w:rsid w:val="00F56520"/>
    <w:rsid w:val="00F5656B"/>
    <w:rsid w:val="00F56771"/>
    <w:rsid w:val="00F5695D"/>
    <w:rsid w:val="00F56AA5"/>
    <w:rsid w:val="00F56C19"/>
    <w:rsid w:val="00F56F27"/>
    <w:rsid w:val="00F570AE"/>
    <w:rsid w:val="00F57617"/>
    <w:rsid w:val="00F57753"/>
    <w:rsid w:val="00F579F8"/>
    <w:rsid w:val="00F57B51"/>
    <w:rsid w:val="00F57CA1"/>
    <w:rsid w:val="00F57F2A"/>
    <w:rsid w:val="00F60177"/>
    <w:rsid w:val="00F60387"/>
    <w:rsid w:val="00F60D3A"/>
    <w:rsid w:val="00F60EEB"/>
    <w:rsid w:val="00F611D8"/>
    <w:rsid w:val="00F614F1"/>
    <w:rsid w:val="00F61739"/>
    <w:rsid w:val="00F61CF4"/>
    <w:rsid w:val="00F61D9C"/>
    <w:rsid w:val="00F6250D"/>
    <w:rsid w:val="00F626DA"/>
    <w:rsid w:val="00F626E0"/>
    <w:rsid w:val="00F62873"/>
    <w:rsid w:val="00F62877"/>
    <w:rsid w:val="00F62A39"/>
    <w:rsid w:val="00F62EFA"/>
    <w:rsid w:val="00F63251"/>
    <w:rsid w:val="00F63292"/>
    <w:rsid w:val="00F63BAD"/>
    <w:rsid w:val="00F6427B"/>
    <w:rsid w:val="00F6428B"/>
    <w:rsid w:val="00F64297"/>
    <w:rsid w:val="00F643C5"/>
    <w:rsid w:val="00F647DC"/>
    <w:rsid w:val="00F64868"/>
    <w:rsid w:val="00F64908"/>
    <w:rsid w:val="00F649E8"/>
    <w:rsid w:val="00F64DD9"/>
    <w:rsid w:val="00F652F6"/>
    <w:rsid w:val="00F65498"/>
    <w:rsid w:val="00F6554A"/>
    <w:rsid w:val="00F65D65"/>
    <w:rsid w:val="00F6639B"/>
    <w:rsid w:val="00F6675F"/>
    <w:rsid w:val="00F66783"/>
    <w:rsid w:val="00F66DDA"/>
    <w:rsid w:val="00F66FF4"/>
    <w:rsid w:val="00F670A6"/>
    <w:rsid w:val="00F676B1"/>
    <w:rsid w:val="00F67BDA"/>
    <w:rsid w:val="00F70031"/>
    <w:rsid w:val="00F7012B"/>
    <w:rsid w:val="00F70820"/>
    <w:rsid w:val="00F7095A"/>
    <w:rsid w:val="00F709A2"/>
    <w:rsid w:val="00F7108E"/>
    <w:rsid w:val="00F711F4"/>
    <w:rsid w:val="00F71961"/>
    <w:rsid w:val="00F71CB1"/>
    <w:rsid w:val="00F71DCE"/>
    <w:rsid w:val="00F723B8"/>
    <w:rsid w:val="00F724CD"/>
    <w:rsid w:val="00F729EA"/>
    <w:rsid w:val="00F72E8A"/>
    <w:rsid w:val="00F73263"/>
    <w:rsid w:val="00F73892"/>
    <w:rsid w:val="00F7396D"/>
    <w:rsid w:val="00F73BF8"/>
    <w:rsid w:val="00F73D3C"/>
    <w:rsid w:val="00F73DC2"/>
    <w:rsid w:val="00F73DD5"/>
    <w:rsid w:val="00F73E8B"/>
    <w:rsid w:val="00F73FBC"/>
    <w:rsid w:val="00F74119"/>
    <w:rsid w:val="00F74553"/>
    <w:rsid w:val="00F7468C"/>
    <w:rsid w:val="00F74EB0"/>
    <w:rsid w:val="00F755AB"/>
    <w:rsid w:val="00F75C4C"/>
    <w:rsid w:val="00F75CF9"/>
    <w:rsid w:val="00F764F4"/>
    <w:rsid w:val="00F7656E"/>
    <w:rsid w:val="00F768CE"/>
    <w:rsid w:val="00F76D6F"/>
    <w:rsid w:val="00F76F26"/>
    <w:rsid w:val="00F77098"/>
    <w:rsid w:val="00F773C2"/>
    <w:rsid w:val="00F777FD"/>
    <w:rsid w:val="00F77C54"/>
    <w:rsid w:val="00F8024B"/>
    <w:rsid w:val="00F8039F"/>
    <w:rsid w:val="00F80596"/>
    <w:rsid w:val="00F80D78"/>
    <w:rsid w:val="00F814C2"/>
    <w:rsid w:val="00F81B82"/>
    <w:rsid w:val="00F81BB3"/>
    <w:rsid w:val="00F81FBA"/>
    <w:rsid w:val="00F82250"/>
    <w:rsid w:val="00F822EB"/>
    <w:rsid w:val="00F828EB"/>
    <w:rsid w:val="00F82A16"/>
    <w:rsid w:val="00F83E30"/>
    <w:rsid w:val="00F84215"/>
    <w:rsid w:val="00F8452A"/>
    <w:rsid w:val="00F84551"/>
    <w:rsid w:val="00F846DB"/>
    <w:rsid w:val="00F84C4B"/>
    <w:rsid w:val="00F84C7F"/>
    <w:rsid w:val="00F85110"/>
    <w:rsid w:val="00F851CC"/>
    <w:rsid w:val="00F8527B"/>
    <w:rsid w:val="00F852C0"/>
    <w:rsid w:val="00F854B6"/>
    <w:rsid w:val="00F85665"/>
    <w:rsid w:val="00F85BF1"/>
    <w:rsid w:val="00F85CF9"/>
    <w:rsid w:val="00F85F4C"/>
    <w:rsid w:val="00F8622D"/>
    <w:rsid w:val="00F862F2"/>
    <w:rsid w:val="00F86376"/>
    <w:rsid w:val="00F86971"/>
    <w:rsid w:val="00F86A94"/>
    <w:rsid w:val="00F872AE"/>
    <w:rsid w:val="00F8743B"/>
    <w:rsid w:val="00F87738"/>
    <w:rsid w:val="00F878FD"/>
    <w:rsid w:val="00F87929"/>
    <w:rsid w:val="00F87CE8"/>
    <w:rsid w:val="00F90144"/>
    <w:rsid w:val="00F901C5"/>
    <w:rsid w:val="00F90344"/>
    <w:rsid w:val="00F904DA"/>
    <w:rsid w:val="00F904F1"/>
    <w:rsid w:val="00F90768"/>
    <w:rsid w:val="00F908A9"/>
    <w:rsid w:val="00F90AEA"/>
    <w:rsid w:val="00F90D3D"/>
    <w:rsid w:val="00F90DD2"/>
    <w:rsid w:val="00F90E47"/>
    <w:rsid w:val="00F911B0"/>
    <w:rsid w:val="00F913CF"/>
    <w:rsid w:val="00F915FA"/>
    <w:rsid w:val="00F91683"/>
    <w:rsid w:val="00F91685"/>
    <w:rsid w:val="00F9176D"/>
    <w:rsid w:val="00F918EF"/>
    <w:rsid w:val="00F91D5C"/>
    <w:rsid w:val="00F91E8B"/>
    <w:rsid w:val="00F92171"/>
    <w:rsid w:val="00F92420"/>
    <w:rsid w:val="00F92780"/>
    <w:rsid w:val="00F9291F"/>
    <w:rsid w:val="00F92CDC"/>
    <w:rsid w:val="00F92F85"/>
    <w:rsid w:val="00F93317"/>
    <w:rsid w:val="00F9381C"/>
    <w:rsid w:val="00F93B6F"/>
    <w:rsid w:val="00F93BFB"/>
    <w:rsid w:val="00F93F03"/>
    <w:rsid w:val="00F93F06"/>
    <w:rsid w:val="00F93F1A"/>
    <w:rsid w:val="00F943CA"/>
    <w:rsid w:val="00F94471"/>
    <w:rsid w:val="00F946AA"/>
    <w:rsid w:val="00F94754"/>
    <w:rsid w:val="00F94B4E"/>
    <w:rsid w:val="00F94B92"/>
    <w:rsid w:val="00F94CE9"/>
    <w:rsid w:val="00F94F8A"/>
    <w:rsid w:val="00F9525C"/>
    <w:rsid w:val="00F95315"/>
    <w:rsid w:val="00F9555A"/>
    <w:rsid w:val="00F95CB5"/>
    <w:rsid w:val="00F95F40"/>
    <w:rsid w:val="00F966A5"/>
    <w:rsid w:val="00F96866"/>
    <w:rsid w:val="00F968CA"/>
    <w:rsid w:val="00F96CA5"/>
    <w:rsid w:val="00F9743B"/>
    <w:rsid w:val="00F97CBB"/>
    <w:rsid w:val="00F97CD5"/>
    <w:rsid w:val="00FA003E"/>
    <w:rsid w:val="00FA02F7"/>
    <w:rsid w:val="00FA0327"/>
    <w:rsid w:val="00FA05C0"/>
    <w:rsid w:val="00FA06BB"/>
    <w:rsid w:val="00FA078B"/>
    <w:rsid w:val="00FA099D"/>
    <w:rsid w:val="00FA147A"/>
    <w:rsid w:val="00FA1ABB"/>
    <w:rsid w:val="00FA2726"/>
    <w:rsid w:val="00FA2A19"/>
    <w:rsid w:val="00FA2DDC"/>
    <w:rsid w:val="00FA2DFC"/>
    <w:rsid w:val="00FA3157"/>
    <w:rsid w:val="00FA334F"/>
    <w:rsid w:val="00FA3359"/>
    <w:rsid w:val="00FA335F"/>
    <w:rsid w:val="00FA38BA"/>
    <w:rsid w:val="00FA39D4"/>
    <w:rsid w:val="00FA3A83"/>
    <w:rsid w:val="00FA4331"/>
    <w:rsid w:val="00FA4387"/>
    <w:rsid w:val="00FA445F"/>
    <w:rsid w:val="00FA48C2"/>
    <w:rsid w:val="00FA4FE0"/>
    <w:rsid w:val="00FA50C8"/>
    <w:rsid w:val="00FA57EA"/>
    <w:rsid w:val="00FA58D6"/>
    <w:rsid w:val="00FA5C4B"/>
    <w:rsid w:val="00FA5D30"/>
    <w:rsid w:val="00FA65E9"/>
    <w:rsid w:val="00FA6A74"/>
    <w:rsid w:val="00FA6BC1"/>
    <w:rsid w:val="00FA6E62"/>
    <w:rsid w:val="00FA6FA1"/>
    <w:rsid w:val="00FA7462"/>
    <w:rsid w:val="00FA76E9"/>
    <w:rsid w:val="00FA76FE"/>
    <w:rsid w:val="00FA7DD5"/>
    <w:rsid w:val="00FB007C"/>
    <w:rsid w:val="00FB0149"/>
    <w:rsid w:val="00FB0424"/>
    <w:rsid w:val="00FB08C3"/>
    <w:rsid w:val="00FB0CFA"/>
    <w:rsid w:val="00FB12F9"/>
    <w:rsid w:val="00FB141B"/>
    <w:rsid w:val="00FB1755"/>
    <w:rsid w:val="00FB1A4C"/>
    <w:rsid w:val="00FB1B96"/>
    <w:rsid w:val="00FB1BB3"/>
    <w:rsid w:val="00FB1D93"/>
    <w:rsid w:val="00FB1DD6"/>
    <w:rsid w:val="00FB223F"/>
    <w:rsid w:val="00FB240A"/>
    <w:rsid w:val="00FB2416"/>
    <w:rsid w:val="00FB2804"/>
    <w:rsid w:val="00FB2A69"/>
    <w:rsid w:val="00FB2AE9"/>
    <w:rsid w:val="00FB2C46"/>
    <w:rsid w:val="00FB2DBF"/>
    <w:rsid w:val="00FB37DC"/>
    <w:rsid w:val="00FB3F84"/>
    <w:rsid w:val="00FB41E6"/>
    <w:rsid w:val="00FB4303"/>
    <w:rsid w:val="00FB43B8"/>
    <w:rsid w:val="00FB43F2"/>
    <w:rsid w:val="00FB44B4"/>
    <w:rsid w:val="00FB4CC6"/>
    <w:rsid w:val="00FB4DFA"/>
    <w:rsid w:val="00FB4E13"/>
    <w:rsid w:val="00FB52D9"/>
    <w:rsid w:val="00FB57C6"/>
    <w:rsid w:val="00FB5BDA"/>
    <w:rsid w:val="00FB5FD8"/>
    <w:rsid w:val="00FB61C5"/>
    <w:rsid w:val="00FB61F3"/>
    <w:rsid w:val="00FB6452"/>
    <w:rsid w:val="00FB69CA"/>
    <w:rsid w:val="00FB6C04"/>
    <w:rsid w:val="00FB71DA"/>
    <w:rsid w:val="00FB72A8"/>
    <w:rsid w:val="00FB7AA0"/>
    <w:rsid w:val="00FB7B59"/>
    <w:rsid w:val="00FB7D97"/>
    <w:rsid w:val="00FC0347"/>
    <w:rsid w:val="00FC034D"/>
    <w:rsid w:val="00FC03E8"/>
    <w:rsid w:val="00FC0594"/>
    <w:rsid w:val="00FC0706"/>
    <w:rsid w:val="00FC0D86"/>
    <w:rsid w:val="00FC0F86"/>
    <w:rsid w:val="00FC10B9"/>
    <w:rsid w:val="00FC10FE"/>
    <w:rsid w:val="00FC1116"/>
    <w:rsid w:val="00FC1156"/>
    <w:rsid w:val="00FC1273"/>
    <w:rsid w:val="00FC13EC"/>
    <w:rsid w:val="00FC1538"/>
    <w:rsid w:val="00FC1547"/>
    <w:rsid w:val="00FC15DF"/>
    <w:rsid w:val="00FC165F"/>
    <w:rsid w:val="00FC172C"/>
    <w:rsid w:val="00FC1A07"/>
    <w:rsid w:val="00FC1ADB"/>
    <w:rsid w:val="00FC1E8E"/>
    <w:rsid w:val="00FC25E4"/>
    <w:rsid w:val="00FC277C"/>
    <w:rsid w:val="00FC2903"/>
    <w:rsid w:val="00FC2AEB"/>
    <w:rsid w:val="00FC2CF5"/>
    <w:rsid w:val="00FC2DEF"/>
    <w:rsid w:val="00FC2E3A"/>
    <w:rsid w:val="00FC3009"/>
    <w:rsid w:val="00FC37B0"/>
    <w:rsid w:val="00FC37EA"/>
    <w:rsid w:val="00FC3BDC"/>
    <w:rsid w:val="00FC3DB1"/>
    <w:rsid w:val="00FC3E29"/>
    <w:rsid w:val="00FC40C8"/>
    <w:rsid w:val="00FC4156"/>
    <w:rsid w:val="00FC4311"/>
    <w:rsid w:val="00FC43B6"/>
    <w:rsid w:val="00FC45D8"/>
    <w:rsid w:val="00FC4C58"/>
    <w:rsid w:val="00FC5598"/>
    <w:rsid w:val="00FC59CF"/>
    <w:rsid w:val="00FC5CC8"/>
    <w:rsid w:val="00FC66CB"/>
    <w:rsid w:val="00FC66E0"/>
    <w:rsid w:val="00FC6B10"/>
    <w:rsid w:val="00FC7048"/>
    <w:rsid w:val="00FC7074"/>
    <w:rsid w:val="00FC711D"/>
    <w:rsid w:val="00FC716B"/>
    <w:rsid w:val="00FC722B"/>
    <w:rsid w:val="00FC769C"/>
    <w:rsid w:val="00FC7753"/>
    <w:rsid w:val="00FC77F0"/>
    <w:rsid w:val="00FC782C"/>
    <w:rsid w:val="00FC7D9B"/>
    <w:rsid w:val="00FD0263"/>
    <w:rsid w:val="00FD09EF"/>
    <w:rsid w:val="00FD0DFB"/>
    <w:rsid w:val="00FD0F55"/>
    <w:rsid w:val="00FD1217"/>
    <w:rsid w:val="00FD1223"/>
    <w:rsid w:val="00FD16E3"/>
    <w:rsid w:val="00FD1A15"/>
    <w:rsid w:val="00FD1B5E"/>
    <w:rsid w:val="00FD2D41"/>
    <w:rsid w:val="00FD336A"/>
    <w:rsid w:val="00FD33F2"/>
    <w:rsid w:val="00FD34B3"/>
    <w:rsid w:val="00FD3E71"/>
    <w:rsid w:val="00FD3F42"/>
    <w:rsid w:val="00FD43C5"/>
    <w:rsid w:val="00FD460A"/>
    <w:rsid w:val="00FD47BD"/>
    <w:rsid w:val="00FD4B6C"/>
    <w:rsid w:val="00FD4BF0"/>
    <w:rsid w:val="00FD4E37"/>
    <w:rsid w:val="00FD4EAE"/>
    <w:rsid w:val="00FD52D9"/>
    <w:rsid w:val="00FD53A9"/>
    <w:rsid w:val="00FD5581"/>
    <w:rsid w:val="00FD562F"/>
    <w:rsid w:val="00FD5730"/>
    <w:rsid w:val="00FD58AC"/>
    <w:rsid w:val="00FD58DA"/>
    <w:rsid w:val="00FD5A15"/>
    <w:rsid w:val="00FD5BCA"/>
    <w:rsid w:val="00FD6049"/>
    <w:rsid w:val="00FD63F7"/>
    <w:rsid w:val="00FD6408"/>
    <w:rsid w:val="00FD641E"/>
    <w:rsid w:val="00FD65EA"/>
    <w:rsid w:val="00FD6724"/>
    <w:rsid w:val="00FD6BEC"/>
    <w:rsid w:val="00FD6F2E"/>
    <w:rsid w:val="00FD71C7"/>
    <w:rsid w:val="00FD7618"/>
    <w:rsid w:val="00FD7DC9"/>
    <w:rsid w:val="00FE0690"/>
    <w:rsid w:val="00FE079A"/>
    <w:rsid w:val="00FE0C5E"/>
    <w:rsid w:val="00FE0E48"/>
    <w:rsid w:val="00FE0F5C"/>
    <w:rsid w:val="00FE15D9"/>
    <w:rsid w:val="00FE15F7"/>
    <w:rsid w:val="00FE1664"/>
    <w:rsid w:val="00FE185D"/>
    <w:rsid w:val="00FE195B"/>
    <w:rsid w:val="00FE208A"/>
    <w:rsid w:val="00FE2723"/>
    <w:rsid w:val="00FE28EF"/>
    <w:rsid w:val="00FE2D73"/>
    <w:rsid w:val="00FE2F5F"/>
    <w:rsid w:val="00FE3399"/>
    <w:rsid w:val="00FE3CDF"/>
    <w:rsid w:val="00FE419A"/>
    <w:rsid w:val="00FE4402"/>
    <w:rsid w:val="00FE4791"/>
    <w:rsid w:val="00FE47F3"/>
    <w:rsid w:val="00FE497F"/>
    <w:rsid w:val="00FE5784"/>
    <w:rsid w:val="00FE5903"/>
    <w:rsid w:val="00FE5CCD"/>
    <w:rsid w:val="00FE63F0"/>
    <w:rsid w:val="00FE65B7"/>
    <w:rsid w:val="00FE6991"/>
    <w:rsid w:val="00FE69F5"/>
    <w:rsid w:val="00FE69FA"/>
    <w:rsid w:val="00FE6BC7"/>
    <w:rsid w:val="00FE7288"/>
    <w:rsid w:val="00FE740C"/>
    <w:rsid w:val="00FE748D"/>
    <w:rsid w:val="00FE763E"/>
    <w:rsid w:val="00FE7701"/>
    <w:rsid w:val="00FE78AF"/>
    <w:rsid w:val="00FE79E8"/>
    <w:rsid w:val="00FE79F8"/>
    <w:rsid w:val="00FE7E1D"/>
    <w:rsid w:val="00FF01D3"/>
    <w:rsid w:val="00FF0220"/>
    <w:rsid w:val="00FF047D"/>
    <w:rsid w:val="00FF0681"/>
    <w:rsid w:val="00FF068A"/>
    <w:rsid w:val="00FF06D8"/>
    <w:rsid w:val="00FF0CB0"/>
    <w:rsid w:val="00FF0F4A"/>
    <w:rsid w:val="00FF0F4D"/>
    <w:rsid w:val="00FF137A"/>
    <w:rsid w:val="00FF15C3"/>
    <w:rsid w:val="00FF22A2"/>
    <w:rsid w:val="00FF2395"/>
    <w:rsid w:val="00FF279D"/>
    <w:rsid w:val="00FF2814"/>
    <w:rsid w:val="00FF299C"/>
    <w:rsid w:val="00FF3097"/>
    <w:rsid w:val="00FF32DC"/>
    <w:rsid w:val="00FF32E3"/>
    <w:rsid w:val="00FF3A0D"/>
    <w:rsid w:val="00FF3D75"/>
    <w:rsid w:val="00FF3D96"/>
    <w:rsid w:val="00FF4048"/>
    <w:rsid w:val="00FF495E"/>
    <w:rsid w:val="00FF4978"/>
    <w:rsid w:val="00FF50F7"/>
    <w:rsid w:val="00FF56C6"/>
    <w:rsid w:val="00FF5788"/>
    <w:rsid w:val="00FF5B1E"/>
    <w:rsid w:val="00FF677E"/>
    <w:rsid w:val="00FF6CCA"/>
    <w:rsid w:val="00FF7A41"/>
    <w:rsid w:val="00FF7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27"/>
        <w:w w:val="159"/>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0AE"/>
    <w:pPr>
      <w:widowControl w:val="0"/>
      <w:autoSpaceDE w:val="0"/>
      <w:autoSpaceDN w:val="0"/>
      <w:spacing w:after="0" w:line="240" w:lineRule="auto"/>
    </w:pPr>
    <w:rPr>
      <w:rFonts w:eastAsia="Times New Roman"/>
      <w:color w:val="auto"/>
      <w:spacing w:val="0"/>
      <w:w w:val="100"/>
      <w:szCs w:val="20"/>
      <w:lang w:eastAsia="ru-RU"/>
    </w:rPr>
  </w:style>
  <w:style w:type="paragraph" w:customStyle="1" w:styleId="ConsPlusTitle">
    <w:name w:val="ConsPlusTitle"/>
    <w:rsid w:val="00F570AE"/>
    <w:pPr>
      <w:widowControl w:val="0"/>
      <w:autoSpaceDE w:val="0"/>
      <w:autoSpaceDN w:val="0"/>
      <w:spacing w:after="0" w:line="240" w:lineRule="auto"/>
    </w:pPr>
    <w:rPr>
      <w:rFonts w:eastAsia="Times New Roman"/>
      <w:b/>
      <w:color w:val="auto"/>
      <w:spacing w:val="0"/>
      <w:w w:val="100"/>
      <w:szCs w:val="20"/>
      <w:lang w:eastAsia="ru-RU"/>
    </w:rPr>
  </w:style>
  <w:style w:type="paragraph" w:customStyle="1" w:styleId="ConsPlusTitlePage">
    <w:name w:val="ConsPlusTitlePage"/>
    <w:rsid w:val="00F570AE"/>
    <w:pPr>
      <w:widowControl w:val="0"/>
      <w:autoSpaceDE w:val="0"/>
      <w:autoSpaceDN w:val="0"/>
      <w:spacing w:after="0" w:line="240" w:lineRule="auto"/>
    </w:pPr>
    <w:rPr>
      <w:rFonts w:ascii="Tahoma" w:eastAsia="Times New Roman" w:hAnsi="Tahoma" w:cs="Tahoma"/>
      <w:color w:val="auto"/>
      <w:spacing w:val="0"/>
      <w:w w:val="1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0F443749883DA68514668B24A5B00015404D6F7E7245C91AFFA14A62B5E3DDoFf1I" TargetMode="External"/><Relationship Id="rId18" Type="http://schemas.openxmlformats.org/officeDocument/2006/relationships/hyperlink" Target="consultantplus://offline/ref=620F443749883DA68514668B24A5B00015404D6F7E7245C518FFA14A62B5E3DDoFf1I" TargetMode="External"/><Relationship Id="rId26" Type="http://schemas.openxmlformats.org/officeDocument/2006/relationships/hyperlink" Target="consultantplus://offline/ref=620F443749883DA68514668B24A5B00015404D6F717744CA17FFA14A62B5E3DDoFf1I" TargetMode="External"/><Relationship Id="rId39" Type="http://schemas.openxmlformats.org/officeDocument/2006/relationships/hyperlink" Target="consultantplus://offline/ref=620F443749883DA68514669D27C9EE0C144A11647077489A42A0FA1735BCE98AB6096F0685340331o2fAI" TargetMode="External"/><Relationship Id="rId3" Type="http://schemas.openxmlformats.org/officeDocument/2006/relationships/webSettings" Target="webSettings.xml"/><Relationship Id="rId21" Type="http://schemas.openxmlformats.org/officeDocument/2006/relationships/hyperlink" Target="consultantplus://offline/ref=620F443749883DA68514668B24A5B00015404D6F7E7247CF18FFA14A62B5E3DDoFf1I" TargetMode="External"/><Relationship Id="rId34" Type="http://schemas.openxmlformats.org/officeDocument/2006/relationships/hyperlink" Target="consultantplus://offline/ref=620F443749883DA68514668B24A5B00015404D6F7E7244CC1DFFA14A62B5E3DDoFf1I" TargetMode="External"/><Relationship Id="rId42" Type="http://schemas.openxmlformats.org/officeDocument/2006/relationships/image" Target="media/image2.wmf"/><Relationship Id="rId47" Type="http://schemas.openxmlformats.org/officeDocument/2006/relationships/image" Target="media/image7.wmf"/><Relationship Id="rId7" Type="http://schemas.openxmlformats.org/officeDocument/2006/relationships/hyperlink" Target="consultantplus://offline/ref=620F443749883DA68514668B24A5B00015404D6F7E7F4AC818FFA14A62B5E3DDF1463644C13905362C08ACo2fEI" TargetMode="External"/><Relationship Id="rId12" Type="http://schemas.openxmlformats.org/officeDocument/2006/relationships/hyperlink" Target="consultantplus://offline/ref=620F443749883DA68514668B24A5B00015404D6F717744CA16FFA14A62B5E3DDoFf1I" TargetMode="External"/><Relationship Id="rId17" Type="http://schemas.openxmlformats.org/officeDocument/2006/relationships/hyperlink" Target="consultantplus://offline/ref=620F443749883DA68514668B24A5B00015404D6F7E7246C51BFFA14A62B5E3DDoFf1I" TargetMode="External"/><Relationship Id="rId25" Type="http://schemas.openxmlformats.org/officeDocument/2006/relationships/hyperlink" Target="consultantplus://offline/ref=620F443749883DA68514668B24A5B00015404D6F7E7247C81EFFA14A62B5E3DDoFf1I" TargetMode="External"/><Relationship Id="rId33" Type="http://schemas.openxmlformats.org/officeDocument/2006/relationships/hyperlink" Target="consultantplus://offline/ref=620F443749883DA68514668B24A5B00015404D6F7E7244CC1CFFA14A62B5E3DDoFf1I" TargetMode="External"/><Relationship Id="rId38" Type="http://schemas.openxmlformats.org/officeDocument/2006/relationships/hyperlink" Target="consultantplus://offline/ref=620F443749883DA68514669D27C9EE0C144A11647077489A42A0FA1735BCE98AB6096F068D36o0f5I" TargetMode="External"/><Relationship Id="rId46" Type="http://schemas.openxmlformats.org/officeDocument/2006/relationships/image" Target="media/image6.wmf"/><Relationship Id="rId2" Type="http://schemas.openxmlformats.org/officeDocument/2006/relationships/settings" Target="settings.xml"/><Relationship Id="rId16" Type="http://schemas.openxmlformats.org/officeDocument/2006/relationships/hyperlink" Target="consultantplus://offline/ref=620F443749883DA68514668B24A5B00015404D6F7E7245CF1CFFA14A62B5E3DDoFf1I" TargetMode="External"/><Relationship Id="rId20" Type="http://schemas.openxmlformats.org/officeDocument/2006/relationships/hyperlink" Target="consultantplus://offline/ref=620F443749883DA68514668B24A5B00015404D6F7E7247CF1BFFA14A62B5E3DDoFf1I" TargetMode="External"/><Relationship Id="rId29" Type="http://schemas.openxmlformats.org/officeDocument/2006/relationships/hyperlink" Target="consultantplus://offline/ref=620F443749883DA68514668B24A5B00015404D6F7E7245C516FFA14A62B5E3DDoFf1I" TargetMode="External"/><Relationship Id="rId41"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620F443749883DA68514669D27C9EE0C174D14647173489A42A0FA1735BCE98AB6096Fo0f1I" TargetMode="External"/><Relationship Id="rId11" Type="http://schemas.openxmlformats.org/officeDocument/2006/relationships/hyperlink" Target="consultantplus://offline/ref=620F443749883DA68514668B24A5B00015404D6F7E7244CC16FFA14A62B5E3DDoFf1I" TargetMode="External"/><Relationship Id="rId24" Type="http://schemas.openxmlformats.org/officeDocument/2006/relationships/hyperlink" Target="consultantplus://offline/ref=620F443749883DA68514668B24A5B00015404D6F7E7247CF17FFA14A62B5E3DDoFf1I" TargetMode="External"/><Relationship Id="rId32" Type="http://schemas.openxmlformats.org/officeDocument/2006/relationships/hyperlink" Target="consultantplus://offline/ref=620F443749883DA68514668B24A5B00015404D6F7E7244CC1FFFA14A62B5E3DDoFf1I" TargetMode="External"/><Relationship Id="rId37" Type="http://schemas.openxmlformats.org/officeDocument/2006/relationships/hyperlink" Target="consultantplus://offline/ref=620F443749883DA68514669D27C9EE0C144A11647077489A42A0FA1735BCE98AB6096F0685340331o2fAI" TargetMode="External"/><Relationship Id="rId40" Type="http://schemas.openxmlformats.org/officeDocument/2006/relationships/hyperlink" Target="consultantplus://offline/ref=620F443749883DA68514669D27C9EE0C144A11647077489A42A0FA1735BCE98AB6096F068D36o0f5I" TargetMode="External"/><Relationship Id="rId45" Type="http://schemas.openxmlformats.org/officeDocument/2006/relationships/image" Target="media/image5.wmf"/><Relationship Id="rId5" Type="http://schemas.openxmlformats.org/officeDocument/2006/relationships/hyperlink" Target="consultantplus://offline/ref=620F443749883DA68514669D27C9EE0C144A13627071489A42A0FA1735BCE98AB6096F0685350536o2fEI" TargetMode="External"/><Relationship Id="rId15" Type="http://schemas.openxmlformats.org/officeDocument/2006/relationships/hyperlink" Target="consultantplus://offline/ref=620F443749883DA68514668B24A5B00015404D6F7E7245C918FFA14A62B5E3DDoFf1I" TargetMode="External"/><Relationship Id="rId23" Type="http://schemas.openxmlformats.org/officeDocument/2006/relationships/hyperlink" Target="consultantplus://offline/ref=620F443749883DA68514668B24A5B00015404D6F7E7247CF16FFA14A62B5E3DDoFf1I" TargetMode="External"/><Relationship Id="rId28" Type="http://schemas.openxmlformats.org/officeDocument/2006/relationships/hyperlink" Target="consultantplus://offline/ref=620F443749883DA68514668B24A5B00015404D6F7E7247C81AFFA14A62B5E3DDoFf1I" TargetMode="External"/><Relationship Id="rId36" Type="http://schemas.openxmlformats.org/officeDocument/2006/relationships/hyperlink" Target="consultantplus://offline/ref=620F443749883DA68514669D27C9EE0C144A11647077489A42A0FA1735BCE98AB6096F0685340331o2fAI" TargetMode="External"/><Relationship Id="rId49" Type="http://schemas.openxmlformats.org/officeDocument/2006/relationships/theme" Target="theme/theme1.xml"/><Relationship Id="rId10" Type="http://schemas.openxmlformats.org/officeDocument/2006/relationships/hyperlink" Target="consultantplus://offline/ref=620F443749883DA68514668B24A5B00015404D6F7E7244CC19FFA14A62B5E3DDoFf1I" TargetMode="External"/><Relationship Id="rId19" Type="http://schemas.openxmlformats.org/officeDocument/2006/relationships/hyperlink" Target="consultantplus://offline/ref=620F443749883DA68514668B24A5B00015404D6F7E7245C519FFA14A62B5E3DDoFf1I" TargetMode="External"/><Relationship Id="rId31" Type="http://schemas.openxmlformats.org/officeDocument/2006/relationships/hyperlink" Target="consultantplus://offline/ref=620F443749883DA68514668B24A5B00015404D6F7E7244CC1EFFA14A62B5E3DDoFf1I" TargetMode="External"/><Relationship Id="rId44" Type="http://schemas.openxmlformats.org/officeDocument/2006/relationships/image" Target="media/image4.wmf"/><Relationship Id="rId4" Type="http://schemas.openxmlformats.org/officeDocument/2006/relationships/hyperlink" Target="http://www.consultant.ru" TargetMode="External"/><Relationship Id="rId9" Type="http://schemas.openxmlformats.org/officeDocument/2006/relationships/hyperlink" Target="consultantplus://offline/ref=620F443749883DA68514668B24A5B00015404D6F7E7244CC1BFFA14A62B5E3DDoFf1I" TargetMode="External"/><Relationship Id="rId14" Type="http://schemas.openxmlformats.org/officeDocument/2006/relationships/hyperlink" Target="consultantplus://offline/ref=620F443749883DA68514668B24A5B00015404D6F7E7245C91BFFA14A62B5E3DDoFf1I" TargetMode="External"/><Relationship Id="rId22" Type="http://schemas.openxmlformats.org/officeDocument/2006/relationships/hyperlink" Target="consultantplus://offline/ref=620F443749883DA68514668B24A5B00015404D6F7E7247CF19FFA14A62B5E3DDoFf1I" TargetMode="External"/><Relationship Id="rId27" Type="http://schemas.openxmlformats.org/officeDocument/2006/relationships/hyperlink" Target="consultantplus://offline/ref=620F443749883DA68514668B24A5B00015404D6F7E7247C81DFFA14A62B5E3DDoFf1I" TargetMode="External"/><Relationship Id="rId30" Type="http://schemas.openxmlformats.org/officeDocument/2006/relationships/hyperlink" Target="consultantplus://offline/ref=620F443749883DA68514668B24A5B00015404D6F7E7245C517FFA14A62B5E3DDoFf1I" TargetMode="External"/><Relationship Id="rId35" Type="http://schemas.openxmlformats.org/officeDocument/2006/relationships/hyperlink" Target="consultantplus://offline/ref=620F443749883DA68514668B24A5B00015404D6F7E7F43C51BFFA14A62B5E3DDF1463644C13905362C08A1o2fEI" TargetMode="External"/><Relationship Id="rId43" Type="http://schemas.openxmlformats.org/officeDocument/2006/relationships/image" Target="media/image3.wmf"/><Relationship Id="rId48" Type="http://schemas.openxmlformats.org/officeDocument/2006/relationships/fontTable" Target="fontTable.xml"/><Relationship Id="rId8" Type="http://schemas.openxmlformats.org/officeDocument/2006/relationships/hyperlink" Target="consultantplus://offline/ref=620F443749883DA68514669D27C9EE0C144A12667A72489A42A0FA1735BCE98AB6096F0685340536o2f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5817</Words>
  <Characters>33159</Characters>
  <Application>Microsoft Office Word</Application>
  <DocSecurity>0</DocSecurity>
  <Lines>276</Lines>
  <Paragraphs>77</Paragraphs>
  <ScaleCrop>false</ScaleCrop>
  <Company>RePack by SPecialiST</Company>
  <LinksUpToDate>false</LinksUpToDate>
  <CharactersWithSpaces>38899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2017-04-19T08:31:00Z</dcterms:created>
  <dcterms:modified xsi:type="dcterms:W3CDTF">2017-04-19T08:32:00Z</dcterms:modified>
</cp:coreProperties>
</file>