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1C" w:rsidRPr="002B121C" w:rsidRDefault="002B121C" w:rsidP="002B121C">
      <w:pPr>
        <w:spacing w:after="310" w:line="583" w:lineRule="atLeast"/>
        <w:outlineLvl w:val="1"/>
        <w:rPr>
          <w:rFonts w:ascii="Arial" w:eastAsia="Times New Roman" w:hAnsi="Arial" w:cs="Arial"/>
          <w:b/>
          <w:bCs/>
          <w:color w:val="4D4D4D"/>
          <w:kern w:val="36"/>
          <w:sz w:val="55"/>
          <w:szCs w:val="55"/>
          <w:lang w:eastAsia="ru-RU"/>
        </w:rPr>
      </w:pPr>
      <w:r w:rsidRPr="002B121C">
        <w:rPr>
          <w:rFonts w:ascii="Arial" w:eastAsia="Times New Roman" w:hAnsi="Arial" w:cs="Arial"/>
          <w:b/>
          <w:bCs/>
          <w:color w:val="4D4D4D"/>
          <w:kern w:val="36"/>
          <w:sz w:val="55"/>
          <w:szCs w:val="55"/>
          <w:lang w:eastAsia="ru-RU"/>
        </w:rPr>
        <w:t xml:space="preserve">Летняя детская оздоровительная кампания – 2021: обновленные санитарные правила с 9 апреля </w:t>
      </w:r>
    </w:p>
    <w:tbl>
      <w:tblPr>
        <w:tblpPr w:leftFromText="45" w:rightFromText="45" w:vertAnchor="text"/>
        <w:tblW w:w="459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90"/>
      </w:tblGrid>
      <w:tr w:rsidR="002B121C" w:rsidRPr="002B121C" w:rsidTr="002B121C">
        <w:tc>
          <w:tcPr>
            <w:tcW w:w="0" w:type="auto"/>
            <w:hideMark/>
          </w:tcPr>
          <w:p w:rsidR="002B121C" w:rsidRPr="002B121C" w:rsidRDefault="002B121C" w:rsidP="002B12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6"/>
                <w:szCs w:val="26"/>
                <w:lang w:eastAsia="ru-RU"/>
              </w:rPr>
              <w:drawing>
                <wp:inline distT="0" distB="0" distL="0" distR="0">
                  <wp:extent cx="2858770" cy="2858770"/>
                  <wp:effectExtent l="19050" t="0" r="0" b="0"/>
                  <wp:docPr id="1" name="Рисунок 1" descr="Летняя оздоровительная кампания – 2021: обновленные санитарные правила с 9 апрел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етняя оздоровительная кампания – 2021: обновленные санитарные правила с 9 апрел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770" cy="285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121C" w:rsidRPr="002B121C" w:rsidTr="002B121C">
        <w:tc>
          <w:tcPr>
            <w:tcW w:w="0" w:type="auto"/>
            <w:hideMark/>
          </w:tcPr>
          <w:p w:rsidR="002B121C" w:rsidRPr="002B121C" w:rsidRDefault="002B121C" w:rsidP="002B1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proofErr w:type="spellStart"/>
            <w:r w:rsidRPr="002B121C">
              <w:rPr>
                <w:rFonts w:ascii="Arial" w:eastAsia="Times New Roman" w:hAnsi="Arial" w:cs="Arial"/>
                <w:i/>
                <w:iCs/>
                <w:color w:val="333333"/>
                <w:sz w:val="13"/>
                <w:lang w:eastAsia="ru-RU"/>
              </w:rPr>
              <w:t>pressmaster</w:t>
            </w:r>
            <w:proofErr w:type="spellEnd"/>
            <w:r w:rsidRPr="002B121C">
              <w:rPr>
                <w:rFonts w:ascii="Arial" w:eastAsia="Times New Roman" w:hAnsi="Arial" w:cs="Arial"/>
                <w:i/>
                <w:iCs/>
                <w:color w:val="333333"/>
                <w:sz w:val="13"/>
                <w:lang w:eastAsia="ru-RU"/>
              </w:rPr>
              <w:t> / Depositphotos.com</w:t>
            </w:r>
          </w:p>
        </w:tc>
      </w:tr>
    </w:tbl>
    <w:p w:rsidR="002B121C" w:rsidRPr="002B121C" w:rsidRDefault="002B121C" w:rsidP="002B12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в период распространения на территории России новой </w:t>
      </w:r>
      <w:proofErr w:type="spellStart"/>
      <w:r w:rsidRPr="002B12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2B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были утверждены санитарные правила </w:t>
      </w:r>
      <w:hyperlink r:id="rId6" w:anchor="block_1000" w:history="1">
        <w:r w:rsidRPr="002B121C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СП 3.1/2.4.3598-20</w:t>
        </w:r>
      </w:hyperlink>
      <w:r w:rsidRPr="002B121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закрепившие 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пандемии COVID-19. Для отдельных учреждений сезонного типа принятие этого акта стало препятствием к запуску летней оздоровительной кампании – 2020, другим же позволило ее провести, но при соблюдении ряда обязательных требований, обеспечивающих безопасную для здоровья детей организацию отдыха.</w:t>
      </w:r>
    </w:p>
    <w:p w:rsidR="002B121C" w:rsidRPr="002B121C" w:rsidRDefault="002B121C" w:rsidP="002B12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Изначально предполагалось, что положения </w:t>
      </w:r>
      <w:hyperlink r:id="rId7" w:anchor="block_1000" w:history="1">
        <w:r w:rsidRPr="002B121C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СП 3.1/2.4.3598-20</w:t>
        </w:r>
      </w:hyperlink>
      <w:r w:rsidRPr="002B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применяться до начала 2021 года, но из-за сохранения рисков распространения </w:t>
      </w:r>
      <w:proofErr w:type="spellStart"/>
      <w:r w:rsidRPr="002B12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 w:rsidRPr="002B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решено продлить срок их действия до 1 января 2022 года. Однако сейчас, в условиях снижения уровня заболеваемости, чему </w:t>
      </w:r>
      <w:proofErr w:type="gramStart"/>
      <w:r w:rsidRPr="002B121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</w:t>
      </w:r>
      <w:proofErr w:type="gramEnd"/>
      <w:r w:rsidRPr="002B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проводимая вакцинация, </w:t>
      </w:r>
      <w:proofErr w:type="spellStart"/>
      <w:r w:rsidRPr="002B12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</w:t>
      </w:r>
      <w:proofErr w:type="spellEnd"/>
      <w:r w:rsidRPr="002B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посчитал возможным несколько смягчить установленные санитарно-эпидемиологические требования к организации отдыха и оздоровления детей. Так, 24 марта было принято </w:t>
      </w:r>
      <w:hyperlink r:id="rId8" w:history="1">
        <w:r w:rsidRPr="002B121C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Постановление Главного государственного санитарного врача РФ № 10</w:t>
        </w:r>
      </w:hyperlink>
      <w:r w:rsidRPr="002B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скорректировавшее положения </w:t>
      </w:r>
      <w:hyperlink r:id="rId9" w:anchor="block_1000" w:history="1">
        <w:r w:rsidRPr="002B121C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СП 3.1/2.4.3598-20</w:t>
        </w:r>
      </w:hyperlink>
      <w:r w:rsidRPr="002B12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121C" w:rsidRPr="002B121C" w:rsidRDefault="002B121C" w:rsidP="002B12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2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Остановимся на ключевых поправках, вступающих в силу с 9 апреля, более подробно.</w:t>
      </w:r>
    </w:p>
    <w:p w:rsidR="002B121C" w:rsidRPr="002B121C" w:rsidRDefault="002B121C" w:rsidP="002B12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2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B121C" w:rsidRPr="002B121C" w:rsidRDefault="002B121C" w:rsidP="002B12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2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Обновленные требования к организации отдыха и оздоровления</w:t>
      </w:r>
    </w:p>
    <w:p w:rsidR="002B121C" w:rsidRPr="002B121C" w:rsidRDefault="002B121C" w:rsidP="002B12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21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Свежие поправки в санитарные правила дают надежду на то, что летний сезон детского отдыха в этом году будет более удачным, чем в прошлом. Этому будут способствовать, в частности:</w:t>
      </w:r>
    </w:p>
    <w:p w:rsidR="002B121C" w:rsidRPr="002B121C" w:rsidRDefault="002B121C" w:rsidP="002B121C">
      <w:pPr>
        <w:numPr>
          <w:ilvl w:val="0"/>
          <w:numId w:val="1"/>
        </w:numPr>
        <w:spacing w:before="73" w:after="0" w:line="240" w:lineRule="auto"/>
        <w:ind w:left="18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21C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снятие запрета на выезд детей на отдых за пределы территории проживания;</w:t>
      </w:r>
    </w:p>
    <w:p w:rsidR="002B121C" w:rsidRPr="002B121C" w:rsidRDefault="002B121C" w:rsidP="002B121C">
      <w:pPr>
        <w:numPr>
          <w:ilvl w:val="0"/>
          <w:numId w:val="1"/>
        </w:numPr>
        <w:spacing w:before="73" w:after="0" w:line="240" w:lineRule="auto"/>
        <w:ind w:left="18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2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увеличение наполняемости групп и отрядов;</w:t>
      </w:r>
    </w:p>
    <w:p w:rsidR="002B121C" w:rsidRPr="002B121C" w:rsidRDefault="002B121C" w:rsidP="002B121C">
      <w:pPr>
        <w:numPr>
          <w:ilvl w:val="0"/>
          <w:numId w:val="1"/>
        </w:numPr>
        <w:spacing w:before="73" w:after="0" w:line="240" w:lineRule="auto"/>
        <w:ind w:left="18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2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восстановление деятельности детских лагерей палаточного типа.</w:t>
      </w:r>
    </w:p>
    <w:p w:rsidR="002B121C" w:rsidRPr="002B121C" w:rsidRDefault="002B121C" w:rsidP="002B12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21C" w:rsidRPr="002B121C" w:rsidRDefault="002B121C" w:rsidP="002B12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21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ранее разрешалось организовывать отдых и оздоровление детей только в организациях в пределах субъекта РФ по месту их фактического проживания (исключение предусматривалось только для жителей Арктической зоны, а также детей, проживающих в городах федерального значения – их отдых допускался в соседних регионах), то с 9 апреля такое ограничение будет снято. Организация отдыха детей и их оздоровления станет возможна за пределами субъекта РФ, в котором они проживают, но с учетом эпидемиологической ситуации в регионе по месту отправления и прибытия детей, а также предложений главных государственных санитарных врачей в соответствующих субъектах РФ или их заместителей.</w:t>
      </w:r>
    </w:p>
    <w:p w:rsidR="002B121C" w:rsidRPr="002B121C" w:rsidRDefault="002B121C" w:rsidP="002B12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подчеркнула в ходе организованного в начале недели круглого стола на тему: "Российские летние каникулы 2021: состоится ли новый сезон" директор Департамента государственной политики в сфере воспитания, дополнительного образования и детского отдыха </w:t>
      </w:r>
      <w:proofErr w:type="spellStart"/>
      <w:r w:rsidRPr="002B121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2B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</w:t>
      </w:r>
      <w:r w:rsidRPr="002B12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Наталия Наумова</w:t>
      </w:r>
      <w:r w:rsidRPr="002B121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поскольку в регионах России уже снято ограничение на выезд детей на отдых за пределы региона проживания, родители не ограничены в выборе путевки по стране.</w:t>
      </w:r>
    </w:p>
    <w:p w:rsidR="002B121C" w:rsidRPr="002B121C" w:rsidRDefault="002B121C" w:rsidP="002B12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По-прежнему прием детей в организации отдыха детей и их оздоровления будет осуществляться при наличии медицинской справки о состоянии здоровья ребенка, отъезжающего в организацию отдыха детей и их оздоровления. Но исчезнет уточнение </w:t>
      </w:r>
      <w:proofErr w:type="gramStart"/>
      <w:r w:rsidRPr="002B12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содержания в такой справке заключения об отсутствии медицинских противопоказаний для пребывания в организации</w:t>
      </w:r>
      <w:proofErr w:type="gramEnd"/>
      <w:r w:rsidRPr="002B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отсутствии контакта с больными инфекционными заболеваниями – соответствующие данные и так содержатся в учетной </w:t>
      </w:r>
      <w:hyperlink r:id="rId10" w:anchor="block_164" w:history="1">
        <w:r w:rsidRPr="002B121C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форме № 079/у</w:t>
        </w:r>
      </w:hyperlink>
      <w:r w:rsidRPr="002B12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121C" w:rsidRDefault="002B121C" w:rsidP="002B12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касается максимальной наполняемости детей в группах, отрядах, то она увеличится с 50% до 75% от проектной вместимости организации отдыха детей и их оздоровления. </w:t>
      </w:r>
    </w:p>
    <w:p w:rsidR="002B121C" w:rsidRPr="002B121C" w:rsidRDefault="002B121C" w:rsidP="002B12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этого, будет снят запрет на организацию отдыха детей в детских лагерях палаточного типа. С 9 апреля принимать решения о работе палаточных лагерей смогут органы исполнительной власти субъектов РФ с учетом эпидемиологической ситуации в регионе. Сергей </w:t>
      </w:r>
      <w:proofErr w:type="spellStart"/>
      <w:r w:rsidRPr="002B121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Минделевич</w:t>
      </w:r>
      <w:proofErr w:type="spellEnd"/>
      <w:r w:rsidRPr="002B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признает этот запрет чрезмерным и необоснованным, но и его смягчение в таком виде считает нелогичным. "Можно было просто снять запрет, но </w:t>
      </w:r>
      <w:proofErr w:type="spellStart"/>
      <w:r w:rsidRPr="002B12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</w:t>
      </w:r>
      <w:proofErr w:type="spellEnd"/>
      <w:r w:rsidRPr="002B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 за палаточные лагеря перенес на региональные власти, которые к этому не готовы", – отметил эксперт. Он подчеркнул, что такое нововведение усложнит порядок организации палаточных лагерей, существенно увеличив время согласования их деятельности.</w:t>
      </w:r>
    </w:p>
    <w:p w:rsidR="002B121C" w:rsidRPr="002B121C" w:rsidRDefault="002B121C" w:rsidP="002B12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числе изменений также – исключение требования о расстановке кроватей в спальных помещениях для детей и сотрудников с соблюдением социальной дистанции 1,5 м. Социальное </w:t>
      </w:r>
      <w:proofErr w:type="spellStart"/>
      <w:r w:rsidRPr="002B121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дистанцирование</w:t>
      </w:r>
      <w:proofErr w:type="spellEnd"/>
      <w:r w:rsidRPr="002B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будет не </w:t>
      </w:r>
      <w:r w:rsidRPr="002B12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соблюдать и при рассадке детей из одного отряда в помещениях для приема пищи. Также из требований исчезнет упоминание </w:t>
      </w:r>
      <w:proofErr w:type="gramStart"/>
      <w:r w:rsidRPr="002B121C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запрете непосредственного контакта между детьми из разных отрядов при проведении массовых мероприятий на открытом воздухе</w:t>
      </w:r>
      <w:proofErr w:type="gramEnd"/>
      <w:r w:rsidRPr="002B121C">
        <w:rPr>
          <w:rFonts w:ascii="Times New Roman" w:eastAsia="Times New Roman" w:hAnsi="Times New Roman" w:cs="Times New Roman"/>
          <w:sz w:val="28"/>
          <w:szCs w:val="28"/>
          <w:lang w:eastAsia="ru-RU"/>
        </w:rPr>
        <w:t>. Хотя останется общий запрет на проведение массовых мероприятий с участием различных групп лиц (групповых ячеек, классов, отрядов и иных), а также массовых мероприятий с привлечением лиц из иных организаций.</w:t>
      </w:r>
    </w:p>
    <w:p w:rsidR="002B121C" w:rsidRPr="002B121C" w:rsidRDefault="002B121C" w:rsidP="002B12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 или выезд детей, а также персонала при его проживании на территории организации за пределы организации отдыха детей и их оздоровления в период смены будет невозможен. </w:t>
      </w:r>
      <w:r w:rsidRPr="00A400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 разрешение на проведение экскурсий сохранится только для организаций отдыха детей и их оздоровления с дневным пребыванием, и то только на открытом воздухе</w:t>
      </w:r>
      <w:r w:rsidRPr="002B12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121C" w:rsidRPr="002B121C" w:rsidRDefault="002B121C" w:rsidP="002B12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скорректированы и требования к организации медпомощи в организациях отдыха детей и их оздоровления. В частности, потребуется определить схему организации медицинской помощи и маршрутизации больных с указанием </w:t>
      </w:r>
      <w:proofErr w:type="spellStart"/>
      <w:r w:rsidRPr="002B12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медорганизаций</w:t>
      </w:r>
      <w:proofErr w:type="spellEnd"/>
      <w:r w:rsidRPr="002B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инфекционного профиля или перепрофилированных организаций для оказания медпомощи, функционирующих в режиме инфекционного стационара, для госпитализации детей и сотрудников в случае осложнения эпидемической ситуации, а также резервного коечного фонда для организации обсервации.</w:t>
      </w:r>
    </w:p>
    <w:p w:rsidR="002B121C" w:rsidRPr="002B121C" w:rsidRDefault="002B121C" w:rsidP="002B12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2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B121C" w:rsidRPr="002B121C" w:rsidRDefault="002B121C" w:rsidP="002B12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2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Обновленные требования к персоналу</w:t>
      </w:r>
    </w:p>
    <w:p w:rsidR="002B121C" w:rsidRPr="002B121C" w:rsidRDefault="002B121C" w:rsidP="002B12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Поправки конкретизируют требования к обследованию персонала на COVID-19. Если ранее обследование осуществлялось по эпидемиологическим показаниям на основании решений главных государственных санитарных врачей в субъектах РФ, то теперь перед началом каждой смены персонал должен будет пройти обследования на </w:t>
      </w:r>
      <w:proofErr w:type="spellStart"/>
      <w:r w:rsidRPr="002B12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</w:t>
      </w:r>
      <w:proofErr w:type="spellEnd"/>
      <w:r w:rsidRPr="002B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любым из методов, определяющих генетический материал или антиген возбудителя COVID-19, с использованием зарегистрированных диагностических препаратов и тест-систем. Результаты таких обследований должны быть свежими – полученными не ранее, чем за 3 календарных дня до дня выхода на работу. А работникам пищеблоков придется дополнительно перед началом каждой смены проходить обследования на наличие </w:t>
      </w:r>
      <w:proofErr w:type="spellStart"/>
      <w:r w:rsidRPr="002B121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</w:t>
      </w:r>
      <w:proofErr w:type="gramStart"/>
      <w:r w:rsidRPr="002B121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2B12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2B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рота- и других вирусных возбудителей кишечных инфекций. Срок получения результатов таких анализов будет аналогичен сроку получения результатов анализов на </w:t>
      </w:r>
      <w:proofErr w:type="spellStart"/>
      <w:r w:rsidRPr="002B12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</w:t>
      </w:r>
      <w:proofErr w:type="spellEnd"/>
      <w:r w:rsidRPr="002B12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121C" w:rsidRPr="002B121C" w:rsidRDefault="002B121C" w:rsidP="002B12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21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новые правила допускают работу организации отдыха детей и их оздоровления без проживания персонала на ее территории. Однако эту возможность можно будет реализовать только при условии проведения еженедельного обследования персонала на COVID-19 любым из методов, определяющих генетический материал или антиген возбудителя вируса, с использованием диагностических препаратов и тест-систем.</w:t>
      </w:r>
    </w:p>
    <w:p w:rsidR="002B121C" w:rsidRPr="002B121C" w:rsidRDefault="002B121C" w:rsidP="002B12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2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193E" w:rsidRDefault="001B193E" w:rsidP="002B12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193E" w:rsidRDefault="001B193E" w:rsidP="002B12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121C" w:rsidRPr="002B121C" w:rsidRDefault="002B121C" w:rsidP="002B12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2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Сохраненные требования</w:t>
      </w:r>
    </w:p>
    <w:p w:rsidR="002B121C" w:rsidRPr="002B121C" w:rsidRDefault="002B121C" w:rsidP="002B12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числе ключевых общих положений </w:t>
      </w:r>
      <w:hyperlink r:id="rId11" w:anchor="block_1000" w:history="1">
        <w:r w:rsidRPr="002B121C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СП 3.1/2.4.3598-20</w:t>
        </w:r>
      </w:hyperlink>
      <w:r w:rsidRPr="002B121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действовали в 2020 году и продолжат действовать в 2021 году, можно выделить следующие:</w:t>
      </w:r>
    </w:p>
    <w:p w:rsidR="002B121C" w:rsidRPr="002B121C" w:rsidRDefault="002B121C" w:rsidP="002B121C">
      <w:pPr>
        <w:numPr>
          <w:ilvl w:val="0"/>
          <w:numId w:val="2"/>
        </w:numPr>
        <w:spacing w:before="73" w:after="0" w:line="240" w:lineRule="auto"/>
        <w:ind w:left="18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2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 на проведение массовых мероприятий с участием различных групп лиц, в том числе с привлечением сторонних организаций (этот запрет распространяется и на массовые мероприятия в закрытых помещениях, а также мероприятия с посещением родителей);</w:t>
      </w:r>
    </w:p>
    <w:p w:rsidR="002B121C" w:rsidRPr="002B121C" w:rsidRDefault="002B121C" w:rsidP="002B121C">
      <w:pPr>
        <w:numPr>
          <w:ilvl w:val="0"/>
          <w:numId w:val="2"/>
        </w:numPr>
        <w:spacing w:before="73" w:after="0" w:line="240" w:lineRule="auto"/>
        <w:ind w:left="18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2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термометрия лиц, находящихся в организации при круглосуточном режиме ее работы не менее двух раз в сутки, а также лиц, посещающих организацию – на входе;</w:t>
      </w:r>
    </w:p>
    <w:p w:rsidR="002B121C" w:rsidRPr="002B121C" w:rsidRDefault="002B121C" w:rsidP="002B121C">
      <w:pPr>
        <w:numPr>
          <w:ilvl w:val="0"/>
          <w:numId w:val="2"/>
        </w:numPr>
        <w:spacing w:before="73" w:after="0" w:line="240" w:lineRule="auto"/>
        <w:ind w:left="18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21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изоляция лиц с признаками инфекционных заболеваний до приезда бригады скорой медицинской помощи либо прибытия родителей или самостоятельная самоизоляция в домашних условиях (здесь сохранится и требование об отдельном размещении детей и взрослых);</w:t>
      </w:r>
    </w:p>
    <w:p w:rsidR="002B121C" w:rsidRPr="002B121C" w:rsidRDefault="002B121C" w:rsidP="002B121C">
      <w:pPr>
        <w:numPr>
          <w:ilvl w:val="0"/>
          <w:numId w:val="2"/>
        </w:numPr>
        <w:spacing w:before="73" w:after="0" w:line="240" w:lineRule="auto"/>
        <w:ind w:left="18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территориального органа </w:t>
      </w:r>
      <w:proofErr w:type="spellStart"/>
      <w:r w:rsidRPr="002B12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2B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2 часов с момента выявления лиц с симптомами инфекционных заболеваний (респираторными, кишечными, повышенной температурой тела);</w:t>
      </w:r>
    </w:p>
    <w:p w:rsidR="002B121C" w:rsidRPr="002B121C" w:rsidRDefault="002B121C" w:rsidP="002B121C">
      <w:pPr>
        <w:numPr>
          <w:ilvl w:val="0"/>
          <w:numId w:val="2"/>
        </w:numPr>
        <w:spacing w:before="73" w:after="0" w:line="240" w:lineRule="auto"/>
        <w:ind w:left="18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12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противоэпидемических мероприятий (в их числе: генеральная уборка перед началом функционирования организации и далее не реже одного раза в неделю; ежедневная влажная уборка помещений с применением дезинфицирующих средств с обработкой всех контактных поверхностей; обеспечение условий для обработки рук антисептиками при входе в организацию и в помещения для приема пищи, санитарные узлы и туалетные комнаты;</w:t>
      </w:r>
      <w:proofErr w:type="gramEnd"/>
      <w:r w:rsidRPr="002B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B12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постоянного наличия в санитарных узлах для детей и сотрудников мыла и кожных антисептиков; регулярное обеззараживание воздуха и проветривание помещений; обеспечение работников пищеблока и обслуживающего персонала масками и перчатками; мытье посуды и столовых приборов в посудомоечных машинах при максимальных температурных режимах или ручным способом с обработкой дезинфицирующими средствами либо использование одноразовой посуды).</w:t>
      </w:r>
      <w:proofErr w:type="gramEnd"/>
    </w:p>
    <w:p w:rsidR="002B121C" w:rsidRPr="002B121C" w:rsidRDefault="002B121C" w:rsidP="002B12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2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организациях отдыха и оздоровления детей с круглосуточным пребыванием на весь период смены должно быть обеспечено круглосуточное нахождение медицинских работников. Сохранится и норма об организации проведения мероприятий с участием детей преимущественно на открытом воздухе с учетом погодных условий.</w:t>
      </w:r>
    </w:p>
    <w:p w:rsidR="002B121C" w:rsidRPr="002B121C" w:rsidRDefault="002B121C" w:rsidP="002B12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касается содержащегося в санитарных правилах запрета на посещение социальной организации для детей лицами, не связанными с ее деятельностью, то, как ранее пояснял </w:t>
      </w:r>
      <w:proofErr w:type="spellStart"/>
      <w:r w:rsidRPr="002B12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</w:t>
      </w:r>
      <w:proofErr w:type="spellEnd"/>
      <w:r w:rsidRPr="002B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 не предусматривает запрет на посещение детей родителями, представителями органов опеки, опекунами, попечителями, добровольцами, волонтерами, которые оказывают услуги, напрямую связанные с деятельностью социальных организаций – присмотр и уход за детьми, в том числе </w:t>
      </w:r>
      <w:r w:rsidRPr="002B12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больными, воспитание, обучение, развитие</w:t>
      </w:r>
      <w:proofErr w:type="gramEnd"/>
      <w:r w:rsidRPr="002B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реабилитация, оздоровление. Но посещение указанными лицами возможно при условии соблюдения ими профилактических мероприятий, а именно: проведение при входе в учреждение термометрии и обработки рук спиртосодержащими кожными антисептиками; использование в период нахождения в организации средств индивидуальной защиты органов дыхания (масок, респираторов), перчаток и кожных антисептиков; проведение усиленного дезинфекционного режима в учреждении в период посещения детей, генеральной уборки с применением дезинфицирующих средств (Письмо </w:t>
      </w:r>
      <w:proofErr w:type="spellStart"/>
      <w:r w:rsidRPr="002B12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2B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20 июля 2020 г. № 02/14783-2020-32 "</w:t>
      </w:r>
      <w:hyperlink r:id="rId12" w:history="1">
        <w:r w:rsidRPr="002B121C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О разъяснении требований санитарных правил СП 3.1/2.4.3598-20</w:t>
        </w:r>
      </w:hyperlink>
      <w:r w:rsidRPr="002B121C">
        <w:rPr>
          <w:rFonts w:ascii="Times New Roman" w:eastAsia="Times New Roman" w:hAnsi="Times New Roman" w:cs="Times New Roman"/>
          <w:sz w:val="28"/>
          <w:szCs w:val="28"/>
          <w:lang w:eastAsia="ru-RU"/>
        </w:rPr>
        <w:t>").</w:t>
      </w:r>
    </w:p>
    <w:p w:rsidR="002B121C" w:rsidRPr="002B121C" w:rsidRDefault="002B121C" w:rsidP="002B12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2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B121C" w:rsidRPr="002B121C" w:rsidRDefault="002B121C" w:rsidP="002B12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2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Перспективы запуска летней оздоровительной кампании – 2021: экспертный взгляд</w:t>
      </w:r>
    </w:p>
    <w:p w:rsidR="002B121C" w:rsidRPr="002B121C" w:rsidRDefault="002B121C" w:rsidP="002B12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121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перед началом летнего сезона в прошлом году не было определенности ни в вопросах срока его запуска, ни в целом в возможности открытия организаций отдыха и оздоровления детей в условиях пандемии, то в текущем году эти вопросы уже более или менее понятны – те организации, которые соответствуют предъявляемым требованиям и включены в соответствующие реестры, уже приступили к подготовке летнего сезона, а</w:t>
      </w:r>
      <w:proofErr w:type="gramEnd"/>
      <w:r w:rsidRPr="002B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некоторые – начали бронирование туров. Например, четыре круглогодичных федеральных центра – "Артек", "Орленок", "Смена" и "Океан" сейчас активно ведут процессы, связанные с реализацией летних образовательных программ. Приоритетно в эти центры в текущем году будут принимать детей из числа тех, кто по объективным причинам не смог отдохнуть в них в прошлом году, а таких порядка 13 тыс. человек.</w:t>
      </w:r>
    </w:p>
    <w:p w:rsidR="002B121C" w:rsidRPr="002B121C" w:rsidRDefault="002B121C" w:rsidP="002B12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словам Наталии Наумовой, в настоящее время </w:t>
      </w:r>
      <w:proofErr w:type="spellStart"/>
      <w:r w:rsidRPr="002B121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2B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вместе с регионами активно решают вопросы планирования летней оздоровительной кампании – 2021. По данным проведенного в феврале текущего года мониторинга, более 35 тыс. организаций планируют начать подготовку к летней оздоровительной кампании, и все регионы предусмотрели в своих бюджетах средства на ее проведение. Причем в числе лагерей, планирующих возобновить свою работу в текущем сезоне, – и пришкольные лагеря, через которые будет реализована занятость детей в каникулярный период.</w:t>
      </w:r>
    </w:p>
    <w:p w:rsidR="002B121C" w:rsidRPr="002B121C" w:rsidRDefault="002B121C" w:rsidP="002B12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крупные детские центры постараются в этом году выйти на </w:t>
      </w:r>
      <w:proofErr w:type="spellStart"/>
      <w:r w:rsidRPr="002B12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допандемический</w:t>
      </w:r>
      <w:proofErr w:type="spellEnd"/>
      <w:r w:rsidRPr="002B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– на 100%-ную загрузку с привлечением детей из тех субъектов, в которых разрешен выезд за пределы региона. Например, директор ВДЦ "Орленок" </w:t>
      </w:r>
      <w:r w:rsidRPr="002B12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Александр </w:t>
      </w:r>
      <w:proofErr w:type="spellStart"/>
      <w:r w:rsidRPr="002B12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Джеус</w:t>
      </w:r>
      <w:proofErr w:type="spellEnd"/>
      <w:r w:rsidRPr="002B12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B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рассказал, что в течение года центр намерен принять 12 тыс. детей. "Это лето должно стать для нас определяющим по плану дальнейшей работы", – заключил он. А директор МДЦ "Артек" </w:t>
      </w:r>
      <w:r w:rsidRPr="002B12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Константин Федоренко</w:t>
      </w:r>
      <w:r w:rsidRPr="002B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сообщил, что в прошлом году центр принял 17 тыс. детей, в настоящее время в нем отдыхают 2,5 тыс. человек из 53 субъектов РФ, в целом в текущем году планируется организовать 15 смен </w:t>
      </w:r>
      <w:r w:rsidRPr="002B12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принять более 32 тыс. детей. Он подчеркнул, что центры уже научились работать в сложных условиях эпидемиологических ограничений.</w:t>
      </w:r>
    </w:p>
    <w:p w:rsidR="002B121C" w:rsidRPr="002B121C" w:rsidRDefault="002B121C" w:rsidP="002B12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Эксперты отметили некоторые аспекты деятельности, которые помимо соблюдения общеустановленных санитарно-эпидемиологических требований и рекомендаций, позволяют обеспечивать безопасность детей в условиях пандемии. </w:t>
      </w:r>
      <w:proofErr w:type="gramStart"/>
      <w:r w:rsidRPr="002B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первую очередь, речь идет о "зеленых коридорах" – выделяемых в аэропортах, на вокзалах специальных зонах, в которых находятся только отправляемые на отдых дети и педагоги, включая отдельные стойки регистрации для них, отдельные </w:t>
      </w:r>
      <w:proofErr w:type="spellStart"/>
      <w:r w:rsidRPr="002B121C">
        <w:rPr>
          <w:rFonts w:ascii="Times New Roman" w:eastAsia="Times New Roman" w:hAnsi="Times New Roman" w:cs="Times New Roman"/>
          <w:sz w:val="28"/>
          <w:szCs w:val="28"/>
          <w:lang w:eastAsia="ru-RU"/>
        </w:rPr>
        <w:t>аэроэкспрессы</w:t>
      </w:r>
      <w:proofErr w:type="spellEnd"/>
      <w:r w:rsidRPr="002B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п. А оценить фактическое состояние здоровья детей, прибывающих в оздоровительные организации, помогает </w:t>
      </w:r>
      <w:proofErr w:type="spellStart"/>
      <w:r w:rsidRPr="002B121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четырехпороговый</w:t>
      </w:r>
      <w:proofErr w:type="spellEnd"/>
      <w:r w:rsidRPr="002B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медицинский входной контроль.</w:t>
      </w:r>
      <w:proofErr w:type="gramEnd"/>
    </w:p>
    <w:p w:rsidR="002B121C" w:rsidRPr="002B121C" w:rsidRDefault="002B121C" w:rsidP="002B12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121C">
        <w:rPr>
          <w:rFonts w:ascii="Times New Roman" w:eastAsia="Times New Roman" w:hAnsi="Times New Roman" w:cs="Times New Roman"/>
          <w:sz w:val="28"/>
          <w:szCs w:val="28"/>
          <w:lang w:eastAsia="ru-RU"/>
        </w:rPr>
        <w:t>"Мы надеемся, что эпидемиологическая ситуация будет налаживаться, чтобы лето 2021 года вернулось к детям, и хотя бы в объемах 2019 года или чуть меньше мы могли бы осуществить мечту каждого ребенка получить путевку, приобрести новых друзей и новые знания в летнюю кампанию", – подытожила Наталия Наумова, напомнив, что с информацией об организациях, которые могут предоставлять услуги по организации отдыха и оздоровления</w:t>
      </w:r>
      <w:proofErr w:type="gramEnd"/>
      <w:r w:rsidRPr="002B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и будут предоставлять их в этом году, можно ознакомиться в региональном реестре таких организаций. </w:t>
      </w:r>
      <w:proofErr w:type="gramStart"/>
      <w:r w:rsidRPr="002B12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Последний</w:t>
      </w:r>
      <w:proofErr w:type="gramEnd"/>
      <w:r w:rsidRPr="002B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размещению на официальных сайтах региональных министерств или департаментов образования и министерств труда и социальной защиты. В этот реестр включаются только те организации, которые соответствуют всем условиям безопасности.</w:t>
      </w:r>
    </w:p>
    <w:p w:rsidR="002B121C" w:rsidRPr="002B121C" w:rsidRDefault="002B121C" w:rsidP="002B12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2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B121C" w:rsidRPr="002B121C" w:rsidRDefault="002B121C" w:rsidP="002B12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2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***</w:t>
      </w:r>
    </w:p>
    <w:p w:rsidR="002B121C" w:rsidRPr="002B121C" w:rsidRDefault="002B121C" w:rsidP="002B12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показала прошлогодняя летняя оздоровительная кампания и подготовка к организации отдыха и оздоровления детей в текущем году, вопросы обеспечения безопасности здоровья детей в период летних каникул находятся на особом контроле </w:t>
      </w:r>
      <w:proofErr w:type="spellStart"/>
      <w:r w:rsidRPr="002B12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2B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Ведомство внимательно следит за меняющейся ситуацией, связанной с сохраняющимися рисками распространения новой </w:t>
      </w:r>
      <w:proofErr w:type="spellStart"/>
      <w:r w:rsidRPr="002B12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2B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и оперативно реагирует на современные эпидемиологические вызовы, по мере возможности постепенно смягчая установленные требования.</w:t>
      </w:r>
    </w:p>
    <w:p w:rsidR="002B121C" w:rsidRPr="002B121C" w:rsidRDefault="002B121C" w:rsidP="002B12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</w:t>
      </w:r>
      <w:proofErr w:type="gramStart"/>
      <w:r w:rsidRPr="002B121C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gramEnd"/>
      <w:r w:rsidRPr="002B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санитарно-эпидемиологические предписания достаточно обширны, а их реализация </w:t>
      </w:r>
      <w:proofErr w:type="spellStart"/>
      <w:r w:rsidRPr="002B12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затратна</w:t>
      </w:r>
      <w:proofErr w:type="spellEnd"/>
      <w:r w:rsidRPr="002B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организаций отдыха и оздоровления детей, многие представители отрасли считают их вполне выполнимыми и адекватными существующим реалиям, поскольку они направлены на сохранение жизни и здоровья детей и персонала, которые априори приоритетны перед любыми материальными вопросами. </w:t>
      </w:r>
    </w:p>
    <w:p w:rsidR="002B121C" w:rsidRPr="002B121C" w:rsidRDefault="002B121C" w:rsidP="002B12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следует учитывать, что в случае ухудшения эпидемиологической ситуации – а некоторые эксперты не исключают возможность "третьей волны" пандемии – </w:t>
      </w:r>
      <w:proofErr w:type="spellStart"/>
      <w:r w:rsidRPr="002B12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</w:t>
      </w:r>
      <w:proofErr w:type="spellEnd"/>
      <w:r w:rsidRPr="002B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вынужден будет опять ужесточить санитарные требования.</w:t>
      </w:r>
    </w:p>
    <w:p w:rsidR="00E1244A" w:rsidRPr="002B121C" w:rsidRDefault="00E1244A" w:rsidP="002B12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E1244A" w:rsidRPr="002B121C" w:rsidSect="00E12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539F"/>
    <w:multiLevelType w:val="multilevel"/>
    <w:tmpl w:val="94529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D235B7"/>
    <w:multiLevelType w:val="multilevel"/>
    <w:tmpl w:val="B1440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B121C"/>
    <w:rsid w:val="00082B3D"/>
    <w:rsid w:val="000D5F41"/>
    <w:rsid w:val="000E6622"/>
    <w:rsid w:val="0013566D"/>
    <w:rsid w:val="001B193E"/>
    <w:rsid w:val="002060D0"/>
    <w:rsid w:val="00255BB4"/>
    <w:rsid w:val="002B121C"/>
    <w:rsid w:val="003258BF"/>
    <w:rsid w:val="00333B6B"/>
    <w:rsid w:val="00347052"/>
    <w:rsid w:val="00360F8F"/>
    <w:rsid w:val="003A734D"/>
    <w:rsid w:val="003C3EF6"/>
    <w:rsid w:val="004429F7"/>
    <w:rsid w:val="004A380D"/>
    <w:rsid w:val="004C4AC2"/>
    <w:rsid w:val="004F5935"/>
    <w:rsid w:val="005F6F4F"/>
    <w:rsid w:val="00656C1C"/>
    <w:rsid w:val="00707524"/>
    <w:rsid w:val="0074746D"/>
    <w:rsid w:val="0077116B"/>
    <w:rsid w:val="00797428"/>
    <w:rsid w:val="007A24A8"/>
    <w:rsid w:val="007D735A"/>
    <w:rsid w:val="00805CE1"/>
    <w:rsid w:val="00832AC1"/>
    <w:rsid w:val="00857D17"/>
    <w:rsid w:val="008616BF"/>
    <w:rsid w:val="00960766"/>
    <w:rsid w:val="00965D3F"/>
    <w:rsid w:val="00976322"/>
    <w:rsid w:val="00A36F19"/>
    <w:rsid w:val="00A400A2"/>
    <w:rsid w:val="00A7322A"/>
    <w:rsid w:val="00A767F0"/>
    <w:rsid w:val="00A77795"/>
    <w:rsid w:val="00A95C32"/>
    <w:rsid w:val="00AE79E6"/>
    <w:rsid w:val="00B035AA"/>
    <w:rsid w:val="00B82923"/>
    <w:rsid w:val="00BC2998"/>
    <w:rsid w:val="00BD2C2C"/>
    <w:rsid w:val="00C1495E"/>
    <w:rsid w:val="00CA6DCB"/>
    <w:rsid w:val="00CD1426"/>
    <w:rsid w:val="00CD3F34"/>
    <w:rsid w:val="00CE53B1"/>
    <w:rsid w:val="00D44B66"/>
    <w:rsid w:val="00D97CF4"/>
    <w:rsid w:val="00E1244A"/>
    <w:rsid w:val="00E25317"/>
    <w:rsid w:val="00EA7ADD"/>
    <w:rsid w:val="00F76F8C"/>
    <w:rsid w:val="00F92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121C"/>
    <w:rPr>
      <w:b/>
      <w:bCs/>
    </w:rPr>
  </w:style>
  <w:style w:type="character" w:customStyle="1" w:styleId="advertising">
    <w:name w:val="advertising"/>
    <w:basedOn w:val="a0"/>
    <w:rsid w:val="002B121C"/>
  </w:style>
  <w:style w:type="paragraph" w:styleId="a4">
    <w:name w:val="Balloon Text"/>
    <w:basedOn w:val="a"/>
    <w:link w:val="a5"/>
    <w:uiPriority w:val="99"/>
    <w:semiHidden/>
    <w:unhideWhenUsed/>
    <w:rsid w:val="002B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12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6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5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9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9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06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920103">
                              <w:marLeft w:val="0"/>
                              <w:marRight w:val="0"/>
                              <w:marTop w:val="0"/>
                              <w:marBottom w:val="21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33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9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100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400509913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74336682/53f89421bbdaf741eb2d1ecc4ddb4c33/" TargetMode="External"/><Relationship Id="rId12" Type="http://schemas.openxmlformats.org/officeDocument/2006/relationships/hyperlink" Target="http://base.garant.ru/7441063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4336682/53f89421bbdaf741eb2d1ecc4ddb4c33/" TargetMode="External"/><Relationship Id="rId11" Type="http://schemas.openxmlformats.org/officeDocument/2006/relationships/hyperlink" Target="http://base.garant.ru/74336682/53f89421bbdaf741eb2d1ecc4ddb4c33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base.garant.ru/70877304/fc0f475aca39671aa05ff2fbe93e24a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4336682/53f89421bbdaf741eb2d1ecc4ddb4c3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2355</Words>
  <Characters>13426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ЗавРОО</dc:creator>
  <cp:lastModifiedBy>ЗавРОО</cp:lastModifiedBy>
  <cp:revision>3</cp:revision>
  <dcterms:created xsi:type="dcterms:W3CDTF">2021-04-08T11:45:00Z</dcterms:created>
  <dcterms:modified xsi:type="dcterms:W3CDTF">2021-04-08T12:03:00Z</dcterms:modified>
</cp:coreProperties>
</file>